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D98" w:rsidRPr="0065559B" w:rsidRDefault="00D57166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726CDD">
        <w:rPr>
          <w:rFonts w:cs="Times New Roman"/>
          <w:b/>
          <w:bCs/>
        </w:rPr>
        <w:t>1</w:t>
      </w:r>
      <w:r w:rsidR="00AF415C">
        <w:rPr>
          <w:rFonts w:cs="Times New Roman"/>
          <w:b/>
          <w:bCs/>
        </w:rPr>
        <w:t>7</w:t>
      </w:r>
      <w:r>
        <w:rPr>
          <w:rFonts w:cs="Times New Roman"/>
          <w:b/>
          <w:bCs/>
        </w:rPr>
        <w:t>.</w:t>
      </w:r>
      <w:r w:rsidR="00726CDD">
        <w:rPr>
          <w:rFonts w:cs="Times New Roman"/>
          <w:b/>
          <w:bCs/>
        </w:rPr>
        <w:t>01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RDefault="00D57166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726CDD">
        <w:rPr>
          <w:rFonts w:cs="Times New Roman"/>
          <w:b/>
          <w:bCs/>
        </w:rPr>
        <w:t>2</w:t>
      </w:r>
      <w:r w:rsidR="00AF415C">
        <w:rPr>
          <w:rFonts w:cs="Times New Roman"/>
          <w:b/>
          <w:bCs/>
        </w:rPr>
        <w:t>4</w:t>
      </w:r>
      <w:r w:rsidR="00726CDD">
        <w:rPr>
          <w:rFonts w:cs="Times New Roman"/>
          <w:b/>
          <w:bCs/>
        </w:rPr>
        <w:t>.01</w:t>
      </w:r>
      <w:r w:rsidRPr="0065559B">
        <w:rPr>
          <w:rFonts w:cs="Times New Roman"/>
          <w:b/>
          <w:bCs/>
        </w:rPr>
        <w:t>.202</w:t>
      </w:r>
      <w:r w:rsidR="002528A1">
        <w:rPr>
          <w:rFonts w:cs="Times New Roman"/>
          <w:b/>
          <w:bCs/>
        </w:rPr>
        <w:t>4</w:t>
      </w:r>
    </w:p>
    <w:p w:rsidR="00EB0D98" w:rsidRPr="0065559B" w:rsidRDefault="00D57166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</w:rPr>
        <w:t>г.Казань</w:t>
      </w:r>
      <w:proofErr w:type="spellEnd"/>
      <w:r w:rsidRPr="0065559B">
        <w:rPr>
          <w:rFonts w:cs="Times New Roman"/>
          <w:b/>
          <w:bCs/>
        </w:rPr>
        <w:t xml:space="preserve">, </w:t>
      </w:r>
      <w:proofErr w:type="spellStart"/>
      <w:r w:rsidRPr="0065559B">
        <w:rPr>
          <w:rFonts w:cs="Times New Roman"/>
          <w:b/>
          <w:bCs/>
        </w:rPr>
        <w:t>ул.Груздева</w:t>
      </w:r>
      <w:proofErr w:type="spellEnd"/>
      <w:r w:rsidRPr="0065559B">
        <w:rPr>
          <w:rFonts w:cs="Times New Roman"/>
          <w:b/>
          <w:bCs/>
        </w:rPr>
        <w:t>, д.5</w:t>
      </w:r>
    </w:p>
    <w:p w:rsidR="00EB0D98" w:rsidRPr="0065559B" w:rsidRDefault="00D57166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D57166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D57166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:rsidR="002528A1" w:rsidRDefault="002528A1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EB0D98" w:rsidRDefault="00D57166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 xml:space="preserve">Проект постановления Исполнительного комитета </w:t>
      </w:r>
      <w:proofErr w:type="spellStart"/>
      <w:r w:rsidRPr="0065559B">
        <w:rPr>
          <w:rFonts w:cs="Times New Roman"/>
          <w:b/>
          <w:color w:val="000000" w:themeColor="text1"/>
        </w:rPr>
        <w:t>г.Казани</w:t>
      </w:r>
      <w:proofErr w:type="spellEnd"/>
    </w:p>
    <w:p w:rsidR="007B590D" w:rsidRDefault="007B590D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7B590D" w:rsidRPr="007B590D" w:rsidRDefault="007B590D" w:rsidP="007B590D">
      <w:pPr>
        <w:spacing w:line="288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7B590D">
        <w:rPr>
          <w:rFonts w:eastAsia="Times New Roman" w:cs="Times New Roman"/>
          <w:b/>
          <w:szCs w:val="28"/>
          <w:lang w:eastAsia="ru-RU"/>
        </w:rPr>
        <w:t xml:space="preserve">О внесении изменений в проект планировки территории «Центр», утвержденный постановлением Исполнительного комитета </w:t>
      </w:r>
      <w:proofErr w:type="spellStart"/>
      <w:r w:rsidRPr="007B590D">
        <w:rPr>
          <w:rFonts w:eastAsia="Times New Roman" w:cs="Times New Roman"/>
          <w:b/>
          <w:szCs w:val="28"/>
          <w:lang w:eastAsia="ru-RU"/>
        </w:rPr>
        <w:t>г.Казани</w:t>
      </w:r>
      <w:proofErr w:type="spellEnd"/>
      <w:r w:rsidRPr="007B590D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7B590D" w:rsidRPr="007B590D" w:rsidRDefault="007B590D" w:rsidP="007B590D">
      <w:pPr>
        <w:spacing w:line="288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7B590D">
        <w:rPr>
          <w:rFonts w:eastAsia="Times New Roman" w:cs="Times New Roman"/>
          <w:b/>
          <w:szCs w:val="28"/>
          <w:lang w:eastAsia="ru-RU"/>
        </w:rPr>
        <w:t>от 24.06.2015 №2478,</w:t>
      </w:r>
      <w:r w:rsidRPr="007B590D">
        <w:rPr>
          <w:rFonts w:eastAsia="Times New Roman" w:cs="Times New Roman"/>
          <w:sz w:val="29"/>
          <w:szCs w:val="20"/>
          <w:lang w:eastAsia="ru-RU"/>
        </w:rPr>
        <w:t xml:space="preserve"> </w:t>
      </w:r>
      <w:r w:rsidRPr="007B590D">
        <w:rPr>
          <w:rFonts w:eastAsia="Times New Roman" w:cs="Times New Roman"/>
          <w:b/>
          <w:szCs w:val="28"/>
          <w:lang w:eastAsia="ru-RU"/>
        </w:rPr>
        <w:t>в районе Кировской дамбы</w:t>
      </w:r>
    </w:p>
    <w:p w:rsidR="007B590D" w:rsidRPr="007B590D" w:rsidRDefault="007B590D" w:rsidP="007B590D">
      <w:pPr>
        <w:spacing w:line="288" w:lineRule="auto"/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p w:rsidR="007B590D" w:rsidRPr="007B590D" w:rsidRDefault="007B590D" w:rsidP="007B590D">
      <w:pPr>
        <w:suppressAutoHyphens/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7B590D">
        <w:rPr>
          <w:rFonts w:eastAsia="Times New Roman" w:cs="Times New Roman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 02.04.2022 №575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 постановлению Кабинета Министров Республики Татарстан от 27.07.2022 №722 «Об установлении в 2022, 2023 и 2024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слушаний», </w:t>
      </w:r>
      <w:r w:rsidRPr="007B590D">
        <w:rPr>
          <w:rFonts w:eastAsia="Times New Roman" w:cs="Times New Roman"/>
          <w:szCs w:val="28"/>
          <w:lang w:eastAsia="ru-RU"/>
        </w:rPr>
        <w:t>постановлению</w:t>
      </w:r>
      <w:r w:rsidRPr="007B590D">
        <w:rPr>
          <w:rFonts w:eastAsia="Times New Roman" w:cs="Times New Roman"/>
          <w:position w:val="-2"/>
          <w:szCs w:val="28"/>
          <w:lang w:eastAsia="ru-RU"/>
        </w:rPr>
        <w:t xml:space="preserve"> </w:t>
      </w:r>
      <w:r w:rsidRPr="007B590D">
        <w:rPr>
          <w:rFonts w:eastAsia="Times New Roman" w:cs="Times New Roman"/>
          <w:szCs w:val="28"/>
          <w:lang w:eastAsia="ru-RU"/>
        </w:rPr>
        <w:t xml:space="preserve">Исполнительного комитета </w:t>
      </w:r>
      <w:proofErr w:type="spellStart"/>
      <w:r w:rsidRPr="007B590D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7B590D">
        <w:rPr>
          <w:rFonts w:eastAsia="Times New Roman" w:cs="Times New Roman"/>
          <w:szCs w:val="28"/>
          <w:lang w:eastAsia="ru-RU"/>
        </w:rPr>
        <w:t xml:space="preserve"> от 23.08.2024 №3529 «Внесение изменений в проект планировки территории "Центр", в районе Кировской дамбы» </w:t>
      </w:r>
      <w:r w:rsidRPr="007B590D">
        <w:rPr>
          <w:rFonts w:eastAsia="Times New Roman" w:cs="Times New Roman"/>
          <w:b/>
          <w:szCs w:val="28"/>
          <w:lang w:eastAsia="ru-RU"/>
        </w:rPr>
        <w:t>постановляю</w:t>
      </w:r>
      <w:r w:rsidRPr="007B590D">
        <w:rPr>
          <w:rFonts w:eastAsia="Times New Roman" w:cs="Times New Roman"/>
          <w:szCs w:val="28"/>
          <w:lang w:eastAsia="ru-RU"/>
        </w:rPr>
        <w:t>:</w:t>
      </w:r>
    </w:p>
    <w:p w:rsidR="007B590D" w:rsidRPr="007B590D" w:rsidRDefault="007B590D" w:rsidP="007B590D">
      <w:pPr>
        <w:spacing w:line="288" w:lineRule="auto"/>
        <w:ind w:firstLine="709"/>
        <w:rPr>
          <w:rFonts w:eastAsia="Times New Roman" w:cs="Times New Roman"/>
          <w:szCs w:val="28"/>
        </w:rPr>
      </w:pPr>
      <w:r w:rsidRPr="007B590D">
        <w:rPr>
          <w:rFonts w:eastAsia="Times New Roman" w:cs="Times New Roman"/>
          <w:szCs w:val="28"/>
        </w:rPr>
        <w:t xml:space="preserve">1. Внести изменения в проект планировки территории «Центр», утвержденный постановлением Исполнительного комитета </w:t>
      </w:r>
      <w:proofErr w:type="spellStart"/>
      <w:r w:rsidRPr="007B590D">
        <w:rPr>
          <w:rFonts w:eastAsia="Times New Roman" w:cs="Times New Roman"/>
          <w:szCs w:val="28"/>
        </w:rPr>
        <w:t>г.Казани</w:t>
      </w:r>
      <w:proofErr w:type="spellEnd"/>
      <w:r w:rsidRPr="007B590D">
        <w:rPr>
          <w:rFonts w:eastAsia="Times New Roman" w:cs="Times New Roman"/>
          <w:szCs w:val="28"/>
        </w:rPr>
        <w:t xml:space="preserve"> от 24.06.2015 №2478 (с учетом изменений, внесенных в него постановлениями Исполнительного комитета </w:t>
      </w:r>
      <w:proofErr w:type="spellStart"/>
      <w:r w:rsidRPr="007B590D">
        <w:rPr>
          <w:rFonts w:eastAsia="Times New Roman" w:cs="Times New Roman"/>
          <w:szCs w:val="28"/>
        </w:rPr>
        <w:t>г.Казани</w:t>
      </w:r>
      <w:proofErr w:type="spellEnd"/>
      <w:r w:rsidRPr="007B590D">
        <w:rPr>
          <w:rFonts w:eastAsia="Times New Roman" w:cs="Times New Roman"/>
          <w:szCs w:val="28"/>
        </w:rPr>
        <w:t xml:space="preserve"> от 21.08.2019 №2979, от 07.05.2021 №1143, от 23.05.2022 №1501, от 29.07.2022 №2452, от 23.08.2021 №2092, от 17.08.2022 №2775, от 06.09.2022 №2928, от 19.09.2022 №3133, от 27.09.2022 №3295, от 26.12.2022 №4607, от 30.12.2022 №4767 и от 19.12.2022 №4520, от 13.04.2023 </w:t>
      </w:r>
      <w:r w:rsidRPr="007B590D">
        <w:rPr>
          <w:rFonts w:eastAsia="Times New Roman" w:cs="Times New Roman"/>
          <w:szCs w:val="28"/>
        </w:rPr>
        <w:lastRenderedPageBreak/>
        <w:t>№1076, от 25.12.2023 №4308, от 07.11.2023 №3363, от 26.01.2024 №262, от 29.01.2024 №274, от 25.03.2024 №1073, от 25.03.2024 №1076, от 16.04.2024 №1578, от 02.07.2024 №2825), путем утверждения отдельных частей проекта планировки согласно приложению к настоящему постановлению.</w:t>
      </w:r>
    </w:p>
    <w:p w:rsidR="003028ED" w:rsidRDefault="003028ED" w:rsidP="003028ED">
      <w:pPr>
        <w:spacing w:line="288" w:lineRule="auto"/>
        <w:ind w:firstLine="709"/>
        <w:rPr>
          <w:szCs w:val="28"/>
        </w:rPr>
      </w:pPr>
      <w:r>
        <w:rPr>
          <w:rFonts w:eastAsia="Times New Roman" w:cs="Times New Roman"/>
          <w:szCs w:val="28"/>
        </w:rPr>
        <w:t>2.</w:t>
      </w:r>
      <w:r>
        <w:rPr>
          <w:szCs w:val="28"/>
        </w:rPr>
        <w:t xml:space="preserve"> </w:t>
      </w:r>
      <w:r w:rsidRPr="00212DF8">
        <w:rPr>
          <w:szCs w:val="28"/>
        </w:rPr>
        <w:t>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</w:t>
      </w:r>
      <w:r w:rsidRPr="0073653C">
        <w:rPr>
          <w:szCs w:val="28"/>
        </w:rPr>
        <w:t>www.pravo.tatarstan.ru</w:t>
      </w:r>
      <w:r>
        <w:rPr>
          <w:szCs w:val="28"/>
        </w:rPr>
        <w:t xml:space="preserve">) </w:t>
      </w:r>
      <w:r w:rsidRPr="0073653C">
        <w:rPr>
          <w:szCs w:val="28"/>
        </w:rPr>
        <w:t>за исключением приложени</w:t>
      </w:r>
      <w:r>
        <w:rPr>
          <w:szCs w:val="28"/>
        </w:rPr>
        <w:t>я</w:t>
      </w:r>
      <w:r w:rsidRPr="0073653C">
        <w:rPr>
          <w:szCs w:val="28"/>
        </w:rPr>
        <w:t xml:space="preserve"> №</w:t>
      </w:r>
      <w:r>
        <w:rPr>
          <w:szCs w:val="28"/>
        </w:rPr>
        <w:t>3</w:t>
      </w:r>
      <w:r w:rsidRPr="0073653C">
        <w:rPr>
          <w:szCs w:val="28"/>
        </w:rPr>
        <w:t xml:space="preserve"> к изменениям, вносимым в проект планировки территории «Центр», утвержденный постановлением Исполнительного комитета </w:t>
      </w:r>
      <w:proofErr w:type="spellStart"/>
      <w:r w:rsidRPr="0073653C">
        <w:rPr>
          <w:szCs w:val="28"/>
        </w:rPr>
        <w:t>г.Казани</w:t>
      </w:r>
      <w:proofErr w:type="spellEnd"/>
      <w:r w:rsidRPr="0073653C">
        <w:rPr>
          <w:szCs w:val="28"/>
        </w:rPr>
        <w:t xml:space="preserve"> от 24.06.2015 №2478 (матери</w:t>
      </w:r>
      <w:r>
        <w:rPr>
          <w:szCs w:val="28"/>
        </w:rPr>
        <w:t>алы для служебного пользования)</w:t>
      </w:r>
      <w:r w:rsidRPr="00212DF8">
        <w:rPr>
          <w:szCs w:val="28"/>
        </w:rPr>
        <w:t>.</w:t>
      </w:r>
    </w:p>
    <w:p w:rsidR="007B590D" w:rsidRPr="007B590D" w:rsidRDefault="007B590D" w:rsidP="007B590D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7B590D">
        <w:rPr>
          <w:rFonts w:eastAsia="Times New Roman" w:cs="Times New Roman"/>
          <w:szCs w:val="28"/>
          <w:lang w:eastAsia="ru-RU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7B590D" w:rsidRPr="007B590D" w:rsidRDefault="007B590D" w:rsidP="007B590D">
      <w:pPr>
        <w:suppressAutoHyphens/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7B590D">
        <w:rPr>
          <w:rFonts w:eastAsia="Times New Roman" w:cs="Times New Roman"/>
          <w:szCs w:val="28"/>
          <w:lang w:eastAsia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7B590D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7B590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7B590D">
        <w:rPr>
          <w:rFonts w:eastAsia="Times New Roman" w:cs="Times New Roman"/>
          <w:szCs w:val="28"/>
          <w:lang w:eastAsia="ru-RU"/>
        </w:rPr>
        <w:t>А.Р.Нигматзянова</w:t>
      </w:r>
      <w:proofErr w:type="spellEnd"/>
      <w:r w:rsidRPr="007B590D">
        <w:rPr>
          <w:rFonts w:eastAsia="Times New Roman" w:cs="Times New Roman"/>
          <w:szCs w:val="28"/>
          <w:lang w:eastAsia="ru-RU"/>
        </w:rPr>
        <w:t>.</w:t>
      </w:r>
    </w:p>
    <w:p w:rsidR="007B590D" w:rsidRDefault="007B590D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</w:p>
    <w:p w:rsidR="00EB0D98" w:rsidRPr="00122320" w:rsidRDefault="00D57166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A759D3" w:rsidRDefault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A759D3" w:rsidRDefault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A759D3" w:rsidRDefault="00A759D3" w:rsidP="002528A1">
      <w:pPr>
        <w:rPr>
          <w:sz w:val="26"/>
          <w:szCs w:val="26"/>
        </w:rPr>
        <w:sectPr w:rsidR="00A759D3" w:rsidSect="00345818">
          <w:head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  <w:bookmarkStart w:id="0" w:name="_17dp8vu" w:colFirst="0" w:colLast="0"/>
      <w:bookmarkEnd w:id="0"/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r w:rsidRPr="007B590D">
        <w:rPr>
          <w:rFonts w:eastAsia="Calibri" w:cs="Times New Roman"/>
          <w:szCs w:val="28"/>
          <w:lang w:eastAsia="ru-RU"/>
        </w:rPr>
        <w:lastRenderedPageBreak/>
        <w:t xml:space="preserve">Приложение </w:t>
      </w:r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r w:rsidRPr="007B590D">
        <w:rPr>
          <w:rFonts w:eastAsia="Calibri" w:cs="Times New Roman"/>
          <w:szCs w:val="28"/>
          <w:lang w:eastAsia="ru-RU"/>
        </w:rPr>
        <w:t xml:space="preserve">к постановлению </w:t>
      </w:r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r w:rsidRPr="007B590D">
        <w:rPr>
          <w:rFonts w:eastAsia="Calibri" w:cs="Times New Roman"/>
          <w:szCs w:val="28"/>
          <w:lang w:eastAsia="ru-RU"/>
        </w:rPr>
        <w:t xml:space="preserve">Исполнительного комитета </w:t>
      </w:r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proofErr w:type="spellStart"/>
      <w:r w:rsidRPr="007B590D">
        <w:rPr>
          <w:rFonts w:eastAsia="Calibri" w:cs="Times New Roman"/>
          <w:szCs w:val="28"/>
          <w:lang w:eastAsia="ru-RU"/>
        </w:rPr>
        <w:t>г.Казани</w:t>
      </w:r>
      <w:proofErr w:type="spellEnd"/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r w:rsidRPr="007B590D">
        <w:rPr>
          <w:rFonts w:eastAsia="Calibri" w:cs="Times New Roman"/>
          <w:szCs w:val="28"/>
          <w:lang w:eastAsia="ru-RU"/>
        </w:rPr>
        <w:t>от__________№_________</w:t>
      </w:r>
    </w:p>
    <w:p w:rsidR="007B590D" w:rsidRPr="007B590D" w:rsidRDefault="007B590D" w:rsidP="007B590D">
      <w:pPr>
        <w:spacing w:line="276" w:lineRule="auto"/>
        <w:rPr>
          <w:rFonts w:eastAsia="Calibri" w:cs="Times New Roman"/>
          <w:szCs w:val="28"/>
          <w:lang w:eastAsia="ru-RU"/>
        </w:rPr>
      </w:pPr>
    </w:p>
    <w:p w:rsidR="003028ED" w:rsidRPr="003028ED" w:rsidRDefault="003028ED" w:rsidP="003028ED">
      <w:pPr>
        <w:keepNext/>
        <w:keepLines/>
        <w:spacing w:line="276" w:lineRule="auto"/>
        <w:contextualSpacing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3028ED">
        <w:rPr>
          <w:rFonts w:eastAsia="Times New Roman" w:cs="Times New Roman"/>
          <w:b/>
          <w:szCs w:val="28"/>
        </w:rPr>
        <w:t>Изменение, вноси</w:t>
      </w:r>
      <w:r w:rsidRPr="003028ED">
        <w:rPr>
          <w:rFonts w:eastAsia="Times New Roman" w:cs="Times New Roman"/>
          <w:b/>
          <w:szCs w:val="32"/>
        </w:rPr>
        <w:t>мые</w:t>
      </w:r>
      <w:r w:rsidRPr="003028ED">
        <w:rPr>
          <w:rFonts w:eastAsia="Times New Roman" w:cs="Times New Roman"/>
          <w:b/>
          <w:szCs w:val="28"/>
        </w:rPr>
        <w:t xml:space="preserve"> </w:t>
      </w:r>
      <w:r w:rsidRPr="003028ED">
        <w:rPr>
          <w:rFonts w:eastAsia="Times New Roman" w:cs="Times New Roman"/>
          <w:b/>
          <w:szCs w:val="28"/>
          <w:lang w:eastAsia="ru-RU"/>
        </w:rPr>
        <w:t xml:space="preserve">в проект планировки территории </w:t>
      </w:r>
      <w:bookmarkStart w:id="1" w:name="_Hlk177904372"/>
      <w:r w:rsidRPr="003028ED">
        <w:rPr>
          <w:rFonts w:eastAsia="Times New Roman" w:cs="Times New Roman"/>
          <w:b/>
          <w:szCs w:val="28"/>
          <w:lang w:eastAsia="ru-RU"/>
        </w:rPr>
        <w:t xml:space="preserve">«Центр», </w:t>
      </w:r>
    </w:p>
    <w:p w:rsidR="003028ED" w:rsidRPr="003028ED" w:rsidRDefault="003028ED" w:rsidP="003028ED">
      <w:pPr>
        <w:keepNext/>
        <w:keepLines/>
        <w:spacing w:line="276" w:lineRule="auto"/>
        <w:contextualSpacing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3028ED">
        <w:rPr>
          <w:rFonts w:eastAsia="Times New Roman" w:cs="Times New Roman"/>
          <w:b/>
          <w:szCs w:val="28"/>
          <w:lang w:eastAsia="ru-RU"/>
        </w:rPr>
        <w:t xml:space="preserve">утвержденный постановлением Исполнительного комитета </w:t>
      </w:r>
      <w:proofErr w:type="spellStart"/>
      <w:r w:rsidRPr="003028ED">
        <w:rPr>
          <w:rFonts w:eastAsia="Times New Roman" w:cs="Times New Roman"/>
          <w:b/>
          <w:szCs w:val="28"/>
          <w:lang w:eastAsia="ru-RU"/>
        </w:rPr>
        <w:t>г.Казани</w:t>
      </w:r>
      <w:proofErr w:type="spellEnd"/>
      <w:r w:rsidRPr="003028ED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3028ED" w:rsidRPr="003028ED" w:rsidRDefault="003028ED" w:rsidP="003028ED">
      <w:pPr>
        <w:keepNext/>
        <w:keepLines/>
        <w:spacing w:line="276" w:lineRule="auto"/>
        <w:contextualSpacing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3028ED">
        <w:rPr>
          <w:rFonts w:eastAsia="Times New Roman" w:cs="Times New Roman"/>
          <w:b/>
          <w:szCs w:val="28"/>
          <w:lang w:eastAsia="ru-RU"/>
        </w:rPr>
        <w:t xml:space="preserve">от 24.06.2015 №2478, </w:t>
      </w:r>
      <w:r w:rsidRPr="003028ED">
        <w:rPr>
          <w:rFonts w:eastAsia="Times New Roman" w:cs="Times New Roman"/>
          <w:b/>
          <w:szCs w:val="32"/>
        </w:rPr>
        <w:t xml:space="preserve">в </w:t>
      </w:r>
      <w:bookmarkStart w:id="2" w:name="_Hlk177896068"/>
      <w:r w:rsidRPr="003028ED">
        <w:rPr>
          <w:rFonts w:eastAsia="Times New Roman" w:cs="Times New Roman"/>
          <w:b/>
          <w:szCs w:val="32"/>
        </w:rPr>
        <w:t>районе Кировской дамбы</w:t>
      </w:r>
      <w:bookmarkEnd w:id="2"/>
    </w:p>
    <w:bookmarkEnd w:id="1"/>
    <w:p w:rsidR="003028ED" w:rsidRPr="003028ED" w:rsidRDefault="003028ED" w:rsidP="003028ED">
      <w:pPr>
        <w:spacing w:line="276" w:lineRule="auto"/>
        <w:contextualSpacing/>
        <w:rPr>
          <w:rFonts w:eastAsia="Calibri" w:cs="Times New Roman"/>
          <w:szCs w:val="28"/>
          <w:lang w:eastAsia="ru-RU"/>
        </w:rPr>
      </w:pPr>
    </w:p>
    <w:p w:rsidR="00AF415C" w:rsidRDefault="00AF415C" w:rsidP="00AF415C">
      <w:pPr>
        <w:spacing w:line="288" w:lineRule="auto"/>
        <w:ind w:firstLine="709"/>
      </w:pPr>
      <w:r>
        <w:t>1. В разделе 2 Положения 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:rsidR="00AF415C" w:rsidRDefault="00AF415C" w:rsidP="00AF415C">
      <w:pPr>
        <w:spacing w:line="288" w:lineRule="auto"/>
        <w:ind w:firstLine="708"/>
      </w:pPr>
      <w:r>
        <w:t xml:space="preserve">1.1. пункт </w:t>
      </w:r>
      <w:r w:rsidRPr="00C83097">
        <w:t xml:space="preserve">2.1 </w:t>
      </w:r>
      <w:r>
        <w:t>дополнить таблицей следующего содержания:</w:t>
      </w:r>
    </w:p>
    <w:p w:rsidR="00AF415C" w:rsidRDefault="00AF415C" w:rsidP="00AF415C">
      <w:pPr>
        <w:spacing w:line="288" w:lineRule="auto"/>
        <w:jc w:val="center"/>
        <w:rPr>
          <w:b/>
          <w:bCs/>
          <w:iCs/>
        </w:rPr>
      </w:pPr>
      <w:bookmarkStart w:id="3" w:name="_Hlk177900850"/>
      <w:r>
        <w:rPr>
          <w:b/>
          <w:bCs/>
          <w:iCs/>
        </w:rPr>
        <w:t>«</w:t>
      </w:r>
      <w:r w:rsidRPr="005F1181">
        <w:rPr>
          <w:b/>
          <w:bCs/>
          <w:iCs/>
        </w:rPr>
        <w:t>Предельные парам</w:t>
      </w:r>
      <w:r>
        <w:rPr>
          <w:b/>
          <w:bCs/>
          <w:iCs/>
        </w:rPr>
        <w:t xml:space="preserve">етры разрешенного строительства </w:t>
      </w:r>
      <w:r w:rsidRPr="005F1181">
        <w:rPr>
          <w:b/>
          <w:bCs/>
          <w:iCs/>
        </w:rPr>
        <w:t xml:space="preserve">объектов капитального строительства на земельных участках проекта внесения изменений в проект планировки территории </w:t>
      </w:r>
      <w:r>
        <w:rPr>
          <w:b/>
          <w:bCs/>
          <w:iCs/>
        </w:rPr>
        <w:t xml:space="preserve">в </w:t>
      </w:r>
      <w:r w:rsidRPr="005F1181">
        <w:rPr>
          <w:b/>
          <w:bCs/>
          <w:iCs/>
        </w:rPr>
        <w:t>районе Кировской дамбы</w:t>
      </w:r>
      <w:r>
        <w:rPr>
          <w:b/>
          <w:bCs/>
          <w:iCs/>
        </w:rPr>
        <w:t>»</w:t>
      </w:r>
    </w:p>
    <w:p w:rsidR="00AF415C" w:rsidRPr="00076431" w:rsidRDefault="00AF415C" w:rsidP="00AF415C">
      <w:pPr>
        <w:spacing w:line="288" w:lineRule="auto"/>
        <w:jc w:val="center"/>
        <w:rPr>
          <w:bCs/>
          <w:iCs/>
          <w:sz w:val="10"/>
        </w:rPr>
      </w:pPr>
    </w:p>
    <w:tbl>
      <w:tblPr>
        <w:tblpPr w:leftFromText="181" w:rightFromText="181" w:vertAnchor="text" w:horzAnchor="margin" w:tblpY="1"/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"/>
        <w:gridCol w:w="1559"/>
        <w:gridCol w:w="711"/>
        <w:gridCol w:w="992"/>
        <w:gridCol w:w="680"/>
        <w:gridCol w:w="851"/>
        <w:gridCol w:w="709"/>
        <w:gridCol w:w="992"/>
        <w:gridCol w:w="1134"/>
        <w:gridCol w:w="1586"/>
      </w:tblGrid>
      <w:tr w:rsidR="00AF415C" w:rsidRPr="00C6508A" w:rsidTr="00FA16B7">
        <w:trPr>
          <w:trHeight w:val="1691"/>
          <w:tblHeader/>
        </w:trPr>
        <w:tc>
          <w:tcPr>
            <w:tcW w:w="702" w:type="dxa"/>
          </w:tcPr>
          <w:bookmarkEnd w:id="3"/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Порядковые номера зон</w:t>
            </w:r>
          </w:p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EA6956">
              <w:rPr>
                <w:rFonts w:eastAsia="SimSun" w:cs="Times New Roman"/>
                <w:b/>
                <w:bCs/>
                <w:sz w:val="18"/>
                <w:szCs w:val="18"/>
              </w:rPr>
              <w:t>Вид зоны размещения объектов капитального строительства</w:t>
            </w:r>
          </w:p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Площадь зоны, га</w:t>
            </w:r>
          </w:p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sz w:val="18"/>
                <w:szCs w:val="18"/>
              </w:rPr>
              <w:t>Код разрешенного использования территории</w:t>
            </w:r>
          </w:p>
        </w:tc>
        <w:tc>
          <w:tcPr>
            <w:tcW w:w="680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Значение объектов</w:t>
            </w:r>
          </w:p>
        </w:tc>
        <w:tc>
          <w:tcPr>
            <w:tcW w:w="851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Макси</w:t>
            </w:r>
          </w:p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proofErr w:type="spellStart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мальная</w:t>
            </w:r>
            <w:proofErr w:type="spellEnd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 этажность ОКС</w:t>
            </w:r>
            <w:r>
              <w:rPr>
                <w:rFonts w:eastAsia="SimSun" w:cs="Times New Roman"/>
                <w:b/>
                <w:bCs/>
                <w:sz w:val="18"/>
                <w:szCs w:val="18"/>
              </w:rPr>
              <w:t>,</w:t>
            </w:r>
          </w:p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sz w:val="18"/>
                <w:szCs w:val="18"/>
              </w:rPr>
            </w:pPr>
            <w:proofErr w:type="spellStart"/>
            <w:r w:rsidRPr="00076431">
              <w:rPr>
                <w:rFonts w:eastAsia="SimSun" w:cs="Times New Roman"/>
                <w:b/>
                <w:sz w:val="18"/>
                <w:szCs w:val="18"/>
              </w:rPr>
              <w:t>эт</w:t>
            </w:r>
            <w:proofErr w:type="spellEnd"/>
            <w:r>
              <w:rPr>
                <w:rFonts w:eastAsia="SimSu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Максимальная общая площадь здания, тыс. </w:t>
            </w:r>
            <w:proofErr w:type="spellStart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кв.м</w:t>
            </w:r>
            <w:proofErr w:type="spellEnd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Суммарная поэтажная площадь здания в габаритах наружных стен, </w:t>
            </w:r>
            <w:proofErr w:type="spellStart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134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Мак</w:t>
            </w:r>
            <w:r>
              <w:rPr>
                <w:rFonts w:eastAsia="SimSun" w:cs="Times New Roman"/>
                <w:b/>
                <w:bCs/>
                <w:sz w:val="18"/>
                <w:szCs w:val="18"/>
              </w:rPr>
              <w:t>си</w:t>
            </w: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мальная плотность застройки в границах зоны размещения ОКС, тыс. </w:t>
            </w:r>
            <w:proofErr w:type="spellStart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кв.м</w:t>
            </w:r>
            <w:proofErr w:type="spellEnd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/га</w:t>
            </w:r>
          </w:p>
        </w:tc>
        <w:tc>
          <w:tcPr>
            <w:tcW w:w="1586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Описание размещаемых объектов</w:t>
            </w:r>
          </w:p>
          <w:p w:rsidR="00AF415C" w:rsidRPr="00076431" w:rsidRDefault="00AF415C" w:rsidP="00FA16B7">
            <w:pPr>
              <w:tabs>
                <w:tab w:val="left" w:pos="252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sz w:val="18"/>
                <w:szCs w:val="18"/>
              </w:rPr>
            </w:pPr>
          </w:p>
        </w:tc>
      </w:tr>
      <w:tr w:rsidR="00AF415C" w:rsidRPr="00241069" w:rsidTr="00FA16B7">
        <w:tc>
          <w:tcPr>
            <w:tcW w:w="702" w:type="dxa"/>
          </w:tcPr>
          <w:p w:rsidR="00AF415C" w:rsidRPr="001C77D4" w:rsidRDefault="00AF415C" w:rsidP="00FA16B7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Arial"/>
                <w:sz w:val="21"/>
                <w:szCs w:val="21"/>
              </w:rPr>
              <w:t>Зона размещения объектов общественно-делового назначения</w:t>
            </w:r>
          </w:p>
        </w:tc>
        <w:tc>
          <w:tcPr>
            <w:tcW w:w="711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cs="Times New Roman"/>
                <w:iCs/>
                <w:sz w:val="21"/>
                <w:szCs w:val="21"/>
              </w:rPr>
              <w:t>11,3</w:t>
            </w:r>
          </w:p>
        </w:tc>
        <w:tc>
          <w:tcPr>
            <w:tcW w:w="992" w:type="dxa"/>
          </w:tcPr>
          <w:p w:rsidR="00AF415C" w:rsidRPr="00FD022B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FD022B">
              <w:rPr>
                <w:rFonts w:eastAsia="SimSun" w:cs="Times New Roman"/>
                <w:sz w:val="21"/>
                <w:szCs w:val="21"/>
              </w:rPr>
              <w:t>5.1.2, 4.6,</w:t>
            </w:r>
          </w:p>
          <w:p w:rsidR="00AF415C" w:rsidRPr="00FD022B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FD022B">
              <w:rPr>
                <w:rFonts w:eastAsia="SimSun" w:cs="Times New Roman"/>
                <w:sz w:val="21"/>
                <w:szCs w:val="21"/>
              </w:rPr>
              <w:t>4.8.1,5.1.2,</w:t>
            </w:r>
          </w:p>
          <w:p w:rsidR="00AF415C" w:rsidRPr="00FD022B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FD022B">
              <w:rPr>
                <w:rFonts w:eastAsia="SimSun" w:cs="Times New Roman"/>
                <w:sz w:val="21"/>
                <w:szCs w:val="21"/>
              </w:rPr>
              <w:t>5.1.3,5.1.4,</w:t>
            </w:r>
          </w:p>
          <w:p w:rsidR="00AF415C" w:rsidRPr="00FD022B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FD022B">
              <w:rPr>
                <w:rFonts w:eastAsia="SimSun" w:cs="Times New Roman"/>
                <w:sz w:val="21"/>
                <w:szCs w:val="21"/>
              </w:rPr>
              <w:t>11.3,12.0.2,</w:t>
            </w:r>
          </w:p>
          <w:p w:rsidR="00AF415C" w:rsidRPr="00FD022B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FD022B">
              <w:rPr>
                <w:rFonts w:eastAsia="SimSun" w:cs="Times New Roman"/>
                <w:sz w:val="21"/>
                <w:szCs w:val="21"/>
              </w:rPr>
              <w:t>3.1.2,4.7,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FD022B">
              <w:rPr>
                <w:rFonts w:eastAsia="SimSun" w:cs="Times New Roman"/>
                <w:sz w:val="21"/>
                <w:szCs w:val="21"/>
              </w:rPr>
              <w:t>5.0,3.3, 3.1.1</w:t>
            </w:r>
          </w:p>
        </w:tc>
        <w:tc>
          <w:tcPr>
            <w:tcW w:w="680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1C77D4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1C77D4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851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1C77D4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1C77D4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709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1C77D4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1C77D4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992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1C77D4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1C77D4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1134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1C77D4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1C77D4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1586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 xml:space="preserve">Администрация; 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>Рестораны/Кафе;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>Гостиница с функцией фитнеса и СПА;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>Пляжный комплекс с ресторанами и банями;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>Банный комплекс;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>Бассейн/Пляж;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>Бассейн лоты;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>Парковка,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1C77D4">
              <w:rPr>
                <w:rFonts w:eastAsia="SimSun" w:cs="Times New Roman"/>
                <w:sz w:val="21"/>
                <w:szCs w:val="21"/>
              </w:rPr>
              <w:t>БКТП, БМК</w:t>
            </w:r>
          </w:p>
        </w:tc>
      </w:tr>
      <w:tr w:rsidR="00AF415C" w:rsidRPr="00241069" w:rsidTr="00FA16B7">
        <w:tc>
          <w:tcPr>
            <w:tcW w:w="702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lastRenderedPageBreak/>
              <w:t>Порядковые номера зон</w:t>
            </w:r>
          </w:p>
          <w:p w:rsidR="00AF415C" w:rsidRPr="001C77D4" w:rsidRDefault="00AF415C" w:rsidP="00FA16B7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EA6956">
              <w:rPr>
                <w:rFonts w:eastAsia="SimSun" w:cs="Times New Roman"/>
                <w:b/>
                <w:bCs/>
                <w:sz w:val="18"/>
                <w:szCs w:val="18"/>
              </w:rPr>
              <w:t>Вид зоны размещения объектов капитального строительства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Площадь зоны, га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  <w:r w:rsidRPr="00076431">
              <w:rPr>
                <w:rFonts w:eastAsia="SimSun" w:cs="Times New Roman"/>
                <w:b/>
                <w:sz w:val="18"/>
                <w:szCs w:val="18"/>
              </w:rPr>
              <w:t>Код разрешенного использования территории</w:t>
            </w:r>
          </w:p>
        </w:tc>
        <w:tc>
          <w:tcPr>
            <w:tcW w:w="680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0"/>
                <w:szCs w:val="20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Значение объектов</w:t>
            </w:r>
          </w:p>
        </w:tc>
        <w:tc>
          <w:tcPr>
            <w:tcW w:w="851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Макси</w:t>
            </w:r>
          </w:p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proofErr w:type="spellStart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мальная</w:t>
            </w:r>
            <w:proofErr w:type="spellEnd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 этажность ОКС</w:t>
            </w:r>
            <w:r>
              <w:rPr>
                <w:rFonts w:eastAsia="SimSun" w:cs="Times New Roman"/>
                <w:b/>
                <w:bCs/>
                <w:sz w:val="18"/>
                <w:szCs w:val="18"/>
              </w:rPr>
              <w:t>,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0"/>
                <w:szCs w:val="20"/>
              </w:rPr>
            </w:pPr>
            <w:proofErr w:type="spellStart"/>
            <w:r w:rsidRPr="00076431">
              <w:rPr>
                <w:rFonts w:eastAsia="SimSun" w:cs="Times New Roman"/>
                <w:b/>
                <w:sz w:val="18"/>
                <w:szCs w:val="18"/>
              </w:rPr>
              <w:t>эт</w:t>
            </w:r>
            <w:proofErr w:type="spellEnd"/>
            <w:r>
              <w:rPr>
                <w:rFonts w:eastAsia="SimSu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0"/>
                <w:szCs w:val="20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Максимальная общая площадь здания, тыс. </w:t>
            </w:r>
            <w:proofErr w:type="spellStart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кв.м</w:t>
            </w:r>
            <w:proofErr w:type="spellEnd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0"/>
                <w:szCs w:val="20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Суммарная поэтажная площадь здания в габаритах наружных стен, </w:t>
            </w:r>
            <w:proofErr w:type="spellStart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134" w:type="dxa"/>
          </w:tcPr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0"/>
                <w:szCs w:val="20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Мак</w:t>
            </w:r>
            <w:r>
              <w:rPr>
                <w:rFonts w:eastAsia="SimSun" w:cs="Times New Roman"/>
                <w:b/>
                <w:bCs/>
                <w:sz w:val="18"/>
                <w:szCs w:val="18"/>
              </w:rPr>
              <w:t>си</w:t>
            </w: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 xml:space="preserve">мальная плотность застройки в границах зоны размещения ОКС, тыс. </w:t>
            </w:r>
            <w:proofErr w:type="spellStart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кв.м</w:t>
            </w:r>
            <w:proofErr w:type="spellEnd"/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/га</w:t>
            </w:r>
          </w:p>
        </w:tc>
        <w:tc>
          <w:tcPr>
            <w:tcW w:w="1586" w:type="dxa"/>
          </w:tcPr>
          <w:p w:rsidR="00AF415C" w:rsidRPr="00076431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/>
                <w:bCs/>
                <w:sz w:val="18"/>
                <w:szCs w:val="18"/>
              </w:rPr>
            </w:pPr>
            <w:r w:rsidRPr="00076431">
              <w:rPr>
                <w:rFonts w:eastAsia="SimSun" w:cs="Times New Roman"/>
                <w:b/>
                <w:bCs/>
                <w:sz w:val="18"/>
                <w:szCs w:val="18"/>
              </w:rPr>
              <w:t>Описание размещаемых объектов</w:t>
            </w:r>
          </w:p>
          <w:p w:rsidR="00AF415C" w:rsidRPr="001C77D4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0"/>
                <w:szCs w:val="20"/>
              </w:rPr>
            </w:pPr>
          </w:p>
        </w:tc>
      </w:tr>
      <w:tr w:rsidR="00AF415C" w:rsidRPr="00241069" w:rsidTr="00FA16B7">
        <w:tc>
          <w:tcPr>
            <w:tcW w:w="702" w:type="dxa"/>
          </w:tcPr>
          <w:p w:rsidR="00AF415C" w:rsidRPr="00FC254A" w:rsidRDefault="00AF415C" w:rsidP="00FA16B7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54A">
              <w:rPr>
                <w:sz w:val="21"/>
                <w:szCs w:val="21"/>
              </w:rPr>
              <w:t>2</w:t>
            </w:r>
          </w:p>
        </w:tc>
        <w:tc>
          <w:tcPr>
            <w:tcW w:w="1559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Arial"/>
                <w:sz w:val="21"/>
                <w:szCs w:val="21"/>
              </w:rPr>
            </w:pPr>
            <w:r w:rsidRPr="00FC254A">
              <w:rPr>
                <w:sz w:val="21"/>
                <w:szCs w:val="21"/>
              </w:rPr>
              <w:t>Зона поверхностных водных объектов</w:t>
            </w:r>
          </w:p>
        </w:tc>
        <w:tc>
          <w:tcPr>
            <w:tcW w:w="711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iCs/>
                <w:sz w:val="21"/>
                <w:szCs w:val="21"/>
              </w:rPr>
            </w:pPr>
            <w:r w:rsidRPr="00FC254A">
              <w:rPr>
                <w:sz w:val="21"/>
                <w:szCs w:val="21"/>
              </w:rPr>
              <w:t>0,53</w:t>
            </w:r>
          </w:p>
        </w:tc>
        <w:tc>
          <w:tcPr>
            <w:tcW w:w="992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54A">
              <w:rPr>
                <w:sz w:val="21"/>
                <w:szCs w:val="21"/>
              </w:rPr>
              <w:t xml:space="preserve">11.0 </w:t>
            </w:r>
          </w:p>
        </w:tc>
        <w:tc>
          <w:tcPr>
            <w:tcW w:w="680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851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709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992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1134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1586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FC254A">
              <w:rPr>
                <w:rFonts w:eastAsia="SimSun" w:cs="Times New Roman"/>
                <w:sz w:val="21"/>
                <w:szCs w:val="21"/>
              </w:rPr>
              <w:t>-</w:t>
            </w:r>
          </w:p>
        </w:tc>
      </w:tr>
      <w:tr w:rsidR="00AF415C" w:rsidRPr="00241069" w:rsidTr="00FA16B7">
        <w:tc>
          <w:tcPr>
            <w:tcW w:w="702" w:type="dxa"/>
          </w:tcPr>
          <w:p w:rsidR="00AF415C" w:rsidRPr="00FC254A" w:rsidRDefault="00AF415C" w:rsidP="00FA16B7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sz w:val="21"/>
                <w:szCs w:val="21"/>
              </w:rPr>
            </w:pPr>
            <w:r w:rsidRPr="00FC254A">
              <w:rPr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sz w:val="21"/>
                <w:szCs w:val="21"/>
              </w:rPr>
            </w:pPr>
            <w:r w:rsidRPr="00FC254A">
              <w:rPr>
                <w:sz w:val="21"/>
                <w:szCs w:val="21"/>
              </w:rPr>
              <w:t>Зона размещения объектов инженерной инфраструктуры</w:t>
            </w:r>
          </w:p>
        </w:tc>
        <w:tc>
          <w:tcPr>
            <w:tcW w:w="711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1"/>
                <w:szCs w:val="21"/>
              </w:rPr>
            </w:pPr>
            <w:r w:rsidRPr="00FC254A">
              <w:rPr>
                <w:sz w:val="21"/>
                <w:szCs w:val="21"/>
              </w:rPr>
              <w:t>0,07</w:t>
            </w:r>
          </w:p>
        </w:tc>
        <w:tc>
          <w:tcPr>
            <w:tcW w:w="992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1"/>
                <w:szCs w:val="21"/>
              </w:rPr>
            </w:pPr>
            <w:r w:rsidRPr="00FC254A">
              <w:rPr>
                <w:sz w:val="21"/>
                <w:szCs w:val="21"/>
              </w:rPr>
              <w:t>3.1.1</w:t>
            </w:r>
          </w:p>
        </w:tc>
        <w:tc>
          <w:tcPr>
            <w:tcW w:w="680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851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709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992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1134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FC254A">
              <w:rPr>
                <w:rFonts w:eastAsia="SimSun" w:cs="Times New Roman"/>
                <w:sz w:val="21"/>
                <w:szCs w:val="21"/>
              </w:rPr>
              <w:t>Н.у</w:t>
            </w:r>
            <w:proofErr w:type="spellEnd"/>
            <w:r w:rsidRPr="00FC254A">
              <w:rPr>
                <w:rFonts w:eastAsia="SimSun" w:cs="Times New Roman"/>
                <w:sz w:val="21"/>
                <w:szCs w:val="21"/>
              </w:rPr>
              <w:t>.</w:t>
            </w:r>
          </w:p>
        </w:tc>
        <w:tc>
          <w:tcPr>
            <w:tcW w:w="1586" w:type="dxa"/>
          </w:tcPr>
          <w:p w:rsidR="00AF415C" w:rsidRPr="00FC254A" w:rsidRDefault="00AF415C" w:rsidP="00FA16B7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1"/>
                <w:szCs w:val="21"/>
              </w:rPr>
            </w:pPr>
            <w:r w:rsidRPr="00FC254A">
              <w:rPr>
                <w:rFonts w:eastAsia="SimSun" w:cs="Times New Roman"/>
                <w:sz w:val="21"/>
                <w:szCs w:val="21"/>
              </w:rPr>
              <w:t>ЛОС</w:t>
            </w:r>
          </w:p>
        </w:tc>
      </w:tr>
    </w:tbl>
    <w:p w:rsidR="00AF415C" w:rsidRPr="00076431" w:rsidRDefault="00AF415C" w:rsidP="00AF415C">
      <w:pPr>
        <w:spacing w:line="264" w:lineRule="auto"/>
        <w:ind w:firstLine="708"/>
        <w:rPr>
          <w:sz w:val="10"/>
          <w:szCs w:val="24"/>
        </w:rPr>
      </w:pPr>
    </w:p>
    <w:p w:rsidR="00AF415C" w:rsidRPr="00E333AB" w:rsidRDefault="00AF415C" w:rsidP="00AF415C">
      <w:pPr>
        <w:spacing w:line="264" w:lineRule="auto"/>
        <w:ind w:firstLine="708"/>
        <w:rPr>
          <w:color w:val="000000" w:themeColor="text1"/>
          <w:sz w:val="24"/>
          <w:szCs w:val="24"/>
        </w:rPr>
      </w:pPr>
      <w:r w:rsidRPr="00E333AB">
        <w:rPr>
          <w:color w:val="000000" w:themeColor="text1"/>
          <w:sz w:val="24"/>
          <w:szCs w:val="24"/>
        </w:rPr>
        <w:t>Примечани</w:t>
      </w:r>
      <w:r>
        <w:rPr>
          <w:color w:val="000000" w:themeColor="text1"/>
          <w:sz w:val="24"/>
          <w:szCs w:val="24"/>
        </w:rPr>
        <w:t>е</w:t>
      </w:r>
      <w:r w:rsidRPr="00E333AB">
        <w:rPr>
          <w:color w:val="000000" w:themeColor="text1"/>
          <w:sz w:val="24"/>
          <w:szCs w:val="24"/>
        </w:rPr>
        <w:t xml:space="preserve">: </w:t>
      </w:r>
    </w:p>
    <w:p w:rsidR="00AF415C" w:rsidRPr="00456453" w:rsidRDefault="00AF415C" w:rsidP="00AF415C">
      <w:pPr>
        <w:spacing w:line="264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- о</w:t>
      </w:r>
      <w:r w:rsidRPr="00456453">
        <w:rPr>
          <w:sz w:val="24"/>
          <w:szCs w:val="24"/>
        </w:rPr>
        <w:t>своение территории в границах настоящего проекта возможно после установления соответствующего градостроительного регламента и видов разрешенного использования земельным участкам, соответствующ</w:t>
      </w:r>
      <w:r>
        <w:rPr>
          <w:sz w:val="24"/>
          <w:szCs w:val="24"/>
        </w:rPr>
        <w:t>им</w:t>
      </w:r>
      <w:r w:rsidRPr="00456453">
        <w:rPr>
          <w:sz w:val="24"/>
          <w:szCs w:val="24"/>
        </w:rPr>
        <w:t xml:space="preserve"> планируемому развитию</w:t>
      </w:r>
      <w:r>
        <w:rPr>
          <w:sz w:val="24"/>
          <w:szCs w:val="24"/>
        </w:rPr>
        <w:t>;</w:t>
      </w:r>
    </w:p>
    <w:p w:rsidR="00AF415C" w:rsidRPr="00E333AB" w:rsidRDefault="00AF415C" w:rsidP="00AF415C">
      <w:pPr>
        <w:spacing w:line="264" w:lineRule="auto"/>
        <w:ind w:firstLine="708"/>
        <w:rPr>
          <w:color w:val="000000" w:themeColor="text1"/>
          <w:sz w:val="24"/>
          <w:szCs w:val="24"/>
        </w:rPr>
      </w:pPr>
      <w:bookmarkStart w:id="4" w:name="_Hlk177897234"/>
      <w:bookmarkStart w:id="5" w:name="_Hlk177900798"/>
      <w:r w:rsidRPr="00E333AB">
        <w:rPr>
          <w:color w:val="000000" w:themeColor="text1"/>
          <w:sz w:val="24"/>
          <w:szCs w:val="24"/>
        </w:rPr>
        <w:t xml:space="preserve">- параметры объектов могут уточняться на этапе </w:t>
      </w:r>
      <w:r>
        <w:rPr>
          <w:color w:val="000000" w:themeColor="text1"/>
          <w:sz w:val="24"/>
          <w:szCs w:val="24"/>
        </w:rPr>
        <w:t>дальнейшего</w:t>
      </w:r>
      <w:r w:rsidRPr="00E333AB">
        <w:rPr>
          <w:color w:val="000000" w:themeColor="text1"/>
          <w:sz w:val="24"/>
          <w:szCs w:val="24"/>
        </w:rPr>
        <w:t xml:space="preserve"> проектирования</w:t>
      </w:r>
      <w:r>
        <w:rPr>
          <w:color w:val="000000" w:themeColor="text1"/>
          <w:sz w:val="24"/>
          <w:szCs w:val="24"/>
        </w:rPr>
        <w:t>;</w:t>
      </w:r>
      <w:r w:rsidRPr="00E333AB">
        <w:rPr>
          <w:color w:val="000000" w:themeColor="text1"/>
          <w:sz w:val="24"/>
          <w:szCs w:val="24"/>
        </w:rPr>
        <w:t xml:space="preserve">  </w:t>
      </w:r>
    </w:p>
    <w:p w:rsidR="00AF415C" w:rsidRDefault="00AF415C" w:rsidP="00AF415C">
      <w:pPr>
        <w:spacing w:line="264" w:lineRule="auto"/>
        <w:ind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для прохода проезда рекомендуется установка публичного сервитута;</w:t>
      </w:r>
    </w:p>
    <w:p w:rsidR="00AF415C" w:rsidRDefault="00AF415C" w:rsidP="00AF415C">
      <w:pPr>
        <w:spacing w:line="264" w:lineRule="auto"/>
        <w:ind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ш</w:t>
      </w:r>
      <w:r w:rsidRPr="00867C29">
        <w:rPr>
          <w:color w:val="000000" w:themeColor="text1"/>
          <w:sz w:val="24"/>
          <w:szCs w:val="24"/>
        </w:rPr>
        <w:t>ирина береговой полосы водного объекта общего пользования определяется в соответствии с Водным кодексом Российской Федерации</w:t>
      </w:r>
      <w:r>
        <w:rPr>
          <w:color w:val="000000" w:themeColor="text1"/>
          <w:sz w:val="24"/>
          <w:szCs w:val="24"/>
        </w:rPr>
        <w:t>»</w:t>
      </w:r>
    </w:p>
    <w:p w:rsidR="00AF415C" w:rsidRPr="00076431" w:rsidRDefault="00AF415C" w:rsidP="00AF415C">
      <w:pPr>
        <w:spacing w:line="264" w:lineRule="auto"/>
        <w:ind w:firstLine="708"/>
        <w:rPr>
          <w:color w:val="000000" w:themeColor="text1"/>
          <w:sz w:val="20"/>
          <w:szCs w:val="24"/>
        </w:rPr>
      </w:pPr>
    </w:p>
    <w:p w:rsidR="00AF415C" w:rsidRPr="00F436C8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F436C8">
        <w:rPr>
          <w:rFonts w:cs="Times New Roman"/>
          <w:szCs w:val="28"/>
        </w:rPr>
        <w:t>1.2. в пункте 2.4</w:t>
      </w:r>
      <w:r w:rsidRPr="00722F33">
        <w:rPr>
          <w:rFonts w:cs="Times New Roman"/>
          <w:szCs w:val="28"/>
        </w:rPr>
        <w:t xml:space="preserve"> подпункт 2.4.3 дополнить подпунктом</w:t>
      </w:r>
      <w:r w:rsidRPr="00F436C8">
        <w:rPr>
          <w:rFonts w:cs="Times New Roman"/>
          <w:szCs w:val="28"/>
        </w:rPr>
        <w:t xml:space="preserve"> </w:t>
      </w:r>
      <w:proofErr w:type="gramStart"/>
      <w:r w:rsidRPr="00F436C8">
        <w:rPr>
          <w:rFonts w:cs="Times New Roman"/>
          <w:szCs w:val="28"/>
        </w:rPr>
        <w:t>2.4.3.29  следующего</w:t>
      </w:r>
      <w:proofErr w:type="gramEnd"/>
      <w:r w:rsidRPr="00F436C8">
        <w:rPr>
          <w:rFonts w:cs="Times New Roman"/>
          <w:szCs w:val="28"/>
        </w:rPr>
        <w:t xml:space="preserve"> содержания: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22F33">
        <w:rPr>
          <w:rFonts w:cs="Times New Roman"/>
          <w:szCs w:val="28"/>
        </w:rPr>
        <w:t xml:space="preserve">«2.4.3.29. Вдоль Кировской дамбы для местного </w:t>
      </w:r>
      <w:r w:rsidRPr="0076720B">
        <w:rPr>
          <w:rFonts w:cs="Times New Roman"/>
          <w:szCs w:val="28"/>
        </w:rPr>
        <w:t>проезда планируется установка публичного сервитута»;</w:t>
      </w:r>
    </w:p>
    <w:bookmarkEnd w:id="4"/>
    <w:bookmarkEnd w:id="5"/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1.3. в пункте 2.5: 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1.3.1</w:t>
      </w:r>
      <w:r>
        <w:rPr>
          <w:rFonts w:cs="Times New Roman"/>
          <w:szCs w:val="28"/>
        </w:rPr>
        <w:t>.</w:t>
      </w:r>
      <w:r w:rsidRPr="0076720B">
        <w:rPr>
          <w:rFonts w:cs="Times New Roman"/>
          <w:szCs w:val="28"/>
        </w:rPr>
        <w:t xml:space="preserve"> подпункт 2.5.1 дополнить абзацами следующего содержания: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«2.5.1.4. На основании расчетов суммарный расчетный расход воды на хозяйственно-питьевые нужды составит 528,66 </w:t>
      </w:r>
      <w:proofErr w:type="spellStart"/>
      <w:proofErr w:type="gramStart"/>
      <w:r w:rsidRPr="0076720B">
        <w:rPr>
          <w:rFonts w:cs="Times New Roman"/>
          <w:szCs w:val="28"/>
        </w:rPr>
        <w:t>куб.м</w:t>
      </w:r>
      <w:proofErr w:type="spellEnd"/>
      <w:proofErr w:type="gramEnd"/>
      <w:r w:rsidRPr="0076720B">
        <w:rPr>
          <w:rFonts w:cs="Times New Roman"/>
          <w:szCs w:val="28"/>
        </w:rPr>
        <w:t>/</w:t>
      </w:r>
      <w:proofErr w:type="spellStart"/>
      <w:r w:rsidRPr="0076720B">
        <w:rPr>
          <w:rFonts w:cs="Times New Roman"/>
          <w:szCs w:val="28"/>
        </w:rPr>
        <w:t>сут</w:t>
      </w:r>
      <w:proofErr w:type="spellEnd"/>
      <w:r w:rsidRPr="0076720B">
        <w:rPr>
          <w:rFonts w:cs="Times New Roman"/>
          <w:szCs w:val="28"/>
        </w:rPr>
        <w:t>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2.5.1.5. В соответствии с техническими возможностями МУП «Водоканал» от 17.06.2024 №2589/16-29 подключение проектируемого пляжного комплекса с рестораном, гостиницей и административным зданием в районе Кировской дамбы необходимо произвести к выносимому водопроводу диаметром 1200</w:t>
      </w:r>
      <w:r>
        <w:rPr>
          <w:rFonts w:cs="Times New Roman"/>
          <w:szCs w:val="28"/>
        </w:rPr>
        <w:t xml:space="preserve"> </w:t>
      </w:r>
      <w:r w:rsidRPr="0076720B">
        <w:rPr>
          <w:rFonts w:cs="Times New Roman"/>
          <w:szCs w:val="28"/>
        </w:rPr>
        <w:t xml:space="preserve">мм согласно проектной документации объекта «Вынос сетей водоснабжения диаметром 1200 мм и 800 мм из зоны строительства открытого бассейна на территории, прилегающей к Кировской дамбе </w:t>
      </w:r>
      <w:proofErr w:type="spellStart"/>
      <w:r w:rsidRPr="0076720B">
        <w:rPr>
          <w:rFonts w:cs="Times New Roman"/>
          <w:szCs w:val="28"/>
        </w:rPr>
        <w:t>г.Казани</w:t>
      </w:r>
      <w:proofErr w:type="spellEnd"/>
      <w:r w:rsidRPr="0076720B">
        <w:rPr>
          <w:rFonts w:cs="Times New Roman"/>
          <w:szCs w:val="28"/>
        </w:rPr>
        <w:t>», разработанной ГУП «</w:t>
      </w:r>
      <w:proofErr w:type="spellStart"/>
      <w:r w:rsidRPr="0076720B">
        <w:rPr>
          <w:rFonts w:cs="Times New Roman"/>
          <w:szCs w:val="28"/>
        </w:rPr>
        <w:t>Татинвестгражданпроект</w:t>
      </w:r>
      <w:proofErr w:type="spellEnd"/>
      <w:r w:rsidRPr="0076720B">
        <w:rPr>
          <w:rFonts w:cs="Times New Roman"/>
          <w:szCs w:val="28"/>
        </w:rPr>
        <w:t>».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2.5.1.6. Проектом предлагается вынос и демонтаж существующих сетей водоснабжения, попадающих в зону строительства проектируемых объектов: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lastRenderedPageBreak/>
        <w:t>- вынос существующего водовода диаметром 1200 мм протяженностью 690 м;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- демонтаж недействующего водопровода диаметром 800 мм протяженностью 590 м.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Проектом предлагается строительство сетей водоснабжения диаметром 315 мм ориентировочной протяженностью 1200 м»;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1.3.2. подпункт 2.5.2 дополнить абзацами следующего содержания: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«2.5.2.1.5. На основании расчетов количество отводимых хозяйственно-бытовых стоков составит 484,56 </w:t>
      </w:r>
      <w:proofErr w:type="spellStart"/>
      <w:proofErr w:type="gramStart"/>
      <w:r w:rsidRPr="0076720B">
        <w:rPr>
          <w:rFonts w:cs="Times New Roman"/>
          <w:szCs w:val="28"/>
        </w:rPr>
        <w:t>куб.м</w:t>
      </w:r>
      <w:proofErr w:type="spellEnd"/>
      <w:proofErr w:type="gramEnd"/>
      <w:r w:rsidRPr="0076720B">
        <w:rPr>
          <w:rFonts w:cs="Times New Roman"/>
          <w:szCs w:val="28"/>
        </w:rPr>
        <w:t>/</w:t>
      </w:r>
      <w:proofErr w:type="spellStart"/>
      <w:r w:rsidRPr="0076720B">
        <w:rPr>
          <w:rFonts w:cs="Times New Roman"/>
          <w:szCs w:val="28"/>
        </w:rPr>
        <w:t>сут</w:t>
      </w:r>
      <w:proofErr w:type="spellEnd"/>
      <w:r w:rsidRPr="0076720B">
        <w:rPr>
          <w:rFonts w:cs="Times New Roman"/>
          <w:szCs w:val="28"/>
        </w:rPr>
        <w:t>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2.5.2.1.6. В соответствии с техническими возможностями МУП «Водоканал» от 20.11.2018 №07-05/32150 водоотведение стоков от проектируемого пляжного комплекса с рестораном, гостиницей и административным зданием в районе Кировской дамбы предлагается осуществлять в самотечный канализационный коллектор диаметром 1250 мм в районе Кировской дамбы.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color w:val="000000" w:themeColor="text1"/>
          <w:szCs w:val="28"/>
        </w:rPr>
      </w:pPr>
      <w:r w:rsidRPr="0076720B">
        <w:rPr>
          <w:rFonts w:cs="Times New Roman"/>
          <w:szCs w:val="28"/>
        </w:rPr>
        <w:t xml:space="preserve">2.5.2.1.7. </w:t>
      </w:r>
      <w:r w:rsidRPr="0076720B">
        <w:rPr>
          <w:rFonts w:cs="Times New Roman"/>
          <w:color w:val="000000" w:themeColor="text1"/>
          <w:szCs w:val="28"/>
        </w:rPr>
        <w:t>Канализационные сети предлагается проложить из полиэтиленовых труб ПЭ 100 SDR 21 по ГОСТ Р 70628.2-2023 (ИСО 4427-2:2019) диаметром 500 мм ориентировочной протяженностью 130 м, диаметром</w:t>
      </w:r>
      <w:r w:rsidRPr="0076720B" w:rsidDel="00AE096F">
        <w:rPr>
          <w:rFonts w:cs="Times New Roman"/>
          <w:color w:val="000000" w:themeColor="text1"/>
          <w:szCs w:val="28"/>
        </w:rPr>
        <w:t xml:space="preserve"> </w:t>
      </w:r>
      <w:r w:rsidRPr="0076720B">
        <w:rPr>
          <w:rFonts w:cs="Times New Roman"/>
          <w:color w:val="000000" w:themeColor="text1"/>
          <w:szCs w:val="28"/>
        </w:rPr>
        <w:t>400 мм ориентировочной протяженностью 360 м, диаметром 225 мм ориентировочной протяженностью 40 м»;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color w:val="000000" w:themeColor="text1"/>
          <w:szCs w:val="28"/>
        </w:rPr>
      </w:pPr>
      <w:r w:rsidRPr="0076720B">
        <w:rPr>
          <w:rFonts w:cs="Times New Roman"/>
          <w:color w:val="000000" w:themeColor="text1"/>
          <w:szCs w:val="28"/>
        </w:rPr>
        <w:t>1.3.3. подпункт 2.5.3 дополнить абзацами следующего содержания: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color w:val="000000" w:themeColor="text1"/>
          <w:szCs w:val="28"/>
        </w:rPr>
      </w:pPr>
      <w:r w:rsidRPr="0076720B">
        <w:rPr>
          <w:rFonts w:cs="Times New Roman"/>
          <w:color w:val="000000" w:themeColor="text1"/>
          <w:szCs w:val="28"/>
        </w:rPr>
        <w:t xml:space="preserve">«2.5.3.6. На основании расчетов расход дождевых стоков от проектируемой территории составляет </w:t>
      </w:r>
      <w:r w:rsidRPr="0076720B">
        <w:rPr>
          <w:rFonts w:cs="Times New Roman"/>
          <w:color w:val="000000" w:themeColor="text1"/>
          <w:szCs w:val="28"/>
          <w:lang w:val="x-none" w:eastAsia="x-none"/>
        </w:rPr>
        <w:t>1126,16 л/</w:t>
      </w:r>
      <w:proofErr w:type="spellStart"/>
      <w:r w:rsidRPr="0076720B">
        <w:rPr>
          <w:rFonts w:cs="Times New Roman"/>
          <w:color w:val="000000" w:themeColor="text1"/>
          <w:szCs w:val="28"/>
          <w:lang w:val="x-none" w:eastAsia="x-none"/>
        </w:rPr>
        <w:t>с</w:t>
      </w:r>
      <w:r>
        <w:rPr>
          <w:rFonts w:cs="Times New Roman"/>
          <w:color w:val="000000" w:themeColor="text1"/>
          <w:szCs w:val="28"/>
          <w:lang w:eastAsia="x-none"/>
        </w:rPr>
        <w:t>ут</w:t>
      </w:r>
      <w:proofErr w:type="spellEnd"/>
      <w:r w:rsidRPr="0076720B">
        <w:rPr>
          <w:rFonts w:cs="Times New Roman"/>
          <w:color w:val="000000" w:themeColor="text1"/>
          <w:szCs w:val="28"/>
          <w:lang w:val="x-none" w:eastAsia="x-none"/>
        </w:rPr>
        <w:t>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color w:val="000000" w:themeColor="text1"/>
          <w:szCs w:val="28"/>
        </w:rPr>
        <w:t xml:space="preserve">2.5.3.7. В соответствии с техническими условиями Комитета внешнего благоустройства Исполнительного комитета </w:t>
      </w:r>
      <w:proofErr w:type="spellStart"/>
      <w:r w:rsidRPr="0076720B">
        <w:rPr>
          <w:rFonts w:cs="Times New Roman"/>
          <w:color w:val="000000" w:themeColor="text1"/>
          <w:szCs w:val="28"/>
        </w:rPr>
        <w:t>г.Казани</w:t>
      </w:r>
      <w:proofErr w:type="spellEnd"/>
      <w:r w:rsidRPr="0076720B">
        <w:rPr>
          <w:rFonts w:cs="Times New Roman"/>
          <w:color w:val="000000" w:themeColor="text1"/>
          <w:szCs w:val="28"/>
        </w:rPr>
        <w:t xml:space="preserve"> от 02.07.2024 №02-41/1931 для водоотведения дождевых и талых вод </w:t>
      </w:r>
      <w:r w:rsidRPr="0076720B">
        <w:rPr>
          <w:rFonts w:cs="Times New Roman"/>
          <w:szCs w:val="28"/>
        </w:rPr>
        <w:t>с рассматриваемой территории в районе Кировской дамбы проектом предусматривается проектирование, строительство закрытых сетей ливневой канализации с последующей очисткой в проектируемых локальных очистных сооружениях с дальнейшим сбросом очищенных стоков в реку Казанку.</w:t>
      </w:r>
    </w:p>
    <w:p w:rsidR="00AF415C" w:rsidRPr="00722F33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2.5.3.8. Проектом предлагается </w:t>
      </w:r>
      <w:r w:rsidRPr="00F436C8">
        <w:rPr>
          <w:rFonts w:cs="Times New Roman"/>
          <w:szCs w:val="28"/>
        </w:rPr>
        <w:t xml:space="preserve">предусмотреть проектирование самотечных сетей ливневой канализации диаметром </w:t>
      </w:r>
      <w:r w:rsidRPr="00722F33">
        <w:rPr>
          <w:rFonts w:cs="Times New Roman"/>
          <w:szCs w:val="28"/>
        </w:rPr>
        <w:t>250-500 мм с отводом в проектируемые локальные очистные сооружения.</w:t>
      </w:r>
    </w:p>
    <w:p w:rsidR="00AF415C" w:rsidRPr="0076720B" w:rsidRDefault="00AF415C" w:rsidP="00AF415C">
      <w:pPr>
        <w:pStyle w:val="a7"/>
        <w:spacing w:line="288" w:lineRule="auto"/>
        <w:jc w:val="both"/>
        <w:rPr>
          <w:lang w:val="ru-RU"/>
        </w:rPr>
      </w:pPr>
      <w:r w:rsidRPr="0076720B">
        <w:rPr>
          <w:lang w:val="ru-RU"/>
        </w:rPr>
        <w:t>Производительность проектируемых локальных очистных сооружений</w:t>
      </w:r>
      <w:r>
        <w:rPr>
          <w:lang w:val="ru-RU"/>
        </w:rPr>
        <w:t xml:space="preserve"> составляет</w:t>
      </w:r>
      <w:r w:rsidRPr="0076720B">
        <w:rPr>
          <w:lang w:val="ru-RU"/>
        </w:rPr>
        <w:t xml:space="preserve"> 1652,73 </w:t>
      </w:r>
      <w:proofErr w:type="spellStart"/>
      <w:proofErr w:type="gramStart"/>
      <w:r w:rsidRPr="0076720B">
        <w:rPr>
          <w:lang w:val="ru-RU"/>
        </w:rPr>
        <w:t>куб.м</w:t>
      </w:r>
      <w:proofErr w:type="spellEnd"/>
      <w:proofErr w:type="gramEnd"/>
      <w:r w:rsidRPr="0076720B">
        <w:rPr>
          <w:lang w:val="ru-RU"/>
        </w:rPr>
        <w:t>/ч.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2.5.3.9. Протяженность проектируемых самотечных сетей ливневой канализации составляет 2000 м»;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lastRenderedPageBreak/>
        <w:t>1.3.4</w:t>
      </w:r>
      <w:r>
        <w:rPr>
          <w:rFonts w:cs="Times New Roman"/>
          <w:szCs w:val="28"/>
        </w:rPr>
        <w:t>.</w:t>
      </w:r>
      <w:r w:rsidRPr="00722F33">
        <w:rPr>
          <w:rFonts w:cs="Times New Roman"/>
          <w:szCs w:val="28"/>
        </w:rPr>
        <w:t xml:space="preserve"> подпункт 2.5.4 </w:t>
      </w:r>
      <w:r w:rsidRPr="0076720B">
        <w:rPr>
          <w:rFonts w:cs="Times New Roman"/>
          <w:szCs w:val="28"/>
        </w:rPr>
        <w:t>дополнить абзацами следующего содержания: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«2.5.4.5. В соответствии с расчетами на проектируемую застройку потребность в тепле составит 5,98 МВт (5,14 Гкал/ч).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2.5.4.6. </w:t>
      </w:r>
      <w:r>
        <w:rPr>
          <w:rFonts w:cs="Times New Roman"/>
          <w:szCs w:val="28"/>
        </w:rPr>
        <w:t>С</w:t>
      </w:r>
      <w:r w:rsidRPr="0076720B">
        <w:rPr>
          <w:rFonts w:cs="Times New Roman"/>
          <w:szCs w:val="28"/>
        </w:rPr>
        <w:t xml:space="preserve">троительство </w:t>
      </w:r>
      <w:proofErr w:type="spellStart"/>
      <w:r w:rsidRPr="0076720B">
        <w:rPr>
          <w:rFonts w:cs="Times New Roman"/>
          <w:szCs w:val="28"/>
        </w:rPr>
        <w:t>блочно</w:t>
      </w:r>
      <w:proofErr w:type="spellEnd"/>
      <w:r w:rsidRPr="0076720B">
        <w:rPr>
          <w:rFonts w:cs="Times New Roman"/>
          <w:szCs w:val="28"/>
        </w:rPr>
        <w:t>-модульной котельной для проектируемого пляжного комплекса с рестораном, гостиницей и административным зданием в районе Кировской дамбы на 5,98 МВт»;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1.3.5. подпункт 2.5.5 дополнить абзацами следующего содержания: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«2.5.5.8. На основании расчетов электропотребление проектируемого пляжного комплекса с рестораном, гостиницей и административным зданием в районе Кировской дамбы составляет 2056,61 кВт (</w:t>
      </w:r>
      <w:r>
        <w:rPr>
          <w:rFonts w:cs="Times New Roman"/>
          <w:szCs w:val="28"/>
          <w:lang w:val="en-US"/>
        </w:rPr>
        <w:t>II</w:t>
      </w:r>
      <w:r w:rsidRPr="0076720B">
        <w:rPr>
          <w:rFonts w:cs="Times New Roman"/>
          <w:szCs w:val="28"/>
        </w:rPr>
        <w:t xml:space="preserve"> категория надежности электроснабжения потребителей).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2.5.5.9. Центр питания – ПС </w:t>
      </w:r>
      <w:proofErr w:type="spellStart"/>
      <w:r w:rsidRPr="0076720B">
        <w:rPr>
          <w:rFonts w:cs="Times New Roman"/>
          <w:szCs w:val="28"/>
        </w:rPr>
        <w:t>Новокремлевская</w:t>
      </w:r>
      <w:proofErr w:type="spellEnd"/>
      <w:r w:rsidRPr="0076720B">
        <w:rPr>
          <w:rFonts w:cs="Times New Roman"/>
          <w:szCs w:val="28"/>
        </w:rPr>
        <w:t>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2.5.5.10. </w:t>
      </w:r>
      <w:r>
        <w:rPr>
          <w:rFonts w:cs="Times New Roman"/>
          <w:szCs w:val="28"/>
        </w:rPr>
        <w:t>П</w:t>
      </w:r>
      <w:r w:rsidRPr="0076720B">
        <w:rPr>
          <w:rFonts w:cs="Times New Roman"/>
          <w:szCs w:val="28"/>
        </w:rPr>
        <w:t xml:space="preserve">рокладка КЛ 10 </w:t>
      </w:r>
      <w:proofErr w:type="spellStart"/>
      <w:r w:rsidRPr="0076720B">
        <w:rPr>
          <w:rFonts w:cs="Times New Roman"/>
          <w:szCs w:val="28"/>
        </w:rPr>
        <w:t>кВ</w:t>
      </w:r>
      <w:proofErr w:type="spellEnd"/>
      <w:r w:rsidRPr="0076720B">
        <w:rPr>
          <w:rFonts w:cs="Times New Roman"/>
          <w:szCs w:val="28"/>
        </w:rPr>
        <w:t xml:space="preserve"> за границами проектирования от ПС </w:t>
      </w:r>
      <w:proofErr w:type="spellStart"/>
      <w:r w:rsidRPr="0076720B">
        <w:rPr>
          <w:rFonts w:cs="Times New Roman"/>
          <w:szCs w:val="28"/>
        </w:rPr>
        <w:t>Новокремлевская</w:t>
      </w:r>
      <w:proofErr w:type="spellEnd"/>
      <w:r w:rsidRPr="0076720B">
        <w:rPr>
          <w:rFonts w:cs="Times New Roman"/>
          <w:szCs w:val="28"/>
        </w:rPr>
        <w:t xml:space="preserve"> до БКТП-1 и БКТП-2 протяженностью 320 м</w:t>
      </w:r>
      <w:r>
        <w:rPr>
          <w:rFonts w:cs="Times New Roman"/>
          <w:szCs w:val="28"/>
        </w:rPr>
        <w:t>,</w:t>
      </w:r>
      <w:r w:rsidRPr="0076720B">
        <w:rPr>
          <w:rFonts w:cs="Times New Roman"/>
          <w:szCs w:val="28"/>
        </w:rPr>
        <w:t xml:space="preserve"> прокладка КЛ 10 </w:t>
      </w:r>
      <w:proofErr w:type="spellStart"/>
      <w:r w:rsidRPr="0076720B">
        <w:rPr>
          <w:rFonts w:cs="Times New Roman"/>
          <w:szCs w:val="28"/>
        </w:rPr>
        <w:t>кВ</w:t>
      </w:r>
      <w:proofErr w:type="spellEnd"/>
      <w:r w:rsidRPr="0076720B">
        <w:rPr>
          <w:rFonts w:cs="Times New Roman"/>
          <w:szCs w:val="28"/>
        </w:rPr>
        <w:t xml:space="preserve"> в границах проектирования от ПС </w:t>
      </w:r>
      <w:proofErr w:type="spellStart"/>
      <w:r w:rsidRPr="0076720B">
        <w:rPr>
          <w:rFonts w:cs="Times New Roman"/>
          <w:szCs w:val="28"/>
        </w:rPr>
        <w:t>Новокремлевская</w:t>
      </w:r>
      <w:proofErr w:type="spellEnd"/>
      <w:r w:rsidRPr="0076720B">
        <w:rPr>
          <w:rFonts w:cs="Times New Roman"/>
          <w:szCs w:val="28"/>
        </w:rPr>
        <w:t xml:space="preserve"> до БКТП-1 и БКТП-2 протяженностью 644 м»;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1.3.6</w:t>
      </w:r>
      <w:r>
        <w:rPr>
          <w:rFonts w:cs="Times New Roman"/>
          <w:szCs w:val="28"/>
        </w:rPr>
        <w:t>.</w:t>
      </w:r>
      <w:r w:rsidRPr="0076720B">
        <w:rPr>
          <w:rFonts w:cs="Times New Roman"/>
          <w:szCs w:val="28"/>
        </w:rPr>
        <w:t xml:space="preserve"> подпункт 2.5.6 дополнить абзацами следующего содержания:</w:t>
      </w:r>
    </w:p>
    <w:p w:rsidR="00AF415C" w:rsidRPr="00722F33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«2.5.6.1. Согласно </w:t>
      </w:r>
      <w:proofErr w:type="gramStart"/>
      <w:r w:rsidRPr="0076720B">
        <w:rPr>
          <w:rFonts w:cs="Times New Roman"/>
          <w:szCs w:val="28"/>
        </w:rPr>
        <w:t>заданию</w:t>
      </w:r>
      <w:proofErr w:type="gramEnd"/>
      <w:r w:rsidRPr="0076720B">
        <w:rPr>
          <w:rFonts w:cs="Times New Roman"/>
          <w:szCs w:val="28"/>
        </w:rPr>
        <w:t xml:space="preserve"> на проектирование предлагается подключение территории </w:t>
      </w:r>
      <w:r w:rsidRPr="00722F33">
        <w:rPr>
          <w:rFonts w:cs="Times New Roman"/>
          <w:szCs w:val="28"/>
        </w:rPr>
        <w:t xml:space="preserve">пляжного комплекса с рестораном, гостиницей и административным </w:t>
      </w:r>
      <w:r w:rsidRPr="0076720B">
        <w:rPr>
          <w:rFonts w:cs="Times New Roman"/>
          <w:szCs w:val="28"/>
        </w:rPr>
        <w:t xml:space="preserve">зданием в районе Кировской дамбы к газопроводу среднего давления Г2 </w:t>
      </w:r>
      <w:r w:rsidRPr="00076431">
        <w:rPr>
          <w:rFonts w:cs="Times New Roman"/>
          <w:szCs w:val="28"/>
        </w:rPr>
        <w:t xml:space="preserve">диаметром </w:t>
      </w:r>
      <w:r w:rsidRPr="00F436C8">
        <w:rPr>
          <w:rFonts w:cs="Times New Roman"/>
          <w:szCs w:val="28"/>
        </w:rPr>
        <w:t xml:space="preserve">219 мм по </w:t>
      </w:r>
      <w:proofErr w:type="spellStart"/>
      <w:r w:rsidRPr="00F436C8">
        <w:rPr>
          <w:rFonts w:cs="Times New Roman"/>
          <w:szCs w:val="28"/>
        </w:rPr>
        <w:t>ул.</w:t>
      </w:r>
      <w:r w:rsidRPr="00722F33">
        <w:rPr>
          <w:rFonts w:cs="Times New Roman"/>
          <w:szCs w:val="28"/>
        </w:rPr>
        <w:t>Ташаяк</w:t>
      </w:r>
      <w:proofErr w:type="spellEnd"/>
      <w:r w:rsidRPr="00722F33">
        <w:rPr>
          <w:rFonts w:cs="Times New Roman"/>
          <w:szCs w:val="28"/>
        </w:rPr>
        <w:t>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22F33">
        <w:rPr>
          <w:rFonts w:cs="Times New Roman"/>
          <w:szCs w:val="28"/>
        </w:rPr>
        <w:t xml:space="preserve">2.5.6.2. Для газоснабжения проектируемого пляжного комплекса с рестораном, гостиницей и административным </w:t>
      </w:r>
      <w:r w:rsidRPr="0076720B">
        <w:rPr>
          <w:rFonts w:cs="Times New Roman"/>
          <w:szCs w:val="28"/>
        </w:rPr>
        <w:t>зданием в районе Кировской дамбы предусмотрено: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- строительство подземного газопровода среднего давления из полиэтиленовых труб ПЭ100ГАЗ SDR-11 по ГОСТ Р 58121.2-2018 за границей проектирования протяженностью 580 м;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- строительство газопровода среднего давления подземного из полиэтиленовых труб ПЭ100ГАЗ SDR-11 по ГОСТ Р 58121.2-2018 в границах проектирования протяженностью 392 м»;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1.3.7. подпункт 2.5.7 дополнить абзацами следующего содержания:</w:t>
      </w:r>
    </w:p>
    <w:p w:rsidR="00AF415C" w:rsidRPr="00F436C8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«2.5.7.1. Проектом предусматривается перекладка участка кабеля связи</w:t>
      </w:r>
      <w:r>
        <w:rPr>
          <w:rFonts w:cs="Times New Roman"/>
          <w:szCs w:val="28"/>
        </w:rPr>
        <w:t>,</w:t>
      </w:r>
      <w:r w:rsidRPr="00F436C8">
        <w:rPr>
          <w:rFonts w:cs="Times New Roman"/>
          <w:szCs w:val="28"/>
        </w:rPr>
        <w:t xml:space="preserve"> проходящего по территории объектов проектирования</w:t>
      </w:r>
      <w:r>
        <w:rPr>
          <w:rFonts w:cs="Times New Roman"/>
          <w:szCs w:val="28"/>
        </w:rPr>
        <w:t>,</w:t>
      </w:r>
      <w:r w:rsidRPr="00F436C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протяженностью</w:t>
      </w:r>
      <w:r w:rsidRPr="00F436C8">
        <w:rPr>
          <w:rFonts w:cs="Times New Roman"/>
          <w:szCs w:val="28"/>
        </w:rPr>
        <w:t xml:space="preserve"> 2×693</w:t>
      </w:r>
      <w:r>
        <w:rPr>
          <w:rFonts w:cs="Times New Roman"/>
          <w:szCs w:val="28"/>
        </w:rPr>
        <w:t> </w:t>
      </w:r>
      <w:r w:rsidRPr="00F436C8">
        <w:rPr>
          <w:rFonts w:cs="Times New Roman"/>
          <w:szCs w:val="28"/>
        </w:rPr>
        <w:t>м.</w:t>
      </w:r>
    </w:p>
    <w:p w:rsidR="00AF415C" w:rsidRPr="0076720B" w:rsidRDefault="00AF415C" w:rsidP="00AF415C">
      <w:pPr>
        <w:widowControl w:val="0"/>
        <w:tabs>
          <w:tab w:val="left" w:pos="0"/>
        </w:tabs>
        <w:autoSpaceDE w:val="0"/>
        <w:autoSpaceDN w:val="0"/>
        <w:spacing w:line="288" w:lineRule="auto"/>
        <w:ind w:firstLine="709"/>
        <w:rPr>
          <w:rFonts w:eastAsia="Times New Roman" w:cs="Times New Roman"/>
          <w:iCs/>
          <w:kern w:val="32"/>
          <w:szCs w:val="28"/>
        </w:rPr>
      </w:pPr>
      <w:r w:rsidRPr="00F436C8">
        <w:rPr>
          <w:rFonts w:cs="Times New Roman"/>
          <w:szCs w:val="28"/>
        </w:rPr>
        <w:t xml:space="preserve">2.5.7.2. </w:t>
      </w:r>
      <w:r w:rsidRPr="00F436C8">
        <w:rPr>
          <w:rFonts w:eastAsia="Times New Roman" w:cs="Times New Roman"/>
          <w:iCs/>
          <w:kern w:val="32"/>
          <w:szCs w:val="28"/>
        </w:rPr>
        <w:t>Для обеспечения телефонной связью (местной, внутризоновой, междугородной, международной), доступа в интернет, оказания услуг передачи данных,</w:t>
      </w:r>
      <w:r>
        <w:rPr>
          <w:rFonts w:eastAsia="Times New Roman" w:cs="Times New Roman"/>
          <w:iCs/>
          <w:kern w:val="32"/>
          <w:szCs w:val="28"/>
        </w:rPr>
        <w:t xml:space="preserve"> </w:t>
      </w:r>
      <w:r w:rsidRPr="00F436C8">
        <w:rPr>
          <w:rFonts w:eastAsia="Times New Roman" w:cs="Times New Roman"/>
          <w:iCs/>
          <w:kern w:val="32"/>
          <w:szCs w:val="28"/>
        </w:rPr>
        <w:t xml:space="preserve">телевещания </w:t>
      </w:r>
      <w:r w:rsidRPr="00F436C8">
        <w:rPr>
          <w:rFonts w:cs="Times New Roman"/>
          <w:szCs w:val="28"/>
        </w:rPr>
        <w:t xml:space="preserve">проектируемого пляжного комплекса с рестораном, </w:t>
      </w:r>
      <w:r w:rsidRPr="00F436C8">
        <w:rPr>
          <w:rFonts w:cs="Times New Roman"/>
          <w:szCs w:val="28"/>
        </w:rPr>
        <w:lastRenderedPageBreak/>
        <w:t>гостиницей и административным зданием в районе Кировской дамбы</w:t>
      </w:r>
      <w:r w:rsidRPr="00F436C8">
        <w:rPr>
          <w:rFonts w:eastAsia="Times New Roman" w:cs="Times New Roman"/>
          <w:iCs/>
          <w:kern w:val="32"/>
          <w:szCs w:val="28"/>
        </w:rPr>
        <w:t xml:space="preserve"> предлагается прокладка трубопровода кабельной канализации с кабельными вводами в </w:t>
      </w:r>
      <w:r w:rsidRPr="00722F33">
        <w:rPr>
          <w:rFonts w:eastAsia="Times New Roman" w:cs="Times New Roman"/>
          <w:iCs/>
          <w:kern w:val="32"/>
          <w:szCs w:val="28"/>
        </w:rPr>
        <w:t>проектируемые здания из толстостенных полиэтиленовых труб</w:t>
      </w:r>
      <w:r w:rsidRPr="0076720B">
        <w:rPr>
          <w:rFonts w:cs="Times New Roman"/>
          <w:szCs w:val="28"/>
        </w:rPr>
        <w:t>».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2.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согласно приложению №1 к настоящим изменениям.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 3. 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изложить согласно приложению №2 к настоящим изменениям.</w:t>
      </w:r>
    </w:p>
    <w:p w:rsidR="00AF415C" w:rsidRPr="0076720B" w:rsidRDefault="00AF415C" w:rsidP="00AF415C">
      <w:pPr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>4. Фрагмент чертежа Проекта планировки с указанием красных линий с координатами поворотных точек изложить согласно приложению №3 к настоящим изменениям.</w:t>
      </w:r>
    </w:p>
    <w:p w:rsidR="00AF415C" w:rsidRPr="00F436C8" w:rsidRDefault="00AF415C" w:rsidP="00AF415C">
      <w:pPr>
        <w:widowControl w:val="0"/>
        <w:tabs>
          <w:tab w:val="left" w:pos="0"/>
          <w:tab w:val="left" w:pos="284"/>
        </w:tabs>
        <w:suppressAutoHyphens/>
        <w:spacing w:line="288" w:lineRule="auto"/>
        <w:ind w:firstLine="709"/>
        <w:rPr>
          <w:rFonts w:cs="Times New Roman"/>
          <w:szCs w:val="28"/>
        </w:rPr>
      </w:pPr>
      <w:r w:rsidRPr="0076720B">
        <w:rPr>
          <w:rFonts w:cs="Times New Roman"/>
          <w:szCs w:val="28"/>
        </w:rPr>
        <w:t xml:space="preserve">Чертеж Проекта планировки с указанием красных линий с координатами поворотных точек является документом </w:t>
      </w:r>
      <w:r>
        <w:rPr>
          <w:rFonts w:cs="Times New Roman"/>
          <w:szCs w:val="28"/>
        </w:rPr>
        <w:t xml:space="preserve">для </w:t>
      </w:r>
      <w:r w:rsidRPr="00F436C8">
        <w:rPr>
          <w:rFonts w:cs="Times New Roman"/>
          <w:szCs w:val="28"/>
        </w:rPr>
        <w:t xml:space="preserve">служебного пользования и не подлежит публикации в </w:t>
      </w:r>
      <w:r w:rsidRPr="00212DF8">
        <w:rPr>
          <w:szCs w:val="28"/>
        </w:rPr>
        <w:t>сетевом издании «Муниципальные правовые акты</w:t>
      </w:r>
      <w:r>
        <w:rPr>
          <w:szCs w:val="28"/>
        </w:rPr>
        <w:t xml:space="preserve"> и иная официальная информация»</w:t>
      </w:r>
      <w:r w:rsidRPr="00F436C8">
        <w:rPr>
          <w:rFonts w:cs="Times New Roman"/>
          <w:szCs w:val="28"/>
        </w:rPr>
        <w:t xml:space="preserve"> и размещению на официальном портале органов местного самоуправления </w:t>
      </w:r>
      <w:proofErr w:type="spellStart"/>
      <w:r w:rsidRPr="00F436C8">
        <w:rPr>
          <w:rFonts w:cs="Times New Roman"/>
          <w:szCs w:val="28"/>
        </w:rPr>
        <w:t>г.Казани</w:t>
      </w:r>
      <w:proofErr w:type="spellEnd"/>
      <w:r>
        <w:rPr>
          <w:rFonts w:cs="Times New Roman"/>
          <w:szCs w:val="28"/>
        </w:rPr>
        <w:t xml:space="preserve"> и </w:t>
      </w:r>
      <w:r w:rsidRPr="00212DF8">
        <w:rPr>
          <w:szCs w:val="28"/>
        </w:rPr>
        <w:t>на официальном портале правовой информации Республики Татарстан</w:t>
      </w:r>
      <w:r w:rsidRPr="00F436C8">
        <w:rPr>
          <w:rFonts w:cs="Times New Roman"/>
          <w:szCs w:val="28"/>
        </w:rPr>
        <w:t>.</w:t>
      </w:r>
    </w:p>
    <w:p w:rsidR="00AF415C" w:rsidRPr="009B104F" w:rsidRDefault="00AF415C" w:rsidP="00AF415C">
      <w:pPr>
        <w:spacing w:line="288" w:lineRule="auto"/>
        <w:rPr>
          <w:sz w:val="26"/>
          <w:szCs w:val="26"/>
        </w:rPr>
      </w:pPr>
      <w:r>
        <w:rPr>
          <w:rFonts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13AD8" wp14:editId="65BB594B">
                <wp:simplePos x="0" y="0"/>
                <wp:positionH relativeFrom="column">
                  <wp:posOffset>1847850</wp:posOffset>
                </wp:positionH>
                <wp:positionV relativeFrom="paragraph">
                  <wp:posOffset>367665</wp:posOffset>
                </wp:positionV>
                <wp:extent cx="1908313" cy="0"/>
                <wp:effectExtent l="0" t="0" r="158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2A777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28.95pt" to="295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Pr="008A7588">
        <w:rPr>
          <w:rFonts w:ascii="TimesNewRomanPSMT" w:eastAsia="Times New Roman" w:hAnsi="TimesNewRomanPSMT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D7081" wp14:editId="1EB1F209">
                <wp:simplePos x="0" y="0"/>
                <wp:positionH relativeFrom="margin">
                  <wp:posOffset>2038328</wp:posOffset>
                </wp:positionH>
                <wp:positionV relativeFrom="paragraph">
                  <wp:posOffset>8401926</wp:posOffset>
                </wp:positionV>
                <wp:extent cx="2101933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50C50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0.5pt,661.55pt" to="326pt,6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QD/QEAAKoDAAAOAAAAZHJzL2Uyb0RvYy54bWysU82O0zAQviPxDpbvNP0RqyV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  <w:bookmarkStart w:id="6" w:name="_GoBack"/>
      <w:bookmarkEnd w:id="6"/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345818" w:rsidRDefault="00345818" w:rsidP="007B590D">
      <w:pPr>
        <w:jc w:val="center"/>
        <w:rPr>
          <w:rFonts w:eastAsia="Times New Roman" w:cs="Times New Roman"/>
          <w:sz w:val="24"/>
          <w:szCs w:val="24"/>
          <w:lang w:eastAsia="ru-RU"/>
        </w:rPr>
        <w:sectPr w:rsidR="00345818" w:rsidSect="00345818">
          <w:headerReference w:type="default" r:id="rId9"/>
          <w:pgSz w:w="11906" w:h="16838" w:code="9"/>
          <w:pgMar w:top="1134" w:right="1134" w:bottom="1134" w:left="1134" w:header="454" w:footer="454" w:gutter="0"/>
          <w:cols w:space="708"/>
          <w:docGrid w:linePitch="381"/>
        </w:sectPr>
      </w:pPr>
    </w:p>
    <w:p w:rsidR="007B590D" w:rsidRDefault="00AF415C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75pt;height:519.75pt">
            <v:imagedata r:id="rId10" o:title="II.Фрагмент чертежа ВИ_ППТ_ППТ_Центр_Кир. дамба_14" croptop="1837f" cropbottom="3165f" cropleft="1227f" cropright="1010f"/>
          </v:shape>
        </w:pict>
      </w:r>
    </w:p>
    <w:p w:rsidR="003028ED" w:rsidRDefault="00AF415C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pict>
          <v:shape id="_x0000_i1026" type="#_x0000_t75" style="width:759pt;height:512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II.Фрагмент чертежа ВИ_ППТ_ППТ ИНЖ 04.10" croptop="1730f" cropbottom="2314f" cropleft="530f" cropright="530f"/>
          </v:shape>
        </w:pict>
      </w:r>
    </w:p>
    <w:p w:rsidR="007454EE" w:rsidRPr="007B590D" w:rsidRDefault="00AF415C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pict>
          <v:shape id="_x0000_i1027" type="#_x0000_t75" style="width:759.75pt;height:513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V" croptop="1934f" cropbottom="3811f" cropleft="681f" cropright="2246f"/>
          </v:shape>
        </w:pict>
      </w:r>
    </w:p>
    <w:sectPr w:rsidR="007454EE" w:rsidRPr="007B590D" w:rsidSect="00345818">
      <w:pgSz w:w="16838" w:h="11906" w:orient="landscape" w:code="9"/>
      <w:pgMar w:top="1134" w:right="1134" w:bottom="1134" w:left="1134" w:header="454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969" w:rsidRDefault="00C27969">
      <w:pPr>
        <w:spacing w:line="240" w:lineRule="auto"/>
      </w:pPr>
      <w:r>
        <w:separator/>
      </w:r>
    </w:p>
  </w:endnote>
  <w:endnote w:type="continuationSeparator" w:id="0">
    <w:p w:rsidR="00C27969" w:rsidRDefault="00C279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algun Gothic Semilight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969" w:rsidRDefault="00C27969">
      <w:pPr>
        <w:spacing w:line="240" w:lineRule="auto"/>
      </w:pPr>
      <w:r>
        <w:separator/>
      </w:r>
    </w:p>
  </w:footnote>
  <w:footnote w:type="continuationSeparator" w:id="0">
    <w:p w:rsidR="00C27969" w:rsidRDefault="00C279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2852324"/>
      <w:docPartObj>
        <w:docPartGallery w:val="Page Numbers (Top of Page)"/>
        <w:docPartUnique/>
      </w:docPartObj>
    </w:sdtPr>
    <w:sdtEndPr/>
    <w:sdtContent>
      <w:p w:rsidR="00345818" w:rsidRDefault="0034581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15C">
          <w:rPr>
            <w:noProof/>
          </w:rPr>
          <w:t>2</w:t>
        </w:r>
        <w:r>
          <w:fldChar w:fldCharType="end"/>
        </w:r>
      </w:p>
    </w:sdtContent>
  </w:sdt>
  <w:p w:rsidR="00345818" w:rsidRDefault="00345818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3422162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:rsidR="00DB3E8B" w:rsidRPr="00D978DA" w:rsidRDefault="00DB3E8B">
        <w:pPr>
          <w:pStyle w:val="a9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AF415C">
          <w:rPr>
            <w:rFonts w:cs="Times New Roman"/>
            <w:noProof/>
            <w:sz w:val="24"/>
            <w:szCs w:val="24"/>
          </w:rPr>
          <w:t>10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:rsidR="00DE71D8" w:rsidRPr="00D978DA" w:rsidRDefault="00DE71D8" w:rsidP="00DD2E72">
    <w:pPr>
      <w:pStyle w:val="a9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7D05"/>
    <w:multiLevelType w:val="hybridMultilevel"/>
    <w:tmpl w:val="E326A730"/>
    <w:lvl w:ilvl="0" w:tplc="B7FA6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F09F82" w:tentative="1">
      <w:start w:val="1"/>
      <w:numFmt w:val="lowerLetter"/>
      <w:lvlText w:val="%2."/>
      <w:lvlJc w:val="left"/>
      <w:pPr>
        <w:ind w:left="1789" w:hanging="360"/>
      </w:pPr>
    </w:lvl>
    <w:lvl w:ilvl="2" w:tplc="D402CB80" w:tentative="1">
      <w:start w:val="1"/>
      <w:numFmt w:val="lowerRoman"/>
      <w:lvlText w:val="%3."/>
      <w:lvlJc w:val="right"/>
      <w:pPr>
        <w:ind w:left="2509" w:hanging="180"/>
      </w:pPr>
    </w:lvl>
    <w:lvl w:ilvl="3" w:tplc="613A8BF0" w:tentative="1">
      <w:start w:val="1"/>
      <w:numFmt w:val="decimal"/>
      <w:lvlText w:val="%4."/>
      <w:lvlJc w:val="left"/>
      <w:pPr>
        <w:ind w:left="3229" w:hanging="360"/>
      </w:pPr>
    </w:lvl>
    <w:lvl w:ilvl="4" w:tplc="15F6FCA4" w:tentative="1">
      <w:start w:val="1"/>
      <w:numFmt w:val="lowerLetter"/>
      <w:lvlText w:val="%5."/>
      <w:lvlJc w:val="left"/>
      <w:pPr>
        <w:ind w:left="3949" w:hanging="360"/>
      </w:pPr>
    </w:lvl>
    <w:lvl w:ilvl="5" w:tplc="D64CAC14" w:tentative="1">
      <w:start w:val="1"/>
      <w:numFmt w:val="lowerRoman"/>
      <w:lvlText w:val="%6."/>
      <w:lvlJc w:val="right"/>
      <w:pPr>
        <w:ind w:left="4669" w:hanging="180"/>
      </w:pPr>
    </w:lvl>
    <w:lvl w:ilvl="6" w:tplc="F6BC48E4" w:tentative="1">
      <w:start w:val="1"/>
      <w:numFmt w:val="decimal"/>
      <w:lvlText w:val="%7."/>
      <w:lvlJc w:val="left"/>
      <w:pPr>
        <w:ind w:left="5389" w:hanging="360"/>
      </w:pPr>
    </w:lvl>
    <w:lvl w:ilvl="7" w:tplc="BD169A5A" w:tentative="1">
      <w:start w:val="1"/>
      <w:numFmt w:val="lowerLetter"/>
      <w:lvlText w:val="%8."/>
      <w:lvlJc w:val="left"/>
      <w:pPr>
        <w:ind w:left="6109" w:hanging="360"/>
      </w:pPr>
    </w:lvl>
    <w:lvl w:ilvl="8" w:tplc="0D889BE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ADEA20"/>
    <w:multiLevelType w:val="hybridMultilevel"/>
    <w:tmpl w:val="FF90BA02"/>
    <w:lvl w:ilvl="0" w:tplc="B098489C">
      <w:start w:val="1"/>
      <w:numFmt w:val="decimal"/>
      <w:lvlText w:val="%1."/>
      <w:lvlJc w:val="left"/>
      <w:pPr>
        <w:ind w:left="1637" w:hanging="360"/>
      </w:pPr>
    </w:lvl>
    <w:lvl w:ilvl="1" w:tplc="F82C7B02">
      <w:start w:val="1"/>
      <w:numFmt w:val="decimal"/>
      <w:lvlText w:val="2.%2."/>
      <w:lvlJc w:val="left"/>
      <w:pPr>
        <w:ind w:left="1352" w:hanging="360"/>
      </w:pPr>
    </w:lvl>
    <w:lvl w:ilvl="2" w:tplc="9B521734">
      <w:start w:val="1"/>
      <w:numFmt w:val="lowerRoman"/>
      <w:lvlText w:val="%3."/>
      <w:lvlJc w:val="right"/>
      <w:pPr>
        <w:ind w:left="2509" w:hanging="180"/>
      </w:pPr>
    </w:lvl>
    <w:lvl w:ilvl="3" w:tplc="787A78F4">
      <w:start w:val="1"/>
      <w:numFmt w:val="decimal"/>
      <w:lvlText w:val="%4."/>
      <w:lvlJc w:val="left"/>
      <w:pPr>
        <w:ind w:left="3229" w:hanging="360"/>
      </w:pPr>
    </w:lvl>
    <w:lvl w:ilvl="4" w:tplc="91F02D64">
      <w:start w:val="1"/>
      <w:numFmt w:val="lowerLetter"/>
      <w:lvlText w:val="%5."/>
      <w:lvlJc w:val="left"/>
      <w:pPr>
        <w:ind w:left="3949" w:hanging="360"/>
      </w:pPr>
    </w:lvl>
    <w:lvl w:ilvl="5" w:tplc="A224DA08">
      <w:start w:val="1"/>
      <w:numFmt w:val="lowerRoman"/>
      <w:lvlText w:val="%6."/>
      <w:lvlJc w:val="right"/>
      <w:pPr>
        <w:ind w:left="4669" w:hanging="180"/>
      </w:pPr>
    </w:lvl>
    <w:lvl w:ilvl="6" w:tplc="17BA885A">
      <w:start w:val="1"/>
      <w:numFmt w:val="decimal"/>
      <w:lvlText w:val="%7."/>
      <w:lvlJc w:val="left"/>
      <w:pPr>
        <w:ind w:left="5389" w:hanging="360"/>
      </w:pPr>
    </w:lvl>
    <w:lvl w:ilvl="7" w:tplc="577EECD6">
      <w:start w:val="1"/>
      <w:numFmt w:val="lowerLetter"/>
      <w:lvlText w:val="%8."/>
      <w:lvlJc w:val="left"/>
      <w:pPr>
        <w:ind w:left="6109" w:hanging="360"/>
      </w:pPr>
    </w:lvl>
    <w:lvl w:ilvl="8" w:tplc="8470575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3E43805"/>
    <w:multiLevelType w:val="hybridMultilevel"/>
    <w:tmpl w:val="FF90BA02"/>
    <w:lvl w:ilvl="0" w:tplc="C2CA5F64">
      <w:start w:val="1"/>
      <w:numFmt w:val="decimal"/>
      <w:lvlText w:val="%1."/>
      <w:lvlJc w:val="left"/>
      <w:pPr>
        <w:ind w:left="1637" w:hanging="360"/>
      </w:pPr>
    </w:lvl>
    <w:lvl w:ilvl="1" w:tplc="198C6DB6">
      <w:start w:val="1"/>
      <w:numFmt w:val="decimal"/>
      <w:lvlText w:val="2.%2."/>
      <w:lvlJc w:val="left"/>
      <w:pPr>
        <w:ind w:left="1352" w:hanging="360"/>
      </w:pPr>
    </w:lvl>
    <w:lvl w:ilvl="2" w:tplc="38CAF5E2">
      <w:start w:val="1"/>
      <w:numFmt w:val="lowerRoman"/>
      <w:lvlText w:val="%3."/>
      <w:lvlJc w:val="right"/>
      <w:pPr>
        <w:ind w:left="2509" w:hanging="180"/>
      </w:pPr>
    </w:lvl>
    <w:lvl w:ilvl="3" w:tplc="88D6E5DC">
      <w:start w:val="1"/>
      <w:numFmt w:val="decimal"/>
      <w:lvlText w:val="%4."/>
      <w:lvlJc w:val="left"/>
      <w:pPr>
        <w:ind w:left="3229" w:hanging="360"/>
      </w:pPr>
    </w:lvl>
    <w:lvl w:ilvl="4" w:tplc="EA566404">
      <w:start w:val="1"/>
      <w:numFmt w:val="lowerLetter"/>
      <w:lvlText w:val="%5."/>
      <w:lvlJc w:val="left"/>
      <w:pPr>
        <w:ind w:left="3949" w:hanging="360"/>
      </w:pPr>
    </w:lvl>
    <w:lvl w:ilvl="5" w:tplc="55D07E0C">
      <w:start w:val="1"/>
      <w:numFmt w:val="lowerRoman"/>
      <w:lvlText w:val="%6."/>
      <w:lvlJc w:val="right"/>
      <w:pPr>
        <w:ind w:left="4669" w:hanging="180"/>
      </w:pPr>
    </w:lvl>
    <w:lvl w:ilvl="6" w:tplc="1146F844">
      <w:start w:val="1"/>
      <w:numFmt w:val="decimal"/>
      <w:lvlText w:val="%7."/>
      <w:lvlJc w:val="left"/>
      <w:pPr>
        <w:ind w:left="5389" w:hanging="360"/>
      </w:pPr>
    </w:lvl>
    <w:lvl w:ilvl="7" w:tplc="F5E633C0">
      <w:start w:val="1"/>
      <w:numFmt w:val="lowerLetter"/>
      <w:lvlText w:val="%8."/>
      <w:lvlJc w:val="left"/>
      <w:pPr>
        <w:ind w:left="6109" w:hanging="360"/>
      </w:pPr>
    </w:lvl>
    <w:lvl w:ilvl="8" w:tplc="D3202F10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DCB5043"/>
    <w:multiLevelType w:val="hybridMultilevel"/>
    <w:tmpl w:val="30F206DE"/>
    <w:lvl w:ilvl="0" w:tplc="2ADA6BE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29E6CE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A2AE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0857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9EF0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205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589D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A067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4E19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53696"/>
    <w:rsid w:val="00070C1E"/>
    <w:rsid w:val="000824AF"/>
    <w:rsid w:val="00087AE9"/>
    <w:rsid w:val="00093171"/>
    <w:rsid w:val="00116667"/>
    <w:rsid w:val="00122320"/>
    <w:rsid w:val="001340CF"/>
    <w:rsid w:val="00137E22"/>
    <w:rsid w:val="0019779E"/>
    <w:rsid w:val="001B386D"/>
    <w:rsid w:val="001B5FCA"/>
    <w:rsid w:val="001D0045"/>
    <w:rsid w:val="001D58D8"/>
    <w:rsid w:val="002114D0"/>
    <w:rsid w:val="00212DF8"/>
    <w:rsid w:val="0021595B"/>
    <w:rsid w:val="002528A1"/>
    <w:rsid w:val="00253B53"/>
    <w:rsid w:val="002911D8"/>
    <w:rsid w:val="002C3D24"/>
    <w:rsid w:val="002D6DCA"/>
    <w:rsid w:val="003028ED"/>
    <w:rsid w:val="00305E33"/>
    <w:rsid w:val="00335FFE"/>
    <w:rsid w:val="00345818"/>
    <w:rsid w:val="003B2AD0"/>
    <w:rsid w:val="003B6E29"/>
    <w:rsid w:val="00456922"/>
    <w:rsid w:val="00480E42"/>
    <w:rsid w:val="00491BDB"/>
    <w:rsid w:val="004B5BD8"/>
    <w:rsid w:val="004C36AB"/>
    <w:rsid w:val="004D6D48"/>
    <w:rsid w:val="004E3F65"/>
    <w:rsid w:val="004F1FC6"/>
    <w:rsid w:val="00502DB6"/>
    <w:rsid w:val="00562E47"/>
    <w:rsid w:val="00575C05"/>
    <w:rsid w:val="00580B92"/>
    <w:rsid w:val="0058312F"/>
    <w:rsid w:val="005A63BD"/>
    <w:rsid w:val="00607445"/>
    <w:rsid w:val="00612BF8"/>
    <w:rsid w:val="00623AC7"/>
    <w:rsid w:val="00626CD8"/>
    <w:rsid w:val="00640593"/>
    <w:rsid w:val="0065559B"/>
    <w:rsid w:val="00681F0E"/>
    <w:rsid w:val="006E7802"/>
    <w:rsid w:val="00721600"/>
    <w:rsid w:val="00726CDD"/>
    <w:rsid w:val="007454EE"/>
    <w:rsid w:val="00766156"/>
    <w:rsid w:val="007B3E5D"/>
    <w:rsid w:val="007B590D"/>
    <w:rsid w:val="007C39D4"/>
    <w:rsid w:val="007C747E"/>
    <w:rsid w:val="007F40A2"/>
    <w:rsid w:val="008229AA"/>
    <w:rsid w:val="00863E3F"/>
    <w:rsid w:val="008D5F59"/>
    <w:rsid w:val="008E1D14"/>
    <w:rsid w:val="0093145C"/>
    <w:rsid w:val="00934CC4"/>
    <w:rsid w:val="00954D63"/>
    <w:rsid w:val="0097430F"/>
    <w:rsid w:val="00984938"/>
    <w:rsid w:val="009B01F6"/>
    <w:rsid w:val="009B0AF7"/>
    <w:rsid w:val="00A05AFB"/>
    <w:rsid w:val="00A20AE9"/>
    <w:rsid w:val="00A50F94"/>
    <w:rsid w:val="00A5347C"/>
    <w:rsid w:val="00A5561D"/>
    <w:rsid w:val="00A6711E"/>
    <w:rsid w:val="00A759D3"/>
    <w:rsid w:val="00A76F9F"/>
    <w:rsid w:val="00A8357A"/>
    <w:rsid w:val="00AE4151"/>
    <w:rsid w:val="00AF415C"/>
    <w:rsid w:val="00B37378"/>
    <w:rsid w:val="00B42F5B"/>
    <w:rsid w:val="00B60157"/>
    <w:rsid w:val="00BA1F3D"/>
    <w:rsid w:val="00BD6DBC"/>
    <w:rsid w:val="00BF6F74"/>
    <w:rsid w:val="00C13FF3"/>
    <w:rsid w:val="00C14064"/>
    <w:rsid w:val="00C20A14"/>
    <w:rsid w:val="00C27969"/>
    <w:rsid w:val="00C806E4"/>
    <w:rsid w:val="00CE0C36"/>
    <w:rsid w:val="00D57166"/>
    <w:rsid w:val="00D826F2"/>
    <w:rsid w:val="00D978DA"/>
    <w:rsid w:val="00DA75E1"/>
    <w:rsid w:val="00DB3E8B"/>
    <w:rsid w:val="00DD209D"/>
    <w:rsid w:val="00DD2E72"/>
    <w:rsid w:val="00DE71D8"/>
    <w:rsid w:val="00DF24F9"/>
    <w:rsid w:val="00E01A18"/>
    <w:rsid w:val="00E21B1C"/>
    <w:rsid w:val="00E43BD9"/>
    <w:rsid w:val="00E637D6"/>
    <w:rsid w:val="00E663D2"/>
    <w:rsid w:val="00E67644"/>
    <w:rsid w:val="00E75CEC"/>
    <w:rsid w:val="00EB0D98"/>
    <w:rsid w:val="00EB3B38"/>
    <w:rsid w:val="00ED5EAB"/>
    <w:rsid w:val="00ED7D7B"/>
    <w:rsid w:val="00F34D5B"/>
    <w:rsid w:val="00F748A1"/>
    <w:rsid w:val="00F7732E"/>
    <w:rsid w:val="00F86A2C"/>
    <w:rsid w:val="00FA6165"/>
    <w:rsid w:val="00FB00A0"/>
    <w:rsid w:val="00FE3A98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7E24B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List Paragraph_0,it_List1,Абзац с отступом,Абзац списка - заголовок 3,Абзац списка литературы,Абзац списка1,Абзац списка11,Заголовок_3,Ненумерованный список,ПАРАГРАФ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List Paragraph_0 Знак,it_List1 Знак,Абзац с отступом Знак,Абзац списка - заголовок 3 Знак,Абзац списка литературы Знак,Абзац списка1 Знак,Абзац списка11 Знак,Заголовок_3 Знак,Ненумерованный список Знак,ПАРАГРАФ Знак"/>
    <w:link w:val="a3"/>
    <w:uiPriority w:val="34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  <w:style w:type="paragraph" w:customStyle="1" w:styleId="ad">
    <w:name w:val="Д.к.н.: Таблица"/>
    <w:basedOn w:val="a"/>
    <w:autoRedefine/>
    <w:uiPriority w:val="99"/>
    <w:rsid w:val="00A759D3"/>
    <w:pPr>
      <w:jc w:val="center"/>
    </w:pPr>
    <w:rPr>
      <w:rFonts w:eastAsia="Times New Roman" w:cs="Times New Roman"/>
      <w:szCs w:val="28"/>
      <w:lang w:eastAsia="ru-RU"/>
    </w:rPr>
  </w:style>
  <w:style w:type="character" w:styleId="ae">
    <w:name w:val="Strong"/>
    <w:basedOn w:val="a0"/>
    <w:uiPriority w:val="22"/>
    <w:qFormat/>
    <w:rsid w:val="00A759D3"/>
    <w:rPr>
      <w:b/>
      <w:bCs/>
    </w:rPr>
  </w:style>
  <w:style w:type="paragraph" w:customStyle="1" w:styleId="14">
    <w:name w:val="Обычный + 14 пт"/>
    <w:basedOn w:val="a"/>
    <w:rsid w:val="00A759D3"/>
    <w:pPr>
      <w:widowControl w:val="0"/>
      <w:spacing w:line="336" w:lineRule="auto"/>
      <w:ind w:firstLine="709"/>
      <w:outlineLvl w:val="0"/>
    </w:pPr>
    <w:rPr>
      <w:rFonts w:eastAsia="Times New Roman" w:cs="Times New Roman"/>
      <w:szCs w:val="28"/>
      <w:lang w:eastAsia="ru-RU"/>
    </w:rPr>
  </w:style>
  <w:style w:type="paragraph" w:customStyle="1" w:styleId="12-----">
    <w:name w:val="12-Спис-не-нумеров--"/>
    <w:basedOn w:val="a"/>
    <w:rsid w:val="00A759D3"/>
    <w:pPr>
      <w:numPr>
        <w:numId w:val="3"/>
      </w:numPr>
      <w:tabs>
        <w:tab w:val="left" w:pos="540"/>
      </w:tabs>
      <w:spacing w:before="60" w:after="60"/>
      <w:ind w:left="540" w:hanging="360"/>
    </w:pPr>
    <w:rPr>
      <w:rFonts w:eastAsia="Times New Roman" w:cs="Arial"/>
      <w:kern w:val="32"/>
      <w:szCs w:val="28"/>
      <w:lang w:eastAsia="ru-RU"/>
    </w:rPr>
  </w:style>
  <w:style w:type="table" w:styleId="af">
    <w:name w:val="Table Grid"/>
    <w:basedOn w:val="a1"/>
    <w:rsid w:val="00491B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8A3A9-2531-4F15-B2D1-83882049B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1881</Words>
  <Characters>10723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Галия Р. Величкина</cp:lastModifiedBy>
  <cp:revision>17</cp:revision>
  <dcterms:created xsi:type="dcterms:W3CDTF">2023-08-08T11:54:00Z</dcterms:created>
  <dcterms:modified xsi:type="dcterms:W3CDTF">2025-01-17T09:55:00Z</dcterms:modified>
</cp:coreProperties>
</file>