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124" w:rsidRPr="008B4B1B" w:rsidRDefault="00B41124" w:rsidP="00B41124">
      <w:pPr>
        <w:widowControl/>
        <w:autoSpaceDE/>
        <w:autoSpaceDN/>
        <w:adjustRightInd/>
        <w:ind w:right="-1" w:firstLine="0"/>
        <w:jc w:val="right"/>
        <w:rPr>
          <w:rFonts w:ascii="Times New Roman" w:hAnsi="Times New Roman" w:cs="Times New Roman"/>
          <w:sz w:val="28"/>
          <w:szCs w:val="28"/>
        </w:rPr>
      </w:pPr>
      <w:r w:rsidRPr="008B4B1B">
        <w:rPr>
          <w:rFonts w:ascii="Times New Roman" w:hAnsi="Times New Roman" w:cs="Times New Roman"/>
          <w:sz w:val="28"/>
          <w:szCs w:val="28"/>
        </w:rPr>
        <w:t>Проект</w:t>
      </w:r>
    </w:p>
    <w:p w:rsidR="00B41124" w:rsidRPr="008B4B1B" w:rsidRDefault="00B41124" w:rsidP="00B41124">
      <w:pPr>
        <w:widowControl/>
        <w:autoSpaceDE/>
        <w:autoSpaceDN/>
        <w:adjustRightInd/>
        <w:ind w:right="5102" w:firstLine="0"/>
        <w:rPr>
          <w:rFonts w:ascii="Times New Roman" w:hAnsi="Times New Roman" w:cs="Times New Roman"/>
          <w:sz w:val="28"/>
          <w:szCs w:val="28"/>
        </w:rPr>
      </w:pPr>
    </w:p>
    <w:p w:rsidR="00B41124" w:rsidRPr="008B4B1B" w:rsidRDefault="00B41124" w:rsidP="00B41124">
      <w:pPr>
        <w:widowControl/>
        <w:autoSpaceDE/>
        <w:autoSpaceDN/>
        <w:adjustRightInd/>
        <w:ind w:right="-1" w:firstLine="0"/>
        <w:jc w:val="center"/>
        <w:rPr>
          <w:rFonts w:ascii="Times New Roman" w:hAnsi="Times New Roman" w:cs="Times New Roman"/>
          <w:sz w:val="28"/>
          <w:szCs w:val="28"/>
        </w:rPr>
      </w:pPr>
      <w:r w:rsidRPr="008B4B1B">
        <w:rPr>
          <w:rFonts w:ascii="Times New Roman" w:hAnsi="Times New Roman" w:cs="Times New Roman"/>
          <w:sz w:val="28"/>
          <w:szCs w:val="28"/>
        </w:rPr>
        <w:t>КАБИНЕТ МИНИСТРОВ РЕСПУБЛИКИ ТАТАРСТАН</w:t>
      </w:r>
    </w:p>
    <w:p w:rsidR="00B41124" w:rsidRPr="008B4B1B" w:rsidRDefault="00B41124" w:rsidP="00B41124">
      <w:pPr>
        <w:widowControl/>
        <w:autoSpaceDE/>
        <w:autoSpaceDN/>
        <w:adjustRightInd/>
        <w:ind w:right="-1" w:firstLine="0"/>
        <w:jc w:val="center"/>
        <w:rPr>
          <w:rFonts w:ascii="Times New Roman" w:hAnsi="Times New Roman" w:cs="Times New Roman"/>
          <w:sz w:val="28"/>
          <w:szCs w:val="28"/>
        </w:rPr>
      </w:pPr>
      <w:r w:rsidRPr="008B4B1B">
        <w:rPr>
          <w:rFonts w:ascii="Times New Roman" w:hAnsi="Times New Roman" w:cs="Times New Roman"/>
          <w:sz w:val="28"/>
          <w:szCs w:val="28"/>
        </w:rPr>
        <w:t>ПОСТАНОВЛЕНИЕ</w:t>
      </w:r>
    </w:p>
    <w:p w:rsidR="00B41124" w:rsidRPr="008B4B1B" w:rsidRDefault="00B41124" w:rsidP="00B41124">
      <w:pPr>
        <w:widowControl/>
        <w:autoSpaceDE/>
        <w:autoSpaceDN/>
        <w:adjustRightInd/>
        <w:ind w:right="-1" w:firstLine="0"/>
        <w:jc w:val="center"/>
        <w:rPr>
          <w:rFonts w:ascii="Times New Roman" w:hAnsi="Times New Roman" w:cs="Times New Roman"/>
          <w:sz w:val="28"/>
          <w:szCs w:val="28"/>
        </w:rPr>
      </w:pPr>
    </w:p>
    <w:p w:rsidR="00B41124" w:rsidRPr="008B4B1B" w:rsidRDefault="00B41124" w:rsidP="00B41124">
      <w:pPr>
        <w:widowControl/>
        <w:autoSpaceDE/>
        <w:autoSpaceDN/>
        <w:adjustRightInd/>
        <w:ind w:right="-1" w:firstLine="0"/>
        <w:jc w:val="center"/>
        <w:rPr>
          <w:rFonts w:ascii="Times New Roman" w:hAnsi="Times New Roman" w:cs="Times New Roman"/>
          <w:sz w:val="28"/>
          <w:szCs w:val="28"/>
        </w:rPr>
      </w:pPr>
      <w:r w:rsidRPr="008B4B1B">
        <w:rPr>
          <w:rFonts w:ascii="Times New Roman" w:hAnsi="Times New Roman" w:cs="Times New Roman"/>
          <w:sz w:val="28"/>
          <w:szCs w:val="28"/>
        </w:rPr>
        <w:t>от _____ _____ 202</w:t>
      </w:r>
      <w:r w:rsidR="0042352D">
        <w:rPr>
          <w:rFonts w:ascii="Times New Roman" w:hAnsi="Times New Roman" w:cs="Times New Roman"/>
          <w:sz w:val="28"/>
          <w:szCs w:val="28"/>
        </w:rPr>
        <w:t>5</w:t>
      </w:r>
      <w:r w:rsidRPr="008B4B1B">
        <w:rPr>
          <w:rFonts w:ascii="Times New Roman" w:hAnsi="Times New Roman" w:cs="Times New Roman"/>
          <w:sz w:val="28"/>
          <w:szCs w:val="28"/>
        </w:rPr>
        <w:tab/>
        <w:t xml:space="preserve">                  № _______</w:t>
      </w:r>
    </w:p>
    <w:p w:rsidR="00FE0F9F" w:rsidRDefault="00FE0F9F" w:rsidP="00B41124">
      <w:pPr>
        <w:widowControl/>
        <w:autoSpaceDE/>
        <w:autoSpaceDN/>
        <w:adjustRightInd/>
        <w:ind w:right="5669" w:firstLine="0"/>
        <w:contextualSpacing/>
        <w:rPr>
          <w:rFonts w:ascii="Times New Roman" w:hAnsi="Times New Roman" w:cs="Times New Roman"/>
          <w:sz w:val="28"/>
          <w:szCs w:val="28"/>
        </w:rPr>
      </w:pPr>
    </w:p>
    <w:p w:rsidR="00FE0F9F" w:rsidRDefault="00FE0F9F" w:rsidP="00B41124">
      <w:pPr>
        <w:widowControl/>
        <w:autoSpaceDE/>
        <w:autoSpaceDN/>
        <w:adjustRightInd/>
        <w:ind w:right="5669" w:firstLine="0"/>
        <w:contextualSpacing/>
        <w:rPr>
          <w:rFonts w:ascii="Times New Roman" w:hAnsi="Times New Roman" w:cs="Times New Roman"/>
          <w:sz w:val="28"/>
          <w:szCs w:val="28"/>
        </w:rPr>
      </w:pPr>
    </w:p>
    <w:p w:rsidR="00FE0F9F" w:rsidRPr="008B4B1B" w:rsidRDefault="00FE0F9F" w:rsidP="00B41124">
      <w:pPr>
        <w:widowControl/>
        <w:autoSpaceDE/>
        <w:autoSpaceDN/>
        <w:adjustRightInd/>
        <w:ind w:right="5669" w:firstLine="0"/>
        <w:contextualSpacing/>
        <w:rPr>
          <w:rFonts w:ascii="Times New Roman" w:hAnsi="Times New Roman" w:cs="Times New Roman"/>
          <w:sz w:val="28"/>
          <w:szCs w:val="28"/>
        </w:rPr>
      </w:pPr>
    </w:p>
    <w:p w:rsidR="0042352D" w:rsidRPr="008B4B1B" w:rsidRDefault="00FE0F9F" w:rsidP="006E439D">
      <w:pPr>
        <w:widowControl/>
        <w:autoSpaceDE/>
        <w:autoSpaceDN/>
        <w:adjustRightInd/>
        <w:ind w:right="5670" w:firstLine="0"/>
        <w:rPr>
          <w:rFonts w:ascii="Times New Roman" w:hAnsi="Times New Roman" w:cs="Times New Roman"/>
          <w:sz w:val="28"/>
          <w:szCs w:val="28"/>
        </w:rPr>
      </w:pPr>
      <w:r w:rsidRPr="00F772CD">
        <w:rPr>
          <w:rFonts w:ascii="Times New Roman" w:hAnsi="Times New Roman" w:cs="Times New Roman"/>
          <w:sz w:val="28"/>
          <w:szCs w:val="28"/>
        </w:rPr>
        <w:t>О</w:t>
      </w:r>
      <w:r w:rsidR="00184EA2" w:rsidRPr="00F772CD">
        <w:rPr>
          <w:rFonts w:ascii="Times New Roman" w:hAnsi="Times New Roman" w:cs="Times New Roman"/>
          <w:sz w:val="28"/>
          <w:szCs w:val="28"/>
        </w:rPr>
        <w:t>б утверждении р</w:t>
      </w:r>
      <w:r w:rsidR="001D01B0" w:rsidRPr="00F772CD">
        <w:rPr>
          <w:rFonts w:ascii="Times New Roman" w:hAnsi="Times New Roman" w:cs="Times New Roman"/>
          <w:sz w:val="28"/>
          <w:szCs w:val="28"/>
        </w:rPr>
        <w:t>егиональной программы</w:t>
      </w:r>
      <w:r w:rsidR="00484C8B" w:rsidRPr="00F772CD">
        <w:rPr>
          <w:rFonts w:ascii="Times New Roman" w:hAnsi="Times New Roman" w:cs="Times New Roman"/>
          <w:sz w:val="28"/>
          <w:szCs w:val="28"/>
        </w:rPr>
        <w:t xml:space="preserve"> </w:t>
      </w:r>
      <w:r w:rsidR="00F772CD" w:rsidRPr="00F772CD">
        <w:rPr>
          <w:rFonts w:ascii="Times New Roman" w:hAnsi="Times New Roman" w:cs="Times New Roman"/>
          <w:sz w:val="28"/>
          <w:szCs w:val="28"/>
        </w:rPr>
        <w:t>Республики Татарстан «П</w:t>
      </w:r>
      <w:r w:rsidR="00D45950">
        <w:rPr>
          <w:rFonts w:ascii="Times New Roman" w:hAnsi="Times New Roman" w:cs="Times New Roman"/>
          <w:sz w:val="28"/>
          <w:szCs w:val="28"/>
        </w:rPr>
        <w:t>овышение</w:t>
      </w:r>
      <w:r w:rsidR="0042352D" w:rsidRPr="00F772CD">
        <w:rPr>
          <w:rFonts w:ascii="Times New Roman" w:hAnsi="Times New Roman" w:cs="Times New Roman"/>
          <w:sz w:val="28"/>
          <w:szCs w:val="28"/>
        </w:rPr>
        <w:t xml:space="preserve"> мобильности трудовых ресурсов</w:t>
      </w:r>
      <w:r w:rsidR="00F772CD" w:rsidRPr="00F772CD">
        <w:rPr>
          <w:rFonts w:ascii="Times New Roman" w:hAnsi="Times New Roman" w:cs="Times New Roman"/>
          <w:sz w:val="28"/>
          <w:szCs w:val="28"/>
        </w:rPr>
        <w:t>»</w:t>
      </w:r>
      <w:r w:rsidR="0042352D" w:rsidRPr="00F772CD">
        <w:rPr>
          <w:rFonts w:ascii="Times New Roman" w:hAnsi="Times New Roman" w:cs="Times New Roman"/>
          <w:sz w:val="28"/>
          <w:szCs w:val="28"/>
        </w:rPr>
        <w:t xml:space="preserve"> </w:t>
      </w:r>
    </w:p>
    <w:p w:rsidR="00B41124" w:rsidRPr="008B4B1B" w:rsidRDefault="00B41124" w:rsidP="009914C9">
      <w:pPr>
        <w:ind w:firstLine="0"/>
        <w:rPr>
          <w:rFonts w:ascii="Times New Roman" w:hAnsi="Times New Roman" w:cs="Times New Roman"/>
          <w:sz w:val="28"/>
          <w:szCs w:val="28"/>
        </w:rPr>
      </w:pPr>
    </w:p>
    <w:p w:rsidR="001D01B0" w:rsidRDefault="00550FC5" w:rsidP="001D01B0">
      <w:pPr>
        <w:ind w:firstLine="709"/>
        <w:rPr>
          <w:rFonts w:ascii="Times New Roman" w:hAnsi="Times New Roman" w:cs="Times New Roman"/>
          <w:sz w:val="28"/>
          <w:szCs w:val="28"/>
        </w:rPr>
      </w:pPr>
      <w:r w:rsidRPr="006532AE">
        <w:rPr>
          <w:rFonts w:ascii="Times New Roman" w:hAnsi="Times New Roman" w:cs="Times New Roman"/>
          <w:sz w:val="28"/>
          <w:szCs w:val="28"/>
        </w:rPr>
        <w:t xml:space="preserve">В </w:t>
      </w:r>
      <w:r w:rsidR="006532AE" w:rsidRPr="006532AE">
        <w:rPr>
          <w:rFonts w:ascii="Times New Roman" w:hAnsi="Times New Roman" w:cs="Times New Roman"/>
          <w:sz w:val="28"/>
          <w:szCs w:val="28"/>
        </w:rPr>
        <w:t xml:space="preserve">соответствии со статьей </w:t>
      </w:r>
      <w:r w:rsidR="008471D6" w:rsidRPr="006532AE">
        <w:rPr>
          <w:rFonts w:ascii="Times New Roman" w:hAnsi="Times New Roman" w:cs="Times New Roman"/>
          <w:sz w:val="28"/>
          <w:szCs w:val="28"/>
        </w:rPr>
        <w:t xml:space="preserve">33 Федерального закона от </w:t>
      </w:r>
      <w:r w:rsidR="006532AE" w:rsidRPr="006532AE">
        <w:rPr>
          <w:rFonts w:ascii="Times New Roman" w:hAnsi="Times New Roman" w:cs="Times New Roman"/>
          <w:sz w:val="28"/>
          <w:szCs w:val="28"/>
        </w:rPr>
        <w:t xml:space="preserve">12 декабря 2023 года </w:t>
      </w:r>
      <w:r w:rsidR="00734147">
        <w:rPr>
          <w:rFonts w:ascii="Times New Roman" w:hAnsi="Times New Roman" w:cs="Times New Roman"/>
          <w:sz w:val="28"/>
          <w:szCs w:val="28"/>
        </w:rPr>
        <w:t xml:space="preserve">     </w:t>
      </w:r>
      <w:bookmarkStart w:id="0" w:name="_GoBack"/>
      <w:bookmarkEnd w:id="0"/>
      <w:r w:rsidR="008471D6" w:rsidRPr="006532AE">
        <w:rPr>
          <w:rFonts w:ascii="Times New Roman" w:hAnsi="Times New Roman" w:cs="Times New Roman"/>
          <w:sz w:val="28"/>
          <w:szCs w:val="28"/>
        </w:rPr>
        <w:t>№</w:t>
      </w:r>
      <w:r w:rsidR="008471D6" w:rsidRPr="008471D6">
        <w:rPr>
          <w:rFonts w:ascii="Times New Roman" w:hAnsi="Times New Roman" w:cs="Times New Roman"/>
          <w:sz w:val="28"/>
          <w:szCs w:val="28"/>
        </w:rPr>
        <w:t xml:space="preserve"> 565-ФЗ </w:t>
      </w:r>
      <w:r w:rsidR="008471D6">
        <w:rPr>
          <w:rFonts w:ascii="Times New Roman" w:hAnsi="Times New Roman" w:cs="Times New Roman"/>
          <w:sz w:val="28"/>
          <w:szCs w:val="28"/>
        </w:rPr>
        <w:t>«</w:t>
      </w:r>
      <w:r w:rsidR="008471D6" w:rsidRPr="008471D6">
        <w:rPr>
          <w:rFonts w:ascii="Times New Roman" w:hAnsi="Times New Roman" w:cs="Times New Roman"/>
          <w:sz w:val="28"/>
          <w:szCs w:val="28"/>
        </w:rPr>
        <w:t>О занятости населения в Российской Федерации</w:t>
      </w:r>
      <w:r w:rsidR="008471D6">
        <w:rPr>
          <w:rFonts w:ascii="Times New Roman" w:hAnsi="Times New Roman" w:cs="Times New Roman"/>
          <w:sz w:val="28"/>
          <w:szCs w:val="28"/>
        </w:rPr>
        <w:t>» Кабинет</w:t>
      </w:r>
      <w:r w:rsidR="001D01B0" w:rsidRPr="008B4B1B">
        <w:rPr>
          <w:rFonts w:ascii="Times New Roman" w:hAnsi="Times New Roman" w:cs="Times New Roman"/>
          <w:sz w:val="28"/>
          <w:szCs w:val="28"/>
        </w:rPr>
        <w:t xml:space="preserve"> Министров Республики Татарстан ПОСТАНОВЛЯЕТ:</w:t>
      </w:r>
    </w:p>
    <w:p w:rsidR="001D01B0" w:rsidRDefault="001D01B0" w:rsidP="001D01B0">
      <w:pPr>
        <w:ind w:firstLine="709"/>
        <w:rPr>
          <w:rFonts w:ascii="Times New Roman" w:hAnsi="Times New Roman" w:cs="Times New Roman"/>
          <w:sz w:val="28"/>
          <w:szCs w:val="28"/>
        </w:rPr>
      </w:pPr>
    </w:p>
    <w:p w:rsidR="001D01B0" w:rsidRPr="00D332C5" w:rsidRDefault="001D01B0" w:rsidP="007A4569">
      <w:pPr>
        <w:pStyle w:val="a3"/>
        <w:numPr>
          <w:ilvl w:val="0"/>
          <w:numId w:val="3"/>
        </w:numPr>
        <w:tabs>
          <w:tab w:val="left" w:pos="1134"/>
        </w:tabs>
        <w:ind w:left="0" w:firstLine="709"/>
        <w:rPr>
          <w:rFonts w:ascii="Times New Roman" w:hAnsi="Times New Roman" w:cs="Times New Roman"/>
          <w:sz w:val="28"/>
          <w:szCs w:val="28"/>
        </w:rPr>
      </w:pPr>
      <w:r w:rsidRPr="00D332C5">
        <w:rPr>
          <w:rFonts w:ascii="Times New Roman" w:hAnsi="Times New Roman" w:cs="Times New Roman"/>
          <w:sz w:val="28"/>
          <w:szCs w:val="28"/>
        </w:rPr>
        <w:t>Утве</w:t>
      </w:r>
      <w:r w:rsidR="00184EA2" w:rsidRPr="00D332C5">
        <w:rPr>
          <w:rFonts w:ascii="Times New Roman" w:hAnsi="Times New Roman" w:cs="Times New Roman"/>
          <w:sz w:val="28"/>
          <w:szCs w:val="28"/>
        </w:rPr>
        <w:t>рдить</w:t>
      </w:r>
      <w:r w:rsidR="006532AE" w:rsidRPr="006532AE">
        <w:t xml:space="preserve"> </w:t>
      </w:r>
      <w:r w:rsidR="006532AE" w:rsidRPr="007A4569">
        <w:rPr>
          <w:rFonts w:ascii="Times New Roman" w:hAnsi="Times New Roman" w:cs="Times New Roman"/>
          <w:sz w:val="28"/>
          <w:szCs w:val="28"/>
        </w:rPr>
        <w:t xml:space="preserve">прилагаемую </w:t>
      </w:r>
      <w:r w:rsidR="007A4569">
        <w:rPr>
          <w:rFonts w:ascii="Times New Roman" w:hAnsi="Times New Roman" w:cs="Times New Roman"/>
          <w:sz w:val="28"/>
          <w:szCs w:val="28"/>
        </w:rPr>
        <w:t>р</w:t>
      </w:r>
      <w:r w:rsidRPr="00D332C5">
        <w:rPr>
          <w:rFonts w:ascii="Times New Roman" w:hAnsi="Times New Roman" w:cs="Times New Roman"/>
          <w:sz w:val="28"/>
          <w:szCs w:val="28"/>
        </w:rPr>
        <w:t>егиональную программу</w:t>
      </w:r>
      <w:r w:rsidR="00484C8B" w:rsidRPr="00D332C5">
        <w:rPr>
          <w:rFonts w:ascii="Times New Roman" w:hAnsi="Times New Roman" w:cs="Times New Roman"/>
          <w:sz w:val="28"/>
          <w:szCs w:val="28"/>
        </w:rPr>
        <w:t xml:space="preserve"> </w:t>
      </w:r>
      <w:r w:rsidR="00F772CD" w:rsidRPr="00D332C5">
        <w:rPr>
          <w:rFonts w:ascii="Times New Roman" w:hAnsi="Times New Roman" w:cs="Times New Roman"/>
          <w:sz w:val="28"/>
          <w:szCs w:val="28"/>
        </w:rPr>
        <w:t xml:space="preserve">Республики Татарстан </w:t>
      </w:r>
      <w:r w:rsidR="00F772CD">
        <w:rPr>
          <w:rFonts w:ascii="Times New Roman" w:hAnsi="Times New Roman" w:cs="Times New Roman"/>
          <w:sz w:val="28"/>
          <w:szCs w:val="28"/>
        </w:rPr>
        <w:t>«П</w:t>
      </w:r>
      <w:r w:rsidR="00D332C5" w:rsidRPr="00D332C5">
        <w:rPr>
          <w:rFonts w:ascii="Times New Roman" w:hAnsi="Times New Roman" w:cs="Times New Roman"/>
          <w:sz w:val="28"/>
          <w:szCs w:val="28"/>
        </w:rPr>
        <w:t>овышени</w:t>
      </w:r>
      <w:r w:rsidR="00D45950">
        <w:rPr>
          <w:rFonts w:ascii="Times New Roman" w:hAnsi="Times New Roman" w:cs="Times New Roman"/>
          <w:sz w:val="28"/>
          <w:szCs w:val="28"/>
        </w:rPr>
        <w:t>е</w:t>
      </w:r>
      <w:r w:rsidR="00D332C5" w:rsidRPr="00D332C5">
        <w:rPr>
          <w:rFonts w:ascii="Times New Roman" w:hAnsi="Times New Roman" w:cs="Times New Roman"/>
          <w:sz w:val="28"/>
          <w:szCs w:val="28"/>
        </w:rPr>
        <w:t xml:space="preserve"> мобильности трудовых ресурсов</w:t>
      </w:r>
      <w:r w:rsidR="00F772CD">
        <w:rPr>
          <w:rFonts w:ascii="Times New Roman" w:hAnsi="Times New Roman" w:cs="Times New Roman"/>
          <w:sz w:val="28"/>
          <w:szCs w:val="28"/>
        </w:rPr>
        <w:t>»</w:t>
      </w:r>
      <w:r w:rsidR="00D332C5">
        <w:rPr>
          <w:rFonts w:ascii="Times New Roman" w:hAnsi="Times New Roman" w:cs="Times New Roman"/>
          <w:sz w:val="28"/>
          <w:szCs w:val="28"/>
        </w:rPr>
        <w:t>.</w:t>
      </w:r>
    </w:p>
    <w:p w:rsidR="009914C9" w:rsidRDefault="00D332C5" w:rsidP="007A4569">
      <w:pPr>
        <w:tabs>
          <w:tab w:val="left" w:pos="1134"/>
        </w:tabs>
        <w:ind w:firstLine="709"/>
        <w:rPr>
          <w:rFonts w:ascii="Times New Roman" w:hAnsi="Times New Roman" w:cs="Times New Roman"/>
          <w:sz w:val="28"/>
          <w:szCs w:val="28"/>
        </w:rPr>
      </w:pPr>
      <w:r>
        <w:rPr>
          <w:rFonts w:ascii="Times New Roman" w:hAnsi="Times New Roman" w:cs="Times New Roman"/>
          <w:sz w:val="28"/>
          <w:szCs w:val="28"/>
        </w:rPr>
        <w:t>2</w:t>
      </w:r>
      <w:r w:rsidR="001D01B0" w:rsidRPr="001D01B0">
        <w:rPr>
          <w:rFonts w:ascii="Times New Roman" w:hAnsi="Times New Roman" w:cs="Times New Roman"/>
          <w:sz w:val="28"/>
          <w:szCs w:val="28"/>
        </w:rPr>
        <w:t>. Контроль за исполнением настоящего постановления возложить на Министерство труда, занятости и социаль</w:t>
      </w:r>
      <w:r w:rsidR="009914C9">
        <w:rPr>
          <w:rFonts w:ascii="Times New Roman" w:hAnsi="Times New Roman" w:cs="Times New Roman"/>
          <w:sz w:val="28"/>
          <w:szCs w:val="28"/>
        </w:rPr>
        <w:t>ной защиты Республики Татарстан.</w:t>
      </w:r>
    </w:p>
    <w:p w:rsidR="00D91F04" w:rsidRDefault="00D91F04" w:rsidP="007A4569">
      <w:pPr>
        <w:tabs>
          <w:tab w:val="left" w:pos="1134"/>
        </w:tabs>
        <w:ind w:firstLine="709"/>
        <w:rPr>
          <w:rFonts w:ascii="Times New Roman" w:hAnsi="Times New Roman" w:cs="Times New Roman"/>
          <w:sz w:val="28"/>
          <w:szCs w:val="28"/>
        </w:rPr>
      </w:pPr>
      <w:r>
        <w:rPr>
          <w:rFonts w:ascii="Times New Roman" w:hAnsi="Times New Roman" w:cs="Times New Roman"/>
          <w:sz w:val="28"/>
          <w:szCs w:val="28"/>
        </w:rPr>
        <w:t>3.</w:t>
      </w:r>
      <w:r w:rsidR="007A4569">
        <w:rPr>
          <w:rFonts w:ascii="Times New Roman" w:hAnsi="Times New Roman" w:cs="Times New Roman"/>
          <w:sz w:val="28"/>
          <w:szCs w:val="28"/>
        </w:rPr>
        <w:tab/>
      </w:r>
      <w:r w:rsidR="006532AE">
        <w:rPr>
          <w:rFonts w:ascii="Times New Roman" w:hAnsi="Times New Roman" w:cs="Times New Roman"/>
          <w:sz w:val="28"/>
          <w:szCs w:val="28"/>
        </w:rPr>
        <w:t>Установить, что д</w:t>
      </w:r>
      <w:r w:rsidRPr="00D91F04">
        <w:rPr>
          <w:rFonts w:ascii="Times New Roman" w:hAnsi="Times New Roman" w:cs="Times New Roman"/>
          <w:sz w:val="28"/>
          <w:szCs w:val="28"/>
        </w:rPr>
        <w:t>ействие настоящего постановления распростра</w:t>
      </w:r>
      <w:r w:rsidR="002D2347">
        <w:rPr>
          <w:rFonts w:ascii="Times New Roman" w:hAnsi="Times New Roman" w:cs="Times New Roman"/>
          <w:sz w:val="28"/>
          <w:szCs w:val="28"/>
        </w:rPr>
        <w:t>няется</w:t>
      </w:r>
      <w:r w:rsidRPr="00D91F04">
        <w:rPr>
          <w:rFonts w:ascii="Times New Roman" w:hAnsi="Times New Roman" w:cs="Times New Roman"/>
          <w:sz w:val="28"/>
          <w:szCs w:val="28"/>
        </w:rPr>
        <w:t xml:space="preserve"> на правоотно</w:t>
      </w:r>
      <w:r w:rsidR="002D2347">
        <w:rPr>
          <w:rFonts w:ascii="Times New Roman" w:hAnsi="Times New Roman" w:cs="Times New Roman"/>
          <w:sz w:val="28"/>
          <w:szCs w:val="28"/>
        </w:rPr>
        <w:t>шения, возникшие с 1 января 2025</w:t>
      </w:r>
      <w:r w:rsidRPr="00D91F04">
        <w:rPr>
          <w:rFonts w:ascii="Times New Roman" w:hAnsi="Times New Roman" w:cs="Times New Roman"/>
          <w:sz w:val="28"/>
          <w:szCs w:val="28"/>
        </w:rPr>
        <w:t xml:space="preserve"> года.</w:t>
      </w:r>
    </w:p>
    <w:p w:rsidR="009914C9" w:rsidRDefault="009914C9" w:rsidP="00C97085">
      <w:pPr>
        <w:ind w:right="-1" w:firstLine="0"/>
        <w:contextualSpacing/>
        <w:rPr>
          <w:rFonts w:ascii="Times New Roman" w:hAnsi="Times New Roman" w:cs="Times New Roman"/>
          <w:sz w:val="28"/>
          <w:szCs w:val="28"/>
        </w:rPr>
      </w:pPr>
    </w:p>
    <w:p w:rsidR="008D2248" w:rsidRDefault="008D2248" w:rsidP="00C97085">
      <w:pPr>
        <w:ind w:right="-1" w:firstLine="0"/>
        <w:contextualSpacing/>
        <w:rPr>
          <w:rFonts w:ascii="Times New Roman" w:hAnsi="Times New Roman" w:cs="Times New Roman"/>
          <w:sz w:val="28"/>
          <w:szCs w:val="28"/>
        </w:rPr>
      </w:pPr>
    </w:p>
    <w:p w:rsidR="00C97085" w:rsidRDefault="00C97085" w:rsidP="00C97085">
      <w:pPr>
        <w:ind w:right="-1" w:firstLine="0"/>
        <w:contextualSpacing/>
        <w:rPr>
          <w:rFonts w:ascii="Times New Roman" w:hAnsi="Times New Roman" w:cs="Times New Roman"/>
          <w:sz w:val="28"/>
          <w:szCs w:val="28"/>
        </w:rPr>
      </w:pPr>
      <w:r>
        <w:rPr>
          <w:rFonts w:ascii="Times New Roman" w:hAnsi="Times New Roman" w:cs="Times New Roman"/>
          <w:sz w:val="28"/>
          <w:szCs w:val="28"/>
        </w:rPr>
        <w:t>Премьер-министр</w:t>
      </w:r>
    </w:p>
    <w:p w:rsidR="00B55024" w:rsidRDefault="00C97085" w:rsidP="00E62BD7">
      <w:pPr>
        <w:ind w:right="-1" w:firstLine="0"/>
        <w:contextualSpacing/>
        <w:rPr>
          <w:rFonts w:ascii="Times New Roman" w:hAnsi="Times New Roman" w:cs="Times New Roman"/>
          <w:sz w:val="28"/>
          <w:szCs w:val="28"/>
        </w:rPr>
        <w:sectPr w:rsidR="00B55024" w:rsidSect="008471D6">
          <w:headerReference w:type="default" r:id="rId8"/>
          <w:headerReference w:type="first" r:id="rId9"/>
          <w:footerReference w:type="first" r:id="rId10"/>
          <w:pgSz w:w="11906" w:h="16838" w:code="9"/>
          <w:pgMar w:top="1134" w:right="707" w:bottom="1134" w:left="1134" w:header="709" w:footer="709" w:gutter="0"/>
          <w:cols w:space="708"/>
          <w:titlePg/>
          <w:docGrid w:linePitch="360"/>
        </w:sectPr>
      </w:pPr>
      <w:r>
        <w:rPr>
          <w:rFonts w:ascii="Times New Roman" w:hAnsi="Times New Roman" w:cs="Times New Roman"/>
          <w:sz w:val="28"/>
          <w:szCs w:val="28"/>
        </w:rPr>
        <w:t xml:space="preserve">Республики Татарстан                                                                    </w:t>
      </w:r>
      <w:r w:rsidR="009914C9">
        <w:rPr>
          <w:rFonts w:ascii="Times New Roman" w:hAnsi="Times New Roman" w:cs="Times New Roman"/>
          <w:sz w:val="28"/>
          <w:szCs w:val="28"/>
        </w:rPr>
        <w:t xml:space="preserve">         </w:t>
      </w:r>
      <w:r w:rsidR="00F25E5C">
        <w:rPr>
          <w:rFonts w:ascii="Times New Roman" w:hAnsi="Times New Roman" w:cs="Times New Roman"/>
          <w:sz w:val="28"/>
          <w:szCs w:val="28"/>
        </w:rPr>
        <w:t xml:space="preserve">       </w:t>
      </w:r>
      <w:proofErr w:type="spellStart"/>
      <w:r w:rsidR="00F25E5C">
        <w:rPr>
          <w:rFonts w:ascii="Times New Roman" w:hAnsi="Times New Roman" w:cs="Times New Roman"/>
          <w:sz w:val="28"/>
          <w:szCs w:val="28"/>
        </w:rPr>
        <w:t>А.В.</w:t>
      </w:r>
      <w:r>
        <w:rPr>
          <w:rFonts w:ascii="Times New Roman" w:hAnsi="Times New Roman" w:cs="Times New Roman"/>
          <w:sz w:val="28"/>
          <w:szCs w:val="28"/>
        </w:rPr>
        <w:t>Песошин</w:t>
      </w:r>
      <w:proofErr w:type="spellEnd"/>
    </w:p>
    <w:p w:rsidR="009914C9" w:rsidRPr="004C28A8" w:rsidRDefault="009914C9" w:rsidP="002D2347">
      <w:pPr>
        <w:pBdr>
          <w:top w:val="nil"/>
          <w:left w:val="nil"/>
          <w:bottom w:val="nil"/>
          <w:right w:val="nil"/>
          <w:between w:val="nil"/>
        </w:pBdr>
        <w:ind w:left="6096" w:firstLine="0"/>
        <w:jc w:val="right"/>
        <w:rPr>
          <w:rFonts w:ascii="Times New Roman" w:hAnsi="Times New Roman" w:cs="Times New Roman"/>
          <w:color w:val="000000"/>
          <w:sz w:val="28"/>
          <w:szCs w:val="28"/>
        </w:rPr>
      </w:pPr>
      <w:r w:rsidRPr="004C28A8">
        <w:rPr>
          <w:rFonts w:ascii="Times New Roman" w:hAnsi="Times New Roman" w:cs="Times New Roman"/>
          <w:color w:val="000000"/>
          <w:sz w:val="28"/>
          <w:szCs w:val="28"/>
        </w:rPr>
        <w:lastRenderedPageBreak/>
        <w:t>Утверждена</w:t>
      </w:r>
    </w:p>
    <w:p w:rsidR="009914C9" w:rsidRPr="004C28A8" w:rsidRDefault="009914C9" w:rsidP="002D2347">
      <w:pPr>
        <w:pBdr>
          <w:top w:val="nil"/>
          <w:left w:val="nil"/>
          <w:bottom w:val="nil"/>
          <w:right w:val="nil"/>
          <w:between w:val="nil"/>
        </w:pBdr>
        <w:ind w:left="6096" w:firstLine="0"/>
        <w:jc w:val="right"/>
        <w:rPr>
          <w:rFonts w:ascii="Times New Roman" w:hAnsi="Times New Roman" w:cs="Times New Roman"/>
          <w:color w:val="000000"/>
          <w:sz w:val="28"/>
          <w:szCs w:val="28"/>
        </w:rPr>
      </w:pPr>
      <w:r w:rsidRPr="004C28A8">
        <w:rPr>
          <w:rFonts w:ascii="Times New Roman" w:hAnsi="Times New Roman" w:cs="Times New Roman"/>
          <w:color w:val="000000"/>
          <w:sz w:val="28"/>
          <w:szCs w:val="28"/>
        </w:rPr>
        <w:t xml:space="preserve">постановлением </w:t>
      </w:r>
    </w:p>
    <w:p w:rsidR="009914C9" w:rsidRPr="004C28A8" w:rsidRDefault="009914C9" w:rsidP="002D2347">
      <w:pPr>
        <w:pBdr>
          <w:top w:val="nil"/>
          <w:left w:val="nil"/>
          <w:bottom w:val="nil"/>
          <w:right w:val="nil"/>
          <w:between w:val="nil"/>
        </w:pBdr>
        <w:ind w:left="6096" w:firstLine="0"/>
        <w:jc w:val="right"/>
        <w:rPr>
          <w:rFonts w:ascii="Times New Roman" w:hAnsi="Times New Roman" w:cs="Times New Roman"/>
          <w:color w:val="000000"/>
          <w:sz w:val="28"/>
          <w:szCs w:val="28"/>
        </w:rPr>
      </w:pPr>
      <w:r w:rsidRPr="004C28A8">
        <w:rPr>
          <w:rFonts w:ascii="Times New Roman" w:hAnsi="Times New Roman" w:cs="Times New Roman"/>
          <w:color w:val="000000"/>
          <w:sz w:val="28"/>
          <w:szCs w:val="28"/>
        </w:rPr>
        <w:t xml:space="preserve">Кабинета Министров </w:t>
      </w:r>
    </w:p>
    <w:p w:rsidR="009914C9" w:rsidRPr="004C28A8" w:rsidRDefault="009914C9" w:rsidP="002D2347">
      <w:pPr>
        <w:pBdr>
          <w:top w:val="nil"/>
          <w:left w:val="nil"/>
          <w:bottom w:val="nil"/>
          <w:right w:val="nil"/>
          <w:between w:val="nil"/>
        </w:pBdr>
        <w:ind w:left="6096" w:firstLine="0"/>
        <w:jc w:val="right"/>
        <w:rPr>
          <w:rFonts w:ascii="Times New Roman" w:hAnsi="Times New Roman" w:cs="Times New Roman"/>
          <w:color w:val="000000"/>
          <w:sz w:val="28"/>
          <w:szCs w:val="28"/>
        </w:rPr>
      </w:pPr>
      <w:r w:rsidRPr="004C28A8">
        <w:rPr>
          <w:rFonts w:ascii="Times New Roman" w:hAnsi="Times New Roman" w:cs="Times New Roman"/>
          <w:color w:val="000000"/>
          <w:sz w:val="28"/>
          <w:szCs w:val="28"/>
        </w:rPr>
        <w:t xml:space="preserve">Республики Татарстан </w:t>
      </w:r>
    </w:p>
    <w:p w:rsidR="009914C9" w:rsidRPr="004C28A8" w:rsidRDefault="009914C9" w:rsidP="002D2347">
      <w:pPr>
        <w:pBdr>
          <w:top w:val="nil"/>
          <w:left w:val="nil"/>
          <w:bottom w:val="nil"/>
          <w:right w:val="nil"/>
          <w:between w:val="nil"/>
        </w:pBdr>
        <w:ind w:left="6096" w:firstLine="0"/>
        <w:jc w:val="right"/>
        <w:rPr>
          <w:rFonts w:ascii="Times New Roman" w:hAnsi="Times New Roman" w:cs="Times New Roman"/>
          <w:color w:val="000000"/>
          <w:sz w:val="28"/>
          <w:szCs w:val="28"/>
        </w:rPr>
      </w:pPr>
      <w:r w:rsidRPr="004C28A8">
        <w:rPr>
          <w:rFonts w:ascii="Times New Roman" w:hAnsi="Times New Roman" w:cs="Times New Roman"/>
          <w:color w:val="000000"/>
          <w:sz w:val="28"/>
          <w:szCs w:val="28"/>
        </w:rPr>
        <w:t xml:space="preserve">от </w:t>
      </w:r>
      <w:r w:rsidR="008D2248">
        <w:rPr>
          <w:rFonts w:ascii="Times New Roman" w:hAnsi="Times New Roman" w:cs="Times New Roman"/>
          <w:color w:val="000000"/>
          <w:sz w:val="28"/>
          <w:szCs w:val="28"/>
        </w:rPr>
        <w:t>________2025</w:t>
      </w:r>
      <w:r>
        <w:rPr>
          <w:rFonts w:ascii="Times New Roman" w:hAnsi="Times New Roman" w:cs="Times New Roman"/>
          <w:color w:val="000000"/>
          <w:sz w:val="28"/>
          <w:szCs w:val="28"/>
        </w:rPr>
        <w:t xml:space="preserve"> </w:t>
      </w:r>
      <w:r w:rsidRPr="004C28A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______       </w:t>
      </w:r>
      <w:r w:rsidRPr="004C28A8">
        <w:rPr>
          <w:rFonts w:ascii="Times New Roman" w:hAnsi="Times New Roman" w:cs="Times New Roman"/>
          <w:color w:val="000000"/>
          <w:sz w:val="28"/>
          <w:szCs w:val="28"/>
        </w:rPr>
        <w:t xml:space="preserve"> </w:t>
      </w:r>
    </w:p>
    <w:p w:rsidR="009914C9" w:rsidRPr="004C28A8" w:rsidRDefault="009914C9" w:rsidP="009914C9">
      <w:pPr>
        <w:jc w:val="center"/>
        <w:rPr>
          <w:rFonts w:ascii="Times New Roman" w:hAnsi="Times New Roman" w:cs="Times New Roman"/>
          <w:b/>
          <w:sz w:val="28"/>
        </w:rPr>
      </w:pPr>
      <w:bookmarkStart w:id="1" w:name="30j0zll" w:colFirst="0" w:colLast="0"/>
      <w:bookmarkEnd w:id="1"/>
    </w:p>
    <w:p w:rsidR="009914C9" w:rsidRDefault="009914C9" w:rsidP="008D2248">
      <w:pPr>
        <w:ind w:firstLine="0"/>
        <w:jc w:val="center"/>
        <w:rPr>
          <w:rFonts w:ascii="Times New Roman" w:hAnsi="Times New Roman" w:cs="Times New Roman"/>
          <w:sz w:val="28"/>
          <w:szCs w:val="28"/>
        </w:rPr>
      </w:pPr>
      <w:r w:rsidRPr="004E2005">
        <w:rPr>
          <w:rFonts w:ascii="Times New Roman" w:hAnsi="Times New Roman" w:cs="Times New Roman"/>
          <w:sz w:val="28"/>
          <w:szCs w:val="28"/>
        </w:rPr>
        <w:t>Региональн</w:t>
      </w:r>
      <w:r>
        <w:rPr>
          <w:rFonts w:ascii="Times New Roman" w:hAnsi="Times New Roman" w:cs="Times New Roman"/>
          <w:sz w:val="28"/>
          <w:szCs w:val="28"/>
        </w:rPr>
        <w:t>ая</w:t>
      </w:r>
      <w:r w:rsidRPr="004E200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4E2005">
        <w:rPr>
          <w:rFonts w:ascii="Times New Roman" w:hAnsi="Times New Roman" w:cs="Times New Roman"/>
          <w:sz w:val="28"/>
          <w:szCs w:val="28"/>
        </w:rPr>
        <w:t xml:space="preserve"> </w:t>
      </w:r>
      <w:r w:rsidR="00F772CD">
        <w:rPr>
          <w:rFonts w:ascii="Times New Roman" w:hAnsi="Times New Roman" w:cs="Times New Roman"/>
          <w:sz w:val="28"/>
          <w:szCs w:val="28"/>
        </w:rPr>
        <w:t>Республики Татарстан «П</w:t>
      </w:r>
      <w:r w:rsidR="008D2248">
        <w:rPr>
          <w:rFonts w:ascii="Times New Roman" w:hAnsi="Times New Roman" w:cs="Times New Roman"/>
          <w:sz w:val="28"/>
          <w:szCs w:val="28"/>
        </w:rPr>
        <w:t>овышени</w:t>
      </w:r>
      <w:r w:rsidR="00D45950">
        <w:rPr>
          <w:rFonts w:ascii="Times New Roman" w:hAnsi="Times New Roman" w:cs="Times New Roman"/>
          <w:sz w:val="28"/>
          <w:szCs w:val="28"/>
        </w:rPr>
        <w:t>е</w:t>
      </w:r>
      <w:r w:rsidR="008D2248">
        <w:rPr>
          <w:rFonts w:ascii="Times New Roman" w:hAnsi="Times New Roman" w:cs="Times New Roman"/>
          <w:sz w:val="28"/>
          <w:szCs w:val="28"/>
        </w:rPr>
        <w:t xml:space="preserve"> мобильности трудовых ресурсов</w:t>
      </w:r>
      <w:r w:rsidR="00F772CD">
        <w:rPr>
          <w:rFonts w:ascii="Times New Roman" w:hAnsi="Times New Roman" w:cs="Times New Roman"/>
          <w:sz w:val="28"/>
          <w:szCs w:val="28"/>
        </w:rPr>
        <w:t>»</w:t>
      </w:r>
      <w:r w:rsidR="008D2248">
        <w:rPr>
          <w:rFonts w:ascii="Times New Roman" w:hAnsi="Times New Roman" w:cs="Times New Roman"/>
          <w:sz w:val="28"/>
          <w:szCs w:val="28"/>
        </w:rPr>
        <w:t xml:space="preserve"> </w:t>
      </w:r>
    </w:p>
    <w:p w:rsidR="009914C9" w:rsidRPr="00CA0AFF" w:rsidRDefault="009914C9" w:rsidP="009914C9">
      <w:pPr>
        <w:ind w:firstLine="709"/>
        <w:jc w:val="center"/>
        <w:rPr>
          <w:rFonts w:ascii="Times New Roman" w:hAnsi="Times New Roman" w:cs="Times New Roman"/>
          <w:sz w:val="22"/>
          <w:szCs w:val="28"/>
        </w:rPr>
      </w:pPr>
    </w:p>
    <w:p w:rsidR="00756FA2" w:rsidRPr="00E6108B" w:rsidRDefault="00756FA2" w:rsidP="00756FA2">
      <w:pPr>
        <w:ind w:firstLine="0"/>
        <w:jc w:val="center"/>
        <w:rPr>
          <w:rFonts w:ascii="Times New Roman" w:hAnsi="Times New Roman" w:cs="Times New Roman"/>
          <w:b/>
          <w:sz w:val="28"/>
          <w:szCs w:val="28"/>
        </w:rPr>
      </w:pPr>
      <w:r w:rsidRPr="00E6108B">
        <w:rPr>
          <w:rFonts w:ascii="Times New Roman" w:hAnsi="Times New Roman" w:cs="Times New Roman"/>
          <w:b/>
          <w:sz w:val="28"/>
          <w:szCs w:val="28"/>
        </w:rPr>
        <w:t xml:space="preserve">1. Паспорт региональной программы </w:t>
      </w:r>
      <w:r w:rsidR="00F772CD" w:rsidRPr="00E6108B">
        <w:rPr>
          <w:rFonts w:ascii="Times New Roman" w:hAnsi="Times New Roman" w:cs="Times New Roman"/>
          <w:b/>
          <w:sz w:val="28"/>
          <w:szCs w:val="28"/>
        </w:rPr>
        <w:t xml:space="preserve">Республики Татарстан </w:t>
      </w:r>
      <w:r w:rsidR="00F772CD">
        <w:rPr>
          <w:rFonts w:ascii="Times New Roman" w:hAnsi="Times New Roman" w:cs="Times New Roman"/>
          <w:b/>
          <w:sz w:val="28"/>
          <w:szCs w:val="28"/>
        </w:rPr>
        <w:t>«П</w:t>
      </w:r>
      <w:r w:rsidRPr="00E6108B">
        <w:rPr>
          <w:rFonts w:ascii="Times New Roman" w:hAnsi="Times New Roman" w:cs="Times New Roman"/>
          <w:b/>
          <w:sz w:val="28"/>
          <w:szCs w:val="28"/>
        </w:rPr>
        <w:t>овышение мобильности трудовых ресурсов</w:t>
      </w:r>
      <w:r w:rsidR="00F772CD">
        <w:rPr>
          <w:rFonts w:ascii="Times New Roman" w:hAnsi="Times New Roman" w:cs="Times New Roman"/>
          <w:b/>
          <w:sz w:val="28"/>
          <w:szCs w:val="28"/>
        </w:rPr>
        <w:t>»</w:t>
      </w:r>
      <w:r w:rsidR="000658E7" w:rsidRPr="00E6108B">
        <w:rPr>
          <w:rFonts w:ascii="Times New Roman" w:hAnsi="Times New Roman" w:cs="Times New Roman"/>
          <w:b/>
          <w:sz w:val="28"/>
          <w:szCs w:val="28"/>
        </w:rPr>
        <w:t xml:space="preserve"> </w:t>
      </w:r>
    </w:p>
    <w:p w:rsidR="00756FA2" w:rsidRPr="00756FA2" w:rsidRDefault="00756FA2" w:rsidP="00756FA2">
      <w:pPr>
        <w:ind w:firstLine="0"/>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39"/>
        <w:gridCol w:w="6662"/>
      </w:tblGrid>
      <w:tr w:rsidR="00756FA2" w:rsidRPr="00756FA2" w:rsidTr="002D2347">
        <w:tc>
          <w:tcPr>
            <w:tcW w:w="3539"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Наименование региональной программы</w:t>
            </w:r>
          </w:p>
        </w:tc>
        <w:tc>
          <w:tcPr>
            <w:tcW w:w="6662" w:type="dxa"/>
          </w:tcPr>
          <w:p w:rsidR="00756FA2" w:rsidRPr="00756FA2" w:rsidRDefault="00756FA2" w:rsidP="00756FA2">
            <w:pPr>
              <w:ind w:firstLine="0"/>
              <w:rPr>
                <w:rFonts w:ascii="Times New Roman" w:hAnsi="Times New Roman" w:cs="Times New Roman"/>
                <w:sz w:val="28"/>
                <w:szCs w:val="28"/>
              </w:rPr>
            </w:pPr>
            <w:r w:rsidRPr="006E439D">
              <w:rPr>
                <w:rFonts w:ascii="Times New Roman" w:hAnsi="Times New Roman" w:cs="Times New Roman"/>
                <w:sz w:val="28"/>
                <w:szCs w:val="28"/>
              </w:rPr>
              <w:t>региональная программа Республики Татарстан «Повышение мобильности трудовых ресурсов» (далее - региональная программа)</w:t>
            </w:r>
          </w:p>
        </w:tc>
      </w:tr>
      <w:tr w:rsidR="00756FA2" w:rsidRPr="00756FA2" w:rsidTr="002D2347">
        <w:tc>
          <w:tcPr>
            <w:tcW w:w="3539"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Ответственный исполнитель региональной программы</w:t>
            </w:r>
          </w:p>
        </w:tc>
        <w:tc>
          <w:tcPr>
            <w:tcW w:w="6662"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Министерство труда, занятости и социальной защиты Республика Татарстан</w:t>
            </w:r>
            <w:r w:rsidR="000658E7">
              <w:rPr>
                <w:rFonts w:ascii="Times New Roman" w:hAnsi="Times New Roman" w:cs="Times New Roman"/>
                <w:sz w:val="28"/>
                <w:szCs w:val="28"/>
              </w:rPr>
              <w:t xml:space="preserve"> </w:t>
            </w:r>
            <w:r w:rsidRPr="00756FA2">
              <w:rPr>
                <w:rFonts w:ascii="Times New Roman" w:hAnsi="Times New Roman" w:cs="Times New Roman"/>
                <w:sz w:val="28"/>
                <w:szCs w:val="28"/>
              </w:rPr>
              <w:t>(далее - Министерство)</w:t>
            </w:r>
          </w:p>
        </w:tc>
      </w:tr>
      <w:tr w:rsidR="00756FA2" w:rsidRPr="00756FA2" w:rsidTr="002D2347">
        <w:tc>
          <w:tcPr>
            <w:tcW w:w="3539"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Участники региональной программы</w:t>
            </w:r>
          </w:p>
        </w:tc>
        <w:tc>
          <w:tcPr>
            <w:tcW w:w="6662"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Министерство;</w:t>
            </w:r>
          </w:p>
          <w:p w:rsidR="00756FA2" w:rsidRPr="00756FA2" w:rsidRDefault="00756FA2" w:rsidP="00B92A2C">
            <w:pPr>
              <w:ind w:firstLine="0"/>
              <w:rPr>
                <w:rFonts w:ascii="Times New Roman" w:hAnsi="Times New Roman" w:cs="Times New Roman"/>
                <w:sz w:val="28"/>
                <w:szCs w:val="28"/>
              </w:rPr>
            </w:pPr>
            <w:r w:rsidRPr="00756FA2">
              <w:rPr>
                <w:rFonts w:ascii="Times New Roman" w:hAnsi="Times New Roman" w:cs="Times New Roman"/>
                <w:sz w:val="28"/>
                <w:szCs w:val="28"/>
              </w:rPr>
              <w:t xml:space="preserve">работодатели, </w:t>
            </w:r>
            <w:r w:rsidR="00B92A2C">
              <w:rPr>
                <w:rFonts w:ascii="Times New Roman" w:hAnsi="Times New Roman" w:cs="Times New Roman"/>
                <w:sz w:val="28"/>
                <w:szCs w:val="28"/>
              </w:rPr>
              <w:t xml:space="preserve">прошедшие отбор </w:t>
            </w:r>
            <w:r w:rsidRPr="00756FA2">
              <w:rPr>
                <w:rFonts w:ascii="Times New Roman" w:hAnsi="Times New Roman" w:cs="Times New Roman"/>
                <w:sz w:val="28"/>
                <w:szCs w:val="28"/>
              </w:rPr>
              <w:t xml:space="preserve">для участия в региональной программе </w:t>
            </w:r>
          </w:p>
        </w:tc>
      </w:tr>
      <w:tr w:rsidR="00756FA2" w:rsidRPr="00756FA2" w:rsidTr="002D2347">
        <w:tc>
          <w:tcPr>
            <w:tcW w:w="3539"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Цели региональной программы</w:t>
            </w:r>
          </w:p>
        </w:tc>
        <w:tc>
          <w:tcPr>
            <w:tcW w:w="6662"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Привлечение трудовых ресурсов в Республику Татарстан</w:t>
            </w:r>
          </w:p>
        </w:tc>
      </w:tr>
      <w:tr w:rsidR="00756FA2" w:rsidRPr="00756FA2" w:rsidTr="002D2347">
        <w:tc>
          <w:tcPr>
            <w:tcW w:w="3539"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Задачи региональной программы</w:t>
            </w:r>
          </w:p>
        </w:tc>
        <w:tc>
          <w:tcPr>
            <w:tcW w:w="6662"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1. Создание условий для привлечения работодателями необходимых трудовых ресурсов из других субъектов Российской Федерации.</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 Повышение информированности работодателей по вопросам трудовой мобильности</w:t>
            </w:r>
          </w:p>
        </w:tc>
      </w:tr>
      <w:tr w:rsidR="00756FA2" w:rsidRPr="00756FA2" w:rsidTr="002D2347">
        <w:tc>
          <w:tcPr>
            <w:tcW w:w="3539"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Целевые показатели (индикаторы) региональной программы</w:t>
            </w:r>
          </w:p>
        </w:tc>
        <w:tc>
          <w:tcPr>
            <w:tcW w:w="6662"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1) численность работников, привлеченных работодателями в рамках региональной программы:</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2025 год - 50 чел.,</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2026 год - 50 чел.,</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2027 год - 50 чел.</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 доля привлеченных работников, принятых на работу работодателями в отчетном периоде, в общей численности работников, предусмотренной соглашением о предоставлении субсидии:</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2025 год - 100%,</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2026 год - 100%,</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2027 год - 100%.</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 xml:space="preserve">3) доля привлеченных в течение года работников, продолжающих осуществлять трудовую деятельность </w:t>
            </w:r>
            <w:r w:rsidRPr="00756FA2">
              <w:rPr>
                <w:rFonts w:ascii="Times New Roman" w:hAnsi="Times New Roman" w:cs="Times New Roman"/>
                <w:sz w:val="28"/>
                <w:szCs w:val="28"/>
              </w:rPr>
              <w:lastRenderedPageBreak/>
              <w:t>на конец года, в общей численности работников, привлеченных в течение года работодателями в рамках соглашения о предоставлении субсидии:</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2025 год - не ниже 80%,</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2026 год - не ниже 80%,</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2027 год - не ниже 80%.</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4) количество работодателей, проинформированных о действующих в Республике Татарстан мерах поддержки, направленных на повышение мобильности трудовых ресурсов:</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2025 год - не менее 50 работодателей,</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2026 год - не менее 50 работодателей,</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2027 год - не менее 50 работодателей</w:t>
            </w:r>
            <w:r w:rsidR="000658E7">
              <w:rPr>
                <w:rFonts w:ascii="Times New Roman" w:hAnsi="Times New Roman" w:cs="Times New Roman"/>
                <w:sz w:val="28"/>
                <w:szCs w:val="28"/>
              </w:rPr>
              <w:t>.</w:t>
            </w:r>
          </w:p>
        </w:tc>
      </w:tr>
      <w:tr w:rsidR="00756FA2" w:rsidRPr="00756FA2" w:rsidTr="002D2347">
        <w:tc>
          <w:tcPr>
            <w:tcW w:w="3539"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lastRenderedPageBreak/>
              <w:t>Сроки и этапы реализации региональной программы</w:t>
            </w:r>
          </w:p>
        </w:tc>
        <w:tc>
          <w:tcPr>
            <w:tcW w:w="6662"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2025 - 2027 годы</w:t>
            </w:r>
          </w:p>
          <w:p w:rsidR="00756FA2" w:rsidRPr="00756FA2" w:rsidRDefault="00756FA2" w:rsidP="006E439D">
            <w:pPr>
              <w:pStyle w:val="ac"/>
              <w:ind w:firstLine="0"/>
              <w:rPr>
                <w:rFonts w:ascii="Times New Roman" w:hAnsi="Times New Roman" w:cs="Times New Roman"/>
                <w:sz w:val="28"/>
                <w:szCs w:val="28"/>
              </w:rPr>
            </w:pPr>
            <w:r w:rsidRPr="00756FA2">
              <w:rPr>
                <w:rFonts w:ascii="Times New Roman" w:hAnsi="Times New Roman" w:cs="Times New Roman"/>
                <w:sz w:val="28"/>
                <w:szCs w:val="28"/>
              </w:rPr>
              <w:t xml:space="preserve">Этапы реализации </w:t>
            </w:r>
            <w:r w:rsidR="006532AE" w:rsidRPr="006532AE">
              <w:rPr>
                <w:sz w:val="28"/>
                <w:szCs w:val="28"/>
              </w:rPr>
              <w:t>региональной</w:t>
            </w:r>
            <w:r w:rsidRPr="006532AE">
              <w:rPr>
                <w:rFonts w:ascii="Times New Roman" w:hAnsi="Times New Roman" w:cs="Times New Roman"/>
                <w:sz w:val="28"/>
                <w:szCs w:val="28"/>
              </w:rPr>
              <w:t xml:space="preserve"> </w:t>
            </w:r>
            <w:r w:rsidRPr="00756FA2">
              <w:rPr>
                <w:rFonts w:ascii="Times New Roman" w:hAnsi="Times New Roman" w:cs="Times New Roman"/>
                <w:sz w:val="28"/>
                <w:szCs w:val="28"/>
              </w:rPr>
              <w:t>программы не выделяются</w:t>
            </w:r>
          </w:p>
        </w:tc>
      </w:tr>
      <w:tr w:rsidR="00756FA2" w:rsidRPr="00756FA2" w:rsidTr="002D2347">
        <w:tc>
          <w:tcPr>
            <w:tcW w:w="3539"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Объемы и источники финансирования региональной программы</w:t>
            </w:r>
          </w:p>
        </w:tc>
        <w:tc>
          <w:tcPr>
            <w:tcW w:w="6662"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Общий объем финансирования региональной программы из бюджета Республик</w:t>
            </w:r>
            <w:r w:rsidR="00DC00CC">
              <w:rPr>
                <w:rFonts w:ascii="Times New Roman" w:hAnsi="Times New Roman" w:cs="Times New Roman"/>
                <w:sz w:val="28"/>
                <w:szCs w:val="28"/>
              </w:rPr>
              <w:t>и</w:t>
            </w:r>
            <w:r w:rsidRPr="00756FA2">
              <w:rPr>
                <w:rFonts w:ascii="Times New Roman" w:hAnsi="Times New Roman" w:cs="Times New Roman"/>
                <w:sz w:val="28"/>
                <w:szCs w:val="28"/>
              </w:rPr>
              <w:t xml:space="preserve"> Татарстан составляет </w:t>
            </w:r>
            <w:r w:rsidR="000B2A3F" w:rsidRPr="000B2A3F">
              <w:rPr>
                <w:rFonts w:ascii="Times New Roman" w:hAnsi="Times New Roman" w:cs="Times New Roman"/>
                <w:sz w:val="28"/>
                <w:szCs w:val="28"/>
              </w:rPr>
              <w:t>13 147,6</w:t>
            </w:r>
            <w:r w:rsidR="000B2A3F">
              <w:rPr>
                <w:rFonts w:ascii="Times New Roman" w:hAnsi="Times New Roman" w:cs="Times New Roman"/>
                <w:sz w:val="28"/>
                <w:szCs w:val="28"/>
              </w:rPr>
              <w:t xml:space="preserve"> </w:t>
            </w:r>
            <w:r w:rsidRPr="00756FA2">
              <w:rPr>
                <w:rFonts w:ascii="Times New Roman" w:hAnsi="Times New Roman" w:cs="Times New Roman"/>
                <w:sz w:val="28"/>
                <w:szCs w:val="28"/>
              </w:rPr>
              <w:t>тыс. рублей:</w:t>
            </w:r>
          </w:p>
          <w:p w:rsidR="00756FA2" w:rsidRPr="00756FA2" w:rsidRDefault="000B2A3F" w:rsidP="00756FA2">
            <w:pPr>
              <w:ind w:firstLine="0"/>
              <w:rPr>
                <w:rFonts w:ascii="Times New Roman" w:hAnsi="Times New Roman" w:cs="Times New Roman"/>
                <w:sz w:val="28"/>
                <w:szCs w:val="28"/>
              </w:rPr>
            </w:pPr>
            <w:r>
              <w:rPr>
                <w:rFonts w:ascii="Times New Roman" w:hAnsi="Times New Roman" w:cs="Times New Roman"/>
                <w:sz w:val="28"/>
                <w:szCs w:val="28"/>
              </w:rPr>
              <w:t>2025 год – 4382,5</w:t>
            </w:r>
            <w:r w:rsidR="00756FA2" w:rsidRPr="00756FA2">
              <w:rPr>
                <w:rFonts w:ascii="Times New Roman" w:hAnsi="Times New Roman" w:cs="Times New Roman"/>
                <w:sz w:val="28"/>
                <w:szCs w:val="28"/>
              </w:rPr>
              <w:t xml:space="preserve"> тыс. рублей;</w:t>
            </w:r>
          </w:p>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 xml:space="preserve">2026 год - </w:t>
            </w:r>
            <w:r w:rsidR="000B2A3F">
              <w:rPr>
                <w:rFonts w:ascii="Times New Roman" w:hAnsi="Times New Roman" w:cs="Times New Roman"/>
                <w:sz w:val="28"/>
                <w:szCs w:val="28"/>
              </w:rPr>
              <w:t>4382,5</w:t>
            </w:r>
            <w:r w:rsidR="000B2A3F" w:rsidRPr="00756FA2">
              <w:rPr>
                <w:rFonts w:ascii="Times New Roman" w:hAnsi="Times New Roman" w:cs="Times New Roman"/>
                <w:sz w:val="28"/>
                <w:szCs w:val="28"/>
              </w:rPr>
              <w:t xml:space="preserve"> </w:t>
            </w:r>
            <w:r w:rsidRPr="00756FA2">
              <w:rPr>
                <w:rFonts w:ascii="Times New Roman" w:hAnsi="Times New Roman" w:cs="Times New Roman"/>
                <w:sz w:val="28"/>
                <w:szCs w:val="28"/>
              </w:rPr>
              <w:t>тыс. рублей;</w:t>
            </w:r>
          </w:p>
          <w:p w:rsidR="00756FA2" w:rsidRPr="00756FA2" w:rsidRDefault="00756FA2" w:rsidP="000B2A3F">
            <w:pPr>
              <w:ind w:firstLine="0"/>
              <w:rPr>
                <w:rFonts w:ascii="Times New Roman" w:hAnsi="Times New Roman" w:cs="Times New Roman"/>
                <w:sz w:val="28"/>
                <w:szCs w:val="28"/>
              </w:rPr>
            </w:pPr>
            <w:r w:rsidRPr="00756FA2">
              <w:rPr>
                <w:rFonts w:ascii="Times New Roman" w:hAnsi="Times New Roman" w:cs="Times New Roman"/>
                <w:sz w:val="28"/>
                <w:szCs w:val="28"/>
              </w:rPr>
              <w:t xml:space="preserve">2027 год - </w:t>
            </w:r>
            <w:r w:rsidR="000B2A3F">
              <w:rPr>
                <w:rFonts w:ascii="Times New Roman" w:hAnsi="Times New Roman" w:cs="Times New Roman"/>
                <w:sz w:val="28"/>
                <w:szCs w:val="28"/>
              </w:rPr>
              <w:t>4382,6</w:t>
            </w:r>
            <w:r w:rsidR="000B2A3F" w:rsidRPr="00756FA2">
              <w:rPr>
                <w:rFonts w:ascii="Times New Roman" w:hAnsi="Times New Roman" w:cs="Times New Roman"/>
                <w:sz w:val="28"/>
                <w:szCs w:val="28"/>
              </w:rPr>
              <w:t xml:space="preserve"> </w:t>
            </w:r>
            <w:r w:rsidRPr="00756FA2">
              <w:rPr>
                <w:rFonts w:ascii="Times New Roman" w:hAnsi="Times New Roman" w:cs="Times New Roman"/>
                <w:sz w:val="28"/>
                <w:szCs w:val="28"/>
              </w:rPr>
              <w:t>тыс. рублей.</w:t>
            </w:r>
          </w:p>
        </w:tc>
      </w:tr>
      <w:tr w:rsidR="00756FA2" w:rsidRPr="00756FA2" w:rsidTr="002D2347">
        <w:tc>
          <w:tcPr>
            <w:tcW w:w="3539"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Ожидаемые конечные результаты реализации региональной программы</w:t>
            </w:r>
          </w:p>
        </w:tc>
        <w:tc>
          <w:tcPr>
            <w:tcW w:w="6662" w:type="dxa"/>
          </w:tcPr>
          <w:p w:rsidR="00756FA2" w:rsidRPr="00756FA2" w:rsidRDefault="00756FA2" w:rsidP="00756FA2">
            <w:pPr>
              <w:ind w:firstLine="0"/>
              <w:rPr>
                <w:rFonts w:ascii="Times New Roman" w:hAnsi="Times New Roman" w:cs="Times New Roman"/>
                <w:sz w:val="28"/>
                <w:szCs w:val="28"/>
              </w:rPr>
            </w:pPr>
            <w:r w:rsidRPr="00756FA2">
              <w:rPr>
                <w:rFonts w:ascii="Times New Roman" w:hAnsi="Times New Roman" w:cs="Times New Roman"/>
                <w:sz w:val="28"/>
                <w:szCs w:val="28"/>
              </w:rPr>
              <w:t>1. Улучшение ситуации на рынке труда Республики Татарстан за счет привлечения квалифицированных работников и закрепление дополнительных трудовых ресурсов - не менее 150 человек</w:t>
            </w:r>
            <w:r w:rsidR="006E439D">
              <w:rPr>
                <w:rFonts w:ascii="Times New Roman" w:hAnsi="Times New Roman" w:cs="Times New Roman"/>
                <w:sz w:val="28"/>
                <w:szCs w:val="28"/>
              </w:rPr>
              <w:t>.</w:t>
            </w:r>
          </w:p>
          <w:p w:rsidR="00756FA2" w:rsidRPr="00756FA2" w:rsidRDefault="00756FA2" w:rsidP="00DC00CC">
            <w:pPr>
              <w:ind w:firstLine="0"/>
              <w:rPr>
                <w:rFonts w:ascii="Times New Roman" w:hAnsi="Times New Roman" w:cs="Times New Roman"/>
                <w:sz w:val="28"/>
                <w:szCs w:val="28"/>
              </w:rPr>
            </w:pPr>
            <w:r w:rsidRPr="00756FA2">
              <w:rPr>
                <w:rFonts w:ascii="Times New Roman" w:hAnsi="Times New Roman" w:cs="Times New Roman"/>
                <w:sz w:val="28"/>
                <w:szCs w:val="28"/>
              </w:rPr>
              <w:t>2. Снижение дисбаланса спроса и предложения рабочей силы на рынке труда Республик</w:t>
            </w:r>
            <w:r w:rsidR="00DC00CC">
              <w:rPr>
                <w:rFonts w:ascii="Times New Roman" w:hAnsi="Times New Roman" w:cs="Times New Roman"/>
                <w:sz w:val="28"/>
                <w:szCs w:val="28"/>
              </w:rPr>
              <w:t>и</w:t>
            </w:r>
            <w:r w:rsidRPr="00756FA2">
              <w:rPr>
                <w:rFonts w:ascii="Times New Roman" w:hAnsi="Times New Roman" w:cs="Times New Roman"/>
                <w:sz w:val="28"/>
                <w:szCs w:val="28"/>
              </w:rPr>
              <w:t xml:space="preserve"> Татарстан, отдельных территорий Республик</w:t>
            </w:r>
            <w:r w:rsidR="00DC00CC">
              <w:rPr>
                <w:rFonts w:ascii="Times New Roman" w:hAnsi="Times New Roman" w:cs="Times New Roman"/>
                <w:sz w:val="28"/>
                <w:szCs w:val="28"/>
              </w:rPr>
              <w:t>и</w:t>
            </w:r>
            <w:r w:rsidRPr="00756FA2">
              <w:rPr>
                <w:rFonts w:ascii="Times New Roman" w:hAnsi="Times New Roman" w:cs="Times New Roman"/>
                <w:sz w:val="28"/>
                <w:szCs w:val="28"/>
              </w:rPr>
              <w:t xml:space="preserve"> Татарстан</w:t>
            </w:r>
            <w:r w:rsidR="00DC00CC">
              <w:rPr>
                <w:rFonts w:ascii="Times New Roman" w:hAnsi="Times New Roman" w:cs="Times New Roman"/>
                <w:sz w:val="28"/>
                <w:szCs w:val="28"/>
              </w:rPr>
              <w:t xml:space="preserve"> </w:t>
            </w:r>
            <w:r w:rsidRPr="00756FA2">
              <w:rPr>
                <w:rFonts w:ascii="Times New Roman" w:hAnsi="Times New Roman" w:cs="Times New Roman"/>
                <w:sz w:val="28"/>
                <w:szCs w:val="28"/>
              </w:rPr>
              <w:t>(в которых осуществляют деятельность работодатели - участники региональной программы), а также на отраслевых рынках труда за счет заполнения кадровой потребности работодателей - не менее 150 вакансий</w:t>
            </w:r>
            <w:r w:rsidR="006E439D">
              <w:rPr>
                <w:rFonts w:ascii="Times New Roman" w:hAnsi="Times New Roman" w:cs="Times New Roman"/>
                <w:sz w:val="28"/>
                <w:szCs w:val="28"/>
              </w:rPr>
              <w:t>.</w:t>
            </w:r>
          </w:p>
        </w:tc>
      </w:tr>
    </w:tbl>
    <w:p w:rsidR="00756FA2" w:rsidRPr="00756FA2" w:rsidRDefault="00756FA2" w:rsidP="00756FA2">
      <w:pPr>
        <w:ind w:firstLine="0"/>
        <w:rPr>
          <w:rFonts w:ascii="Times New Roman" w:hAnsi="Times New Roman" w:cs="Times New Roman"/>
          <w:sz w:val="28"/>
          <w:szCs w:val="28"/>
        </w:rPr>
      </w:pPr>
    </w:p>
    <w:p w:rsidR="00756FA2" w:rsidRPr="00E6108B" w:rsidRDefault="00756FA2" w:rsidP="000658E7">
      <w:pPr>
        <w:ind w:firstLine="0"/>
        <w:jc w:val="center"/>
        <w:rPr>
          <w:rFonts w:ascii="Times New Roman" w:hAnsi="Times New Roman" w:cs="Times New Roman"/>
          <w:b/>
          <w:sz w:val="28"/>
          <w:szCs w:val="28"/>
        </w:rPr>
      </w:pPr>
      <w:r w:rsidRPr="00E6108B">
        <w:rPr>
          <w:rFonts w:ascii="Times New Roman" w:hAnsi="Times New Roman" w:cs="Times New Roman"/>
          <w:b/>
          <w:sz w:val="28"/>
          <w:szCs w:val="28"/>
        </w:rPr>
        <w:t>2. Общая характеристика сферы реализации</w:t>
      </w:r>
      <w:r w:rsidR="000658E7" w:rsidRPr="00E6108B">
        <w:rPr>
          <w:rFonts w:ascii="Times New Roman" w:hAnsi="Times New Roman" w:cs="Times New Roman"/>
          <w:b/>
          <w:sz w:val="28"/>
          <w:szCs w:val="28"/>
        </w:rPr>
        <w:t xml:space="preserve"> </w:t>
      </w:r>
      <w:r w:rsidRPr="00E6108B">
        <w:rPr>
          <w:rFonts w:ascii="Times New Roman" w:hAnsi="Times New Roman" w:cs="Times New Roman"/>
          <w:b/>
          <w:sz w:val="28"/>
          <w:szCs w:val="28"/>
        </w:rPr>
        <w:t>региональной программы</w:t>
      </w:r>
    </w:p>
    <w:p w:rsidR="006E439D" w:rsidRDefault="006E439D" w:rsidP="000658E7">
      <w:pPr>
        <w:ind w:firstLine="709"/>
        <w:rPr>
          <w:rFonts w:ascii="Times New Roman" w:hAnsi="Times New Roman" w:cs="Times New Roman"/>
          <w:bCs/>
          <w:sz w:val="28"/>
          <w:szCs w:val="28"/>
        </w:rPr>
      </w:pPr>
    </w:p>
    <w:p w:rsidR="00756FA2" w:rsidRPr="00756FA2" w:rsidRDefault="00756FA2" w:rsidP="000658E7">
      <w:pPr>
        <w:ind w:firstLine="709"/>
        <w:rPr>
          <w:rFonts w:ascii="Times New Roman" w:hAnsi="Times New Roman" w:cs="Times New Roman"/>
          <w:bCs/>
          <w:sz w:val="28"/>
          <w:szCs w:val="28"/>
        </w:rPr>
      </w:pPr>
      <w:r w:rsidRPr="00756FA2">
        <w:rPr>
          <w:rFonts w:ascii="Times New Roman" w:hAnsi="Times New Roman" w:cs="Times New Roman"/>
          <w:bCs/>
          <w:sz w:val="28"/>
          <w:szCs w:val="28"/>
        </w:rPr>
        <w:t>Республика Татарстан по основным макроэкономическим показателям сохраняет за собой лидирующие позиции среди регионов Российской Федерации.</w:t>
      </w:r>
    </w:p>
    <w:p w:rsidR="00FB3007" w:rsidRDefault="00FB3007" w:rsidP="000658E7">
      <w:pPr>
        <w:ind w:firstLine="709"/>
        <w:rPr>
          <w:rFonts w:ascii="Times New Roman" w:hAnsi="Times New Roman" w:cs="Times New Roman"/>
          <w:bCs/>
          <w:sz w:val="28"/>
          <w:szCs w:val="28"/>
        </w:rPr>
      </w:pPr>
      <w:r w:rsidRPr="00FB3007">
        <w:rPr>
          <w:rFonts w:ascii="Times New Roman" w:hAnsi="Times New Roman" w:cs="Times New Roman"/>
          <w:bCs/>
          <w:sz w:val="28"/>
          <w:szCs w:val="28"/>
        </w:rPr>
        <w:t>По итогам 2024 года объем валового регионального продукта республики, по оценке, составил более 5 трлн рублей, или 103,7% в сопоставимых ценах к уровню 2023 года.</w:t>
      </w:r>
    </w:p>
    <w:p w:rsidR="00756FA2" w:rsidRPr="00756FA2" w:rsidRDefault="00756FA2" w:rsidP="000658E7">
      <w:pPr>
        <w:ind w:firstLine="709"/>
        <w:rPr>
          <w:rFonts w:ascii="Times New Roman" w:hAnsi="Times New Roman" w:cs="Times New Roman"/>
          <w:bCs/>
          <w:sz w:val="28"/>
          <w:szCs w:val="28"/>
        </w:rPr>
      </w:pPr>
      <w:r w:rsidRPr="00756FA2">
        <w:rPr>
          <w:rFonts w:ascii="Times New Roman" w:hAnsi="Times New Roman" w:cs="Times New Roman"/>
          <w:bCs/>
          <w:sz w:val="28"/>
          <w:szCs w:val="28"/>
        </w:rPr>
        <w:t xml:space="preserve">Структуру валового регионального продукта определяют добыча полезных </w:t>
      </w:r>
      <w:r w:rsidRPr="00756FA2">
        <w:rPr>
          <w:rFonts w:ascii="Times New Roman" w:hAnsi="Times New Roman" w:cs="Times New Roman"/>
          <w:bCs/>
          <w:sz w:val="28"/>
          <w:szCs w:val="28"/>
        </w:rPr>
        <w:lastRenderedPageBreak/>
        <w:t xml:space="preserve">ископаемых, обрабатывающие производства, торговля, строительство, транспорт и связь, сельское хозяйство и др. </w:t>
      </w:r>
    </w:p>
    <w:p w:rsidR="00756FA2" w:rsidRPr="00756FA2" w:rsidRDefault="00756FA2" w:rsidP="000658E7">
      <w:pPr>
        <w:ind w:firstLine="709"/>
        <w:rPr>
          <w:rFonts w:ascii="Times New Roman" w:hAnsi="Times New Roman" w:cs="Times New Roman"/>
          <w:bCs/>
          <w:sz w:val="28"/>
          <w:szCs w:val="28"/>
        </w:rPr>
      </w:pPr>
      <w:r w:rsidRPr="00756FA2">
        <w:rPr>
          <w:rFonts w:ascii="Times New Roman" w:hAnsi="Times New Roman" w:cs="Times New Roman"/>
          <w:bCs/>
          <w:sz w:val="28"/>
          <w:szCs w:val="28"/>
        </w:rPr>
        <w:t>В республике сосредоточены крупнейшие предприятия, продукция которых известна далеко за пределами России.</w:t>
      </w:r>
    </w:p>
    <w:p w:rsidR="00756FA2" w:rsidRPr="00756FA2" w:rsidRDefault="00756FA2" w:rsidP="000658E7">
      <w:pPr>
        <w:ind w:firstLine="709"/>
        <w:rPr>
          <w:rFonts w:ascii="Times New Roman" w:hAnsi="Times New Roman" w:cs="Times New Roman"/>
          <w:bCs/>
          <w:sz w:val="28"/>
          <w:szCs w:val="28"/>
        </w:rPr>
      </w:pPr>
      <w:r w:rsidRPr="00756FA2">
        <w:rPr>
          <w:rFonts w:ascii="Times New Roman" w:hAnsi="Times New Roman" w:cs="Times New Roman"/>
          <w:bCs/>
          <w:sz w:val="28"/>
          <w:szCs w:val="28"/>
        </w:rPr>
        <w:t xml:space="preserve">Республика Татарстан традиционно входит в </w:t>
      </w:r>
      <w:r w:rsidR="00FB3007">
        <w:rPr>
          <w:rFonts w:ascii="Times New Roman" w:hAnsi="Times New Roman" w:cs="Times New Roman"/>
          <w:bCs/>
          <w:sz w:val="28"/>
          <w:szCs w:val="28"/>
        </w:rPr>
        <w:t>число</w:t>
      </w:r>
      <w:r w:rsidRPr="00756FA2">
        <w:rPr>
          <w:rFonts w:ascii="Times New Roman" w:hAnsi="Times New Roman" w:cs="Times New Roman"/>
          <w:bCs/>
          <w:sz w:val="28"/>
          <w:szCs w:val="28"/>
        </w:rPr>
        <w:t xml:space="preserve"> регионов России </w:t>
      </w:r>
      <w:r w:rsidR="00FB3007">
        <w:rPr>
          <w:rFonts w:ascii="Times New Roman" w:hAnsi="Times New Roman" w:cs="Times New Roman"/>
          <w:bCs/>
          <w:sz w:val="28"/>
          <w:szCs w:val="28"/>
        </w:rPr>
        <w:t xml:space="preserve">– лидеров </w:t>
      </w:r>
      <w:r w:rsidRPr="00756FA2">
        <w:rPr>
          <w:rFonts w:ascii="Times New Roman" w:hAnsi="Times New Roman" w:cs="Times New Roman"/>
          <w:bCs/>
          <w:sz w:val="28"/>
          <w:szCs w:val="28"/>
        </w:rPr>
        <w:t xml:space="preserve">по производству сельскохозяйственной продукции. </w:t>
      </w:r>
      <w:r w:rsidR="00FB3007" w:rsidRPr="00FB3007">
        <w:rPr>
          <w:rFonts w:ascii="Times New Roman" w:hAnsi="Times New Roman" w:cs="Times New Roman"/>
          <w:bCs/>
          <w:sz w:val="28"/>
          <w:szCs w:val="28"/>
        </w:rPr>
        <w:t>Объем продукции сельского хозяйства оценивается на уровне 341,3 млрд рублей, или 110,1% в сопоставимых ценах к уровню 2023 года.</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Татарстан стабильно входит в число наиболее привлекательных для инвестирования регионов. Республика занимает 2-е место по результатам Национального рейтинга состояния инвестиционного климата в субъектах Российской Федерации, разработанного автономной некоммерческой организацией «Агентство стратегических инициатив по продвижению новых проектов».</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В республике детально проработан и активно применяется такой механизм государственной поддержки предприятий, как предоставление налоговых льгот. В соответствии с положениями Закона Республики Татарстан от 25 ноября 1998 года № 1872 «Об инвестиционной деятельности в Республике Татарстан» инвесторам, реализующим инвестиционные проекты, предусмотрено снижение налоговой ставки до 0,1</w:t>
      </w:r>
      <w:r w:rsidR="00DC00CC">
        <w:rPr>
          <w:rFonts w:ascii="Times New Roman" w:hAnsi="Times New Roman" w:cs="Times New Roman"/>
          <w:sz w:val="28"/>
          <w:szCs w:val="28"/>
        </w:rPr>
        <w:t xml:space="preserve"> </w:t>
      </w:r>
      <w:r w:rsidRPr="00756FA2">
        <w:rPr>
          <w:rFonts w:ascii="Times New Roman" w:hAnsi="Times New Roman" w:cs="Times New Roman"/>
          <w:sz w:val="28"/>
          <w:szCs w:val="28"/>
        </w:rPr>
        <w:t>процента на имущество, вновь созданное или приобретенное организацией для реализации проекта.</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По предварительной оценке, предприятиям, реализующим инвестиционные проекты в Республике Татарстан, с 2021 по 2023 год предоставлено налоговых льгот на общую сумму около 6 </w:t>
      </w:r>
      <w:proofErr w:type="spellStart"/>
      <w:proofErr w:type="gramStart"/>
      <w:r w:rsidRPr="00756FA2">
        <w:rPr>
          <w:rFonts w:ascii="Times New Roman" w:hAnsi="Times New Roman" w:cs="Times New Roman"/>
          <w:sz w:val="28"/>
          <w:szCs w:val="28"/>
        </w:rPr>
        <w:t>млрд.рублей</w:t>
      </w:r>
      <w:proofErr w:type="spellEnd"/>
      <w:proofErr w:type="gramEnd"/>
      <w:r w:rsidRPr="00756FA2">
        <w:rPr>
          <w:rFonts w:ascii="Times New Roman" w:hAnsi="Times New Roman" w:cs="Times New Roman"/>
          <w:sz w:val="28"/>
          <w:szCs w:val="28"/>
        </w:rPr>
        <w:t xml:space="preserve">. В рамках реализации инвестиционных проектов привлечено инвестиций в размере 700 </w:t>
      </w:r>
      <w:proofErr w:type="spellStart"/>
      <w:proofErr w:type="gramStart"/>
      <w:r w:rsidRPr="00756FA2">
        <w:rPr>
          <w:rFonts w:ascii="Times New Roman" w:hAnsi="Times New Roman" w:cs="Times New Roman"/>
          <w:sz w:val="28"/>
          <w:szCs w:val="28"/>
        </w:rPr>
        <w:t>млрд.рублей</w:t>
      </w:r>
      <w:proofErr w:type="spellEnd"/>
      <w:proofErr w:type="gramEnd"/>
      <w:r w:rsidRPr="00756FA2">
        <w:rPr>
          <w:rFonts w:ascii="Times New Roman" w:hAnsi="Times New Roman" w:cs="Times New Roman"/>
          <w:sz w:val="28"/>
          <w:szCs w:val="28"/>
        </w:rPr>
        <w:t xml:space="preserve">, налоговые отчисления в бюджет Республики Татарстан оцениваются в объеме 25 </w:t>
      </w:r>
      <w:proofErr w:type="spellStart"/>
      <w:r w:rsidRPr="00756FA2">
        <w:rPr>
          <w:rFonts w:ascii="Times New Roman" w:hAnsi="Times New Roman" w:cs="Times New Roman"/>
          <w:sz w:val="28"/>
          <w:szCs w:val="28"/>
        </w:rPr>
        <w:t>млрд.рублей</w:t>
      </w:r>
      <w:proofErr w:type="spellEnd"/>
      <w:r w:rsidRPr="00756FA2">
        <w:rPr>
          <w:rFonts w:ascii="Times New Roman" w:hAnsi="Times New Roman" w:cs="Times New Roman"/>
          <w:sz w:val="28"/>
          <w:szCs w:val="28"/>
        </w:rPr>
        <w:t>. В рамках поддерживаемых инвестиционных проектов создано более 18 тысяч новых рабочих мест.</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В Республике Татарстан успешно функционируют инвестиционные площадки, направленные на создание условий для ускоренного развития отдельных территорий и преференциальных условий ведения предпринимательской деятельности, возможность создания которых предусматривается федеральным законодательством, в том числе особые экономические зоны: промышленно-производственного типа «</w:t>
      </w:r>
      <w:proofErr w:type="spellStart"/>
      <w:r w:rsidRPr="00756FA2">
        <w:rPr>
          <w:rFonts w:ascii="Times New Roman" w:hAnsi="Times New Roman" w:cs="Times New Roman"/>
          <w:sz w:val="28"/>
          <w:szCs w:val="28"/>
        </w:rPr>
        <w:t>Алабуга</w:t>
      </w:r>
      <w:proofErr w:type="spellEnd"/>
      <w:r w:rsidRPr="00756FA2">
        <w:rPr>
          <w:rFonts w:ascii="Times New Roman" w:hAnsi="Times New Roman" w:cs="Times New Roman"/>
          <w:sz w:val="28"/>
          <w:szCs w:val="28"/>
        </w:rPr>
        <w:t>» (далее – ОЭЗ «</w:t>
      </w:r>
      <w:proofErr w:type="spellStart"/>
      <w:r w:rsidRPr="00756FA2">
        <w:rPr>
          <w:rFonts w:ascii="Times New Roman" w:hAnsi="Times New Roman" w:cs="Times New Roman"/>
          <w:sz w:val="28"/>
          <w:szCs w:val="28"/>
        </w:rPr>
        <w:t>Алабуга</w:t>
      </w:r>
      <w:proofErr w:type="spellEnd"/>
      <w:r w:rsidRPr="00756FA2">
        <w:rPr>
          <w:rFonts w:ascii="Times New Roman" w:hAnsi="Times New Roman" w:cs="Times New Roman"/>
          <w:sz w:val="28"/>
          <w:szCs w:val="28"/>
        </w:rPr>
        <w:t>») и технико-внед</w:t>
      </w:r>
      <w:r w:rsidR="005A3A3B">
        <w:rPr>
          <w:rFonts w:ascii="Times New Roman" w:hAnsi="Times New Roman" w:cs="Times New Roman"/>
          <w:sz w:val="28"/>
          <w:szCs w:val="28"/>
        </w:rPr>
        <w:t>ренческого типа «</w:t>
      </w:r>
      <w:proofErr w:type="spellStart"/>
      <w:r w:rsidR="005A3A3B">
        <w:rPr>
          <w:rFonts w:ascii="Times New Roman" w:hAnsi="Times New Roman" w:cs="Times New Roman"/>
          <w:sz w:val="28"/>
          <w:szCs w:val="28"/>
        </w:rPr>
        <w:t>Иннополис</w:t>
      </w:r>
      <w:proofErr w:type="spellEnd"/>
      <w:r w:rsidR="005A3A3B">
        <w:rPr>
          <w:rFonts w:ascii="Times New Roman" w:hAnsi="Times New Roman" w:cs="Times New Roman"/>
          <w:sz w:val="28"/>
          <w:szCs w:val="28"/>
        </w:rPr>
        <w:t>» (да</w:t>
      </w:r>
      <w:r w:rsidRPr="00756FA2">
        <w:rPr>
          <w:rFonts w:ascii="Times New Roman" w:hAnsi="Times New Roman" w:cs="Times New Roman"/>
          <w:sz w:val="28"/>
          <w:szCs w:val="28"/>
        </w:rPr>
        <w:t>лее – ОЭЗ «</w:t>
      </w:r>
      <w:proofErr w:type="spellStart"/>
      <w:r w:rsidRPr="00756FA2">
        <w:rPr>
          <w:rFonts w:ascii="Times New Roman" w:hAnsi="Times New Roman" w:cs="Times New Roman"/>
          <w:sz w:val="28"/>
          <w:szCs w:val="28"/>
        </w:rPr>
        <w:t>Иннополис</w:t>
      </w:r>
      <w:proofErr w:type="spellEnd"/>
      <w:r w:rsidRPr="00756FA2">
        <w:rPr>
          <w:rFonts w:ascii="Times New Roman" w:hAnsi="Times New Roman" w:cs="Times New Roman"/>
          <w:sz w:val="28"/>
          <w:szCs w:val="28"/>
        </w:rPr>
        <w:t>»), а также пять территорий опережающего социально-экономического развития, промышленные парки.</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ОЭЗ «</w:t>
      </w:r>
      <w:proofErr w:type="spellStart"/>
      <w:r w:rsidRPr="00756FA2">
        <w:rPr>
          <w:rFonts w:ascii="Times New Roman" w:hAnsi="Times New Roman" w:cs="Times New Roman"/>
          <w:sz w:val="28"/>
          <w:szCs w:val="28"/>
        </w:rPr>
        <w:t>Алабуга</w:t>
      </w:r>
      <w:proofErr w:type="spellEnd"/>
      <w:r w:rsidRPr="00756FA2">
        <w:rPr>
          <w:rFonts w:ascii="Times New Roman" w:hAnsi="Times New Roman" w:cs="Times New Roman"/>
          <w:sz w:val="28"/>
          <w:szCs w:val="28"/>
        </w:rPr>
        <w:t>» является ярким примером эффективной инвестиционной площадки республики. В числе ее резидентов такие известные во всем мире компании, как UMATEX (</w:t>
      </w:r>
      <w:proofErr w:type="spellStart"/>
      <w:r w:rsidRPr="00756FA2">
        <w:rPr>
          <w:rFonts w:ascii="Times New Roman" w:hAnsi="Times New Roman" w:cs="Times New Roman"/>
          <w:sz w:val="28"/>
          <w:szCs w:val="28"/>
        </w:rPr>
        <w:t>Госкорпорация</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Росатом</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Rockwool</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Knauf</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Kastamonu</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Hayat</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Aurus</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Air</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Liquide</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Şişecam</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Coşkunöz</w:t>
      </w:r>
      <w:proofErr w:type="spellEnd"/>
      <w:r w:rsidRPr="00756FA2">
        <w:rPr>
          <w:rFonts w:ascii="Times New Roman" w:hAnsi="Times New Roman" w:cs="Times New Roman"/>
          <w:sz w:val="28"/>
          <w:szCs w:val="28"/>
        </w:rPr>
        <w:t xml:space="preserve"> и другие.</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В ОЭЗ «</w:t>
      </w:r>
      <w:proofErr w:type="spellStart"/>
      <w:r w:rsidRPr="00756FA2">
        <w:rPr>
          <w:rFonts w:ascii="Times New Roman" w:hAnsi="Times New Roman" w:cs="Times New Roman"/>
          <w:sz w:val="28"/>
          <w:szCs w:val="28"/>
        </w:rPr>
        <w:t>Алабуга</w:t>
      </w:r>
      <w:proofErr w:type="spellEnd"/>
      <w:r w:rsidRPr="00756FA2">
        <w:rPr>
          <w:rFonts w:ascii="Times New Roman" w:hAnsi="Times New Roman" w:cs="Times New Roman"/>
          <w:sz w:val="28"/>
          <w:szCs w:val="28"/>
        </w:rPr>
        <w:t xml:space="preserve">» промышленно-производственную деятельность осуществляют 33 предприятия. Объем осуществленных резидентами инвестиций нарастающим итогом за весь период составил 166,2 </w:t>
      </w:r>
      <w:proofErr w:type="spellStart"/>
      <w:proofErr w:type="gramStart"/>
      <w:r w:rsidRPr="00756FA2">
        <w:rPr>
          <w:rFonts w:ascii="Times New Roman" w:hAnsi="Times New Roman" w:cs="Times New Roman"/>
          <w:sz w:val="28"/>
          <w:szCs w:val="28"/>
        </w:rPr>
        <w:t>млрд.рублей</w:t>
      </w:r>
      <w:proofErr w:type="spellEnd"/>
      <w:proofErr w:type="gramEnd"/>
      <w:r w:rsidRPr="00756FA2">
        <w:rPr>
          <w:rFonts w:ascii="Times New Roman" w:hAnsi="Times New Roman" w:cs="Times New Roman"/>
          <w:sz w:val="28"/>
          <w:szCs w:val="28"/>
        </w:rPr>
        <w:t xml:space="preserve">, резидентами создано </w:t>
      </w:r>
      <w:r w:rsidR="005A3A3B">
        <w:rPr>
          <w:rFonts w:ascii="Times New Roman" w:hAnsi="Times New Roman" w:cs="Times New Roman"/>
          <w:sz w:val="28"/>
          <w:szCs w:val="28"/>
        </w:rPr>
        <w:t xml:space="preserve"> </w:t>
      </w:r>
      <w:r w:rsidRPr="00756FA2">
        <w:rPr>
          <w:rFonts w:ascii="Times New Roman" w:hAnsi="Times New Roman" w:cs="Times New Roman"/>
          <w:sz w:val="28"/>
          <w:szCs w:val="28"/>
        </w:rPr>
        <w:t>9,1 тысячи рабочих мест.</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В стадии интенсивного развития находятся уникальные проекты: город </w:t>
      </w:r>
      <w:proofErr w:type="spellStart"/>
      <w:r w:rsidRPr="00756FA2">
        <w:rPr>
          <w:rFonts w:ascii="Times New Roman" w:hAnsi="Times New Roman" w:cs="Times New Roman"/>
          <w:sz w:val="28"/>
          <w:szCs w:val="28"/>
        </w:rPr>
        <w:lastRenderedPageBreak/>
        <w:t>Иннополис</w:t>
      </w:r>
      <w:proofErr w:type="spellEnd"/>
      <w:r w:rsidRPr="00756FA2">
        <w:rPr>
          <w:rFonts w:ascii="Times New Roman" w:hAnsi="Times New Roman" w:cs="Times New Roman"/>
          <w:sz w:val="28"/>
          <w:szCs w:val="28"/>
        </w:rPr>
        <w:t xml:space="preserve"> и ОЭЗ «</w:t>
      </w:r>
      <w:proofErr w:type="spellStart"/>
      <w:r w:rsidRPr="00756FA2">
        <w:rPr>
          <w:rFonts w:ascii="Times New Roman" w:hAnsi="Times New Roman" w:cs="Times New Roman"/>
          <w:sz w:val="28"/>
          <w:szCs w:val="28"/>
        </w:rPr>
        <w:t>Иннополис</w:t>
      </w:r>
      <w:proofErr w:type="spellEnd"/>
      <w:r w:rsidRPr="00756FA2">
        <w:rPr>
          <w:rFonts w:ascii="Times New Roman" w:hAnsi="Times New Roman" w:cs="Times New Roman"/>
          <w:sz w:val="28"/>
          <w:szCs w:val="28"/>
        </w:rPr>
        <w:t xml:space="preserve">», призванные стать российским центром информационно-коммуникационных технологий, в котором будут разрабатываться и </w:t>
      </w:r>
      <w:proofErr w:type="spellStart"/>
      <w:r w:rsidRPr="00756FA2">
        <w:rPr>
          <w:rFonts w:ascii="Times New Roman" w:hAnsi="Times New Roman" w:cs="Times New Roman"/>
          <w:sz w:val="28"/>
          <w:szCs w:val="28"/>
        </w:rPr>
        <w:t>коммерциализироваться</w:t>
      </w:r>
      <w:proofErr w:type="spellEnd"/>
      <w:r w:rsidRPr="00756FA2">
        <w:rPr>
          <w:rFonts w:ascii="Times New Roman" w:hAnsi="Times New Roman" w:cs="Times New Roman"/>
          <w:sz w:val="28"/>
          <w:szCs w:val="28"/>
        </w:rPr>
        <w:t xml:space="preserve"> лучшие инновационные решения. </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В составе ОЭЗ «</w:t>
      </w:r>
      <w:proofErr w:type="spellStart"/>
      <w:r w:rsidRPr="00756FA2">
        <w:rPr>
          <w:rFonts w:ascii="Times New Roman" w:hAnsi="Times New Roman" w:cs="Times New Roman"/>
          <w:sz w:val="28"/>
          <w:szCs w:val="28"/>
        </w:rPr>
        <w:t>Иннополис</w:t>
      </w:r>
      <w:proofErr w:type="spellEnd"/>
      <w:r w:rsidRPr="00756FA2">
        <w:rPr>
          <w:rFonts w:ascii="Times New Roman" w:hAnsi="Times New Roman" w:cs="Times New Roman"/>
          <w:sz w:val="28"/>
          <w:szCs w:val="28"/>
        </w:rPr>
        <w:t xml:space="preserve">» – 338 компаний. Объем инвестиций компаний за 2023 год составил 36,4 </w:t>
      </w:r>
      <w:proofErr w:type="spellStart"/>
      <w:proofErr w:type="gramStart"/>
      <w:r w:rsidRPr="00756FA2">
        <w:rPr>
          <w:rFonts w:ascii="Times New Roman" w:hAnsi="Times New Roman" w:cs="Times New Roman"/>
          <w:sz w:val="28"/>
          <w:szCs w:val="28"/>
        </w:rPr>
        <w:t>млрд.рублей</w:t>
      </w:r>
      <w:proofErr w:type="spellEnd"/>
      <w:proofErr w:type="gramEnd"/>
      <w:r w:rsidRPr="00756FA2">
        <w:rPr>
          <w:rFonts w:ascii="Times New Roman" w:hAnsi="Times New Roman" w:cs="Times New Roman"/>
          <w:sz w:val="28"/>
          <w:szCs w:val="28"/>
        </w:rPr>
        <w:t>, создано около 9 тысяч рабочих мест.</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Резидентами и </w:t>
      </w:r>
      <w:proofErr w:type="spellStart"/>
      <w:r w:rsidRPr="00756FA2">
        <w:rPr>
          <w:rFonts w:ascii="Times New Roman" w:hAnsi="Times New Roman" w:cs="Times New Roman"/>
          <w:sz w:val="28"/>
          <w:szCs w:val="28"/>
        </w:rPr>
        <w:t>стартапами</w:t>
      </w:r>
      <w:proofErr w:type="spellEnd"/>
      <w:r w:rsidRPr="00756FA2">
        <w:rPr>
          <w:rFonts w:ascii="Times New Roman" w:hAnsi="Times New Roman" w:cs="Times New Roman"/>
          <w:sz w:val="28"/>
          <w:szCs w:val="28"/>
        </w:rPr>
        <w:t xml:space="preserve"> ОЭЗ «</w:t>
      </w:r>
      <w:proofErr w:type="spellStart"/>
      <w:r w:rsidRPr="00756FA2">
        <w:rPr>
          <w:rFonts w:ascii="Times New Roman" w:hAnsi="Times New Roman" w:cs="Times New Roman"/>
          <w:sz w:val="28"/>
          <w:szCs w:val="28"/>
        </w:rPr>
        <w:t>Иннополис</w:t>
      </w:r>
      <w:proofErr w:type="spellEnd"/>
      <w:r w:rsidRPr="00756FA2">
        <w:rPr>
          <w:rFonts w:ascii="Times New Roman" w:hAnsi="Times New Roman" w:cs="Times New Roman"/>
          <w:sz w:val="28"/>
          <w:szCs w:val="28"/>
        </w:rPr>
        <w:t xml:space="preserve">» разработано более 50 решений, которые заменяют иностранные сервисы и внесены в перечень рекомендованных решений для замены зарубежных продуктов в сфере </w:t>
      </w:r>
      <w:proofErr w:type="spellStart"/>
      <w:r w:rsidRPr="00756FA2">
        <w:rPr>
          <w:rFonts w:ascii="Times New Roman" w:hAnsi="Times New Roman" w:cs="Times New Roman"/>
          <w:sz w:val="28"/>
          <w:szCs w:val="28"/>
        </w:rPr>
        <w:t>FinTech</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Smart</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City</w:t>
      </w:r>
      <w:proofErr w:type="spellEnd"/>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MedTech</w:t>
      </w:r>
      <w:proofErr w:type="spellEnd"/>
      <w:r w:rsidRPr="00756FA2">
        <w:rPr>
          <w:rFonts w:ascii="Times New Roman" w:hAnsi="Times New Roman" w:cs="Times New Roman"/>
          <w:sz w:val="28"/>
          <w:szCs w:val="28"/>
        </w:rPr>
        <w:t xml:space="preserve">, корпоративных систем, облачного вычисления, интеллектуальных транспортных систем и в других направлениях. </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Эффективным инструментом по привлечению инвестиций являются территории опережающего развития. В Республике Татарстан созданы пять территорий опережающего развития на территориях моногородов Набережные Челны, Нижнекамска, Чистополя, Зеленодольска и Менделеевска. По итогам 2023 года на их территориях зарегистрировано 136 резидентов, которыми осуществлено 66,0 </w:t>
      </w:r>
      <w:proofErr w:type="spellStart"/>
      <w:proofErr w:type="gramStart"/>
      <w:r w:rsidRPr="00756FA2">
        <w:rPr>
          <w:rFonts w:ascii="Times New Roman" w:hAnsi="Times New Roman" w:cs="Times New Roman"/>
          <w:sz w:val="28"/>
          <w:szCs w:val="28"/>
        </w:rPr>
        <w:t>млрд.рублей</w:t>
      </w:r>
      <w:proofErr w:type="spellEnd"/>
      <w:proofErr w:type="gramEnd"/>
      <w:r w:rsidRPr="00756FA2">
        <w:rPr>
          <w:rFonts w:ascii="Times New Roman" w:hAnsi="Times New Roman" w:cs="Times New Roman"/>
          <w:sz w:val="28"/>
          <w:szCs w:val="28"/>
        </w:rPr>
        <w:t xml:space="preserve"> инвестиций, в том числе 55,1 </w:t>
      </w:r>
      <w:proofErr w:type="spellStart"/>
      <w:r w:rsidRPr="00756FA2">
        <w:rPr>
          <w:rFonts w:ascii="Times New Roman" w:hAnsi="Times New Roman" w:cs="Times New Roman"/>
          <w:sz w:val="28"/>
          <w:szCs w:val="28"/>
        </w:rPr>
        <w:t>млрд.рублей</w:t>
      </w:r>
      <w:proofErr w:type="spellEnd"/>
      <w:r w:rsidRPr="00756FA2">
        <w:rPr>
          <w:rFonts w:ascii="Times New Roman" w:hAnsi="Times New Roman" w:cs="Times New Roman"/>
          <w:sz w:val="28"/>
          <w:szCs w:val="28"/>
        </w:rPr>
        <w:t xml:space="preserve"> капитальн</w:t>
      </w:r>
      <w:r w:rsidR="005A3A3B">
        <w:rPr>
          <w:rFonts w:ascii="Times New Roman" w:hAnsi="Times New Roman" w:cs="Times New Roman"/>
          <w:sz w:val="28"/>
          <w:szCs w:val="28"/>
        </w:rPr>
        <w:t xml:space="preserve">ых вложений (без НДС), создано </w:t>
      </w:r>
      <w:r w:rsidRPr="00756FA2">
        <w:rPr>
          <w:rFonts w:ascii="Times New Roman" w:hAnsi="Times New Roman" w:cs="Times New Roman"/>
          <w:sz w:val="28"/>
          <w:szCs w:val="28"/>
        </w:rPr>
        <w:t>24,2 тысячи рабочих мест.</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В Республике Татарстан осуществляют деятельность 172,5 </w:t>
      </w:r>
      <w:proofErr w:type="spellStart"/>
      <w:proofErr w:type="gramStart"/>
      <w:r w:rsidRPr="00756FA2">
        <w:rPr>
          <w:rFonts w:ascii="Times New Roman" w:hAnsi="Times New Roman" w:cs="Times New Roman"/>
          <w:sz w:val="28"/>
          <w:szCs w:val="28"/>
        </w:rPr>
        <w:t>тыс.субъектов</w:t>
      </w:r>
      <w:proofErr w:type="spellEnd"/>
      <w:proofErr w:type="gramEnd"/>
      <w:r w:rsidRPr="00756FA2">
        <w:rPr>
          <w:rFonts w:ascii="Times New Roman" w:hAnsi="Times New Roman" w:cs="Times New Roman"/>
          <w:sz w:val="28"/>
          <w:szCs w:val="28"/>
        </w:rPr>
        <w:t xml:space="preserve"> малого и среднего предпринимательства. </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Эффективным механизмом по формированию новых рабочих мест и развитию производственного, в том числе высокотехнологичного, бизнеса являются промышленные парки республики. На сегодняшний день на всех промышленных парках республики работает более 1 600 резидентов, создано 62,5 тысячи рабочих мест. Производимая резидентами продукция составляет более 10 процентов от всего объема промышленного производства Республики Татарстан, что вносит</w:t>
      </w:r>
      <w:r w:rsidR="005A3A3B">
        <w:rPr>
          <w:rFonts w:ascii="Times New Roman" w:hAnsi="Times New Roman" w:cs="Times New Roman"/>
          <w:sz w:val="28"/>
          <w:szCs w:val="28"/>
        </w:rPr>
        <w:t xml:space="preserve"> существенный вклад </w:t>
      </w:r>
      <w:r w:rsidRPr="00756FA2">
        <w:rPr>
          <w:rFonts w:ascii="Times New Roman" w:hAnsi="Times New Roman" w:cs="Times New Roman"/>
          <w:sz w:val="28"/>
          <w:szCs w:val="28"/>
        </w:rPr>
        <w:t>в экономику республики.</w:t>
      </w:r>
    </w:p>
    <w:p w:rsidR="00756FA2" w:rsidRPr="00756FA2" w:rsidRDefault="00756FA2" w:rsidP="000658E7">
      <w:pPr>
        <w:ind w:firstLine="709"/>
        <w:rPr>
          <w:rFonts w:ascii="Times New Roman" w:hAnsi="Times New Roman" w:cs="Times New Roman"/>
          <w:sz w:val="28"/>
          <w:szCs w:val="28"/>
        </w:rPr>
      </w:pPr>
    </w:p>
    <w:p w:rsidR="00756FA2" w:rsidRPr="00756FA2" w:rsidRDefault="00756FA2" w:rsidP="00030AB8">
      <w:pPr>
        <w:ind w:firstLine="709"/>
        <w:jc w:val="center"/>
        <w:rPr>
          <w:rFonts w:ascii="Times New Roman" w:hAnsi="Times New Roman" w:cs="Times New Roman"/>
          <w:sz w:val="28"/>
          <w:szCs w:val="28"/>
        </w:rPr>
      </w:pPr>
      <w:r w:rsidRPr="00756FA2">
        <w:rPr>
          <w:rFonts w:ascii="Times New Roman" w:hAnsi="Times New Roman" w:cs="Times New Roman"/>
          <w:sz w:val="28"/>
          <w:szCs w:val="28"/>
        </w:rPr>
        <w:t>Оценка жилищного обустройства в Республике Татарстан</w:t>
      </w:r>
    </w:p>
    <w:p w:rsidR="00756FA2" w:rsidRPr="00756FA2" w:rsidRDefault="00756FA2" w:rsidP="000658E7">
      <w:pPr>
        <w:ind w:firstLine="709"/>
        <w:rPr>
          <w:rFonts w:ascii="Times New Roman" w:hAnsi="Times New Roman" w:cs="Times New Roman"/>
          <w:sz w:val="28"/>
          <w:szCs w:val="28"/>
        </w:rPr>
      </w:pP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Строительство является одним из базовых секторов экономики республики. Начиная с 2021 года вводится в эксплуатацию более 3,0 </w:t>
      </w:r>
      <w:proofErr w:type="spellStart"/>
      <w:r w:rsidRPr="00756FA2">
        <w:rPr>
          <w:rFonts w:ascii="Times New Roman" w:hAnsi="Times New Roman" w:cs="Times New Roman"/>
          <w:sz w:val="28"/>
          <w:szCs w:val="28"/>
        </w:rPr>
        <w:t>млн.</w:t>
      </w:r>
      <w:proofErr w:type="gramStart"/>
      <w:r w:rsidRPr="00756FA2">
        <w:rPr>
          <w:rFonts w:ascii="Times New Roman" w:hAnsi="Times New Roman" w:cs="Times New Roman"/>
          <w:sz w:val="28"/>
          <w:szCs w:val="28"/>
        </w:rPr>
        <w:t>кв.метров</w:t>
      </w:r>
      <w:proofErr w:type="spellEnd"/>
      <w:proofErr w:type="gramEnd"/>
      <w:r w:rsidRPr="00756FA2">
        <w:rPr>
          <w:rFonts w:ascii="Times New Roman" w:hAnsi="Times New Roman" w:cs="Times New Roman"/>
          <w:sz w:val="28"/>
          <w:szCs w:val="28"/>
        </w:rPr>
        <w:t xml:space="preserve"> жилья ежегодно, что позволяет республике занимать лидирующие позиции среди регионов Российской Федерации по объемам ввода жилья.</w:t>
      </w:r>
    </w:p>
    <w:p w:rsidR="005902A1" w:rsidRPr="00176A22" w:rsidRDefault="005902A1" w:rsidP="005902A1">
      <w:pPr>
        <w:ind w:firstLine="709"/>
        <w:rPr>
          <w:rFonts w:ascii="Times New Roman" w:hAnsi="Times New Roman"/>
          <w:sz w:val="28"/>
          <w:szCs w:val="28"/>
        </w:rPr>
      </w:pPr>
      <w:r w:rsidRPr="00176A22">
        <w:rPr>
          <w:rFonts w:ascii="Times New Roman" w:hAnsi="Times New Roman"/>
          <w:sz w:val="28"/>
          <w:szCs w:val="28"/>
        </w:rPr>
        <w:t xml:space="preserve">В 2024 году в Республике Татарстан введено 3 452,7 тыс. кв. метров общей площади жилья или 100,5 процентов к уровню 2023 года. </w:t>
      </w:r>
    </w:p>
    <w:p w:rsidR="005902A1" w:rsidRPr="00DC00CC" w:rsidRDefault="005902A1" w:rsidP="005902A1">
      <w:pPr>
        <w:ind w:firstLine="709"/>
        <w:rPr>
          <w:rFonts w:ascii="Times New Roman" w:hAnsi="Times New Roman"/>
          <w:sz w:val="28"/>
          <w:szCs w:val="28"/>
        </w:rPr>
      </w:pPr>
      <w:r w:rsidRPr="00DC00CC">
        <w:rPr>
          <w:rFonts w:ascii="Times New Roman" w:hAnsi="Times New Roman"/>
          <w:sz w:val="28"/>
          <w:szCs w:val="28"/>
        </w:rPr>
        <w:t xml:space="preserve">Участники региональной программы имеют возможность реализовать свое право на улучшение жилищных условий в рамках программы социальной ипотеки. </w:t>
      </w:r>
    </w:p>
    <w:p w:rsidR="005902A1" w:rsidRDefault="005902A1" w:rsidP="005902A1">
      <w:pPr>
        <w:ind w:firstLine="709"/>
        <w:rPr>
          <w:rFonts w:ascii="Times New Roman" w:hAnsi="Times New Roman"/>
          <w:sz w:val="28"/>
          <w:szCs w:val="28"/>
        </w:rPr>
      </w:pPr>
      <w:r w:rsidRPr="00DC00CC">
        <w:rPr>
          <w:rFonts w:ascii="Times New Roman" w:hAnsi="Times New Roman"/>
          <w:sz w:val="28"/>
          <w:szCs w:val="28"/>
        </w:rPr>
        <w:t>Всего с 2005 по 2024 год по программе социальной ипотеки построено 133 415</w:t>
      </w:r>
      <w:r w:rsidRPr="006C3533">
        <w:rPr>
          <w:rFonts w:ascii="Times New Roman" w:hAnsi="Times New Roman"/>
          <w:sz w:val="28"/>
          <w:szCs w:val="28"/>
        </w:rPr>
        <w:t xml:space="preserve"> квартир общей площадью 8 </w:t>
      </w:r>
      <w:r w:rsidRPr="00176A22">
        <w:rPr>
          <w:rFonts w:ascii="Times New Roman" w:hAnsi="Times New Roman"/>
          <w:sz w:val="28"/>
          <w:szCs w:val="28"/>
        </w:rPr>
        <w:t>258,8 тыс. кв. метров, в 202</w:t>
      </w:r>
      <w:r w:rsidRPr="006C3533">
        <w:rPr>
          <w:rFonts w:ascii="Times New Roman" w:hAnsi="Times New Roman"/>
          <w:sz w:val="28"/>
          <w:szCs w:val="28"/>
        </w:rPr>
        <w:t>4</w:t>
      </w:r>
      <w:r w:rsidRPr="00176A22">
        <w:rPr>
          <w:rFonts w:ascii="Times New Roman" w:hAnsi="Times New Roman"/>
          <w:sz w:val="28"/>
          <w:szCs w:val="28"/>
        </w:rPr>
        <w:t xml:space="preserve"> году построено 59 домов на 2 877 квартир общей площадью 161,8 тыс. кв. метров. В рамках данной программы в целях создания условий для поддержки трудовой мобильности граждан в части привлечения высококвалифицированных специалистов в Республику Татарстан осуществляется обеспечение их арендным жильем.</w:t>
      </w:r>
    </w:p>
    <w:p w:rsidR="005902A1" w:rsidRPr="00176A22" w:rsidRDefault="005902A1" w:rsidP="005902A1">
      <w:pPr>
        <w:ind w:firstLine="709"/>
        <w:rPr>
          <w:rFonts w:ascii="Times New Roman" w:hAnsi="Times New Roman"/>
          <w:sz w:val="28"/>
          <w:szCs w:val="28"/>
        </w:rPr>
      </w:pPr>
      <w:r w:rsidRPr="00176A22">
        <w:rPr>
          <w:rFonts w:ascii="Times New Roman" w:hAnsi="Times New Roman"/>
          <w:sz w:val="28"/>
          <w:szCs w:val="28"/>
        </w:rPr>
        <w:t xml:space="preserve">Многоквартирное инвестиционное жилье. В 2024 году сдано в эксплуатацию </w:t>
      </w:r>
      <w:r w:rsidRPr="00176A22">
        <w:rPr>
          <w:rFonts w:ascii="Times New Roman" w:hAnsi="Times New Roman"/>
          <w:sz w:val="28"/>
          <w:szCs w:val="28"/>
        </w:rPr>
        <w:lastRenderedPageBreak/>
        <w:t>146 многоквартирных домов общей площадью 940,8 тыс. кв. метров.</w:t>
      </w:r>
    </w:p>
    <w:p w:rsidR="005902A1" w:rsidRPr="00176A22" w:rsidRDefault="005902A1" w:rsidP="005902A1">
      <w:pPr>
        <w:ind w:firstLine="709"/>
        <w:rPr>
          <w:rFonts w:ascii="Times New Roman" w:hAnsi="Times New Roman"/>
          <w:sz w:val="28"/>
          <w:szCs w:val="28"/>
        </w:rPr>
      </w:pPr>
      <w:r w:rsidRPr="00176A22">
        <w:rPr>
          <w:rFonts w:ascii="Times New Roman" w:hAnsi="Times New Roman"/>
          <w:sz w:val="28"/>
          <w:szCs w:val="28"/>
        </w:rPr>
        <w:t>В 2024 году в республике введено в эксплуатацию 17 407 индивидуальных жилых домов общей площадью 2 350,0 тыс. кв. метров.</w:t>
      </w:r>
    </w:p>
    <w:p w:rsidR="005902A1" w:rsidRPr="00176A22" w:rsidRDefault="005902A1" w:rsidP="005902A1">
      <w:pPr>
        <w:ind w:firstLine="709"/>
        <w:rPr>
          <w:rFonts w:ascii="Times New Roman" w:hAnsi="Times New Roman"/>
          <w:sz w:val="28"/>
          <w:szCs w:val="28"/>
        </w:rPr>
      </w:pPr>
      <w:r w:rsidRPr="00176A22">
        <w:rPr>
          <w:rFonts w:ascii="Times New Roman" w:hAnsi="Times New Roman"/>
          <w:sz w:val="28"/>
          <w:szCs w:val="28"/>
        </w:rPr>
        <w:t>Программа строительства арендного жилья направлена на поддержку развития особых экономических и промышленных зон, реализацию крупных инвестиционных проектов через создание условий для привлечения высококвалифицированных специалистов. За 2010 - 2024 годы в республике введено в эксплуатацию 234,7 тыс. кв. метров жилья на 4 187 квартиры. Указанные объекты расположены по месту нахождения организаций, работникам которых выделяется жилье в наем. В 202</w:t>
      </w:r>
      <w:r w:rsidRPr="006C3533">
        <w:rPr>
          <w:rFonts w:ascii="Times New Roman" w:hAnsi="Times New Roman"/>
          <w:sz w:val="28"/>
          <w:szCs w:val="28"/>
        </w:rPr>
        <w:t>4</w:t>
      </w:r>
      <w:r w:rsidRPr="00176A22">
        <w:rPr>
          <w:rFonts w:ascii="Times New Roman" w:hAnsi="Times New Roman"/>
          <w:sz w:val="28"/>
          <w:szCs w:val="28"/>
        </w:rPr>
        <w:t xml:space="preserve"> году введены в эксплуатацию жилые дома на 604 квартиры общей площадь 30,4 тыс. кв. метров.</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В Республике Татарстан реализуются мероприятия, направленные на предоставление жилых помещений многодетным семьям, нуждающимся в улучшении жилищных условий.</w:t>
      </w:r>
    </w:p>
    <w:p w:rsidR="005902A1" w:rsidRPr="00C15C4B" w:rsidRDefault="005902A1" w:rsidP="005902A1">
      <w:pPr>
        <w:ind w:firstLine="709"/>
        <w:rPr>
          <w:rFonts w:ascii="Times New Roman" w:hAnsi="Times New Roman"/>
          <w:sz w:val="28"/>
          <w:szCs w:val="28"/>
        </w:rPr>
      </w:pPr>
      <w:r w:rsidRPr="00C15C4B">
        <w:rPr>
          <w:rFonts w:ascii="Times New Roman" w:hAnsi="Times New Roman"/>
          <w:sz w:val="28"/>
          <w:szCs w:val="28"/>
        </w:rPr>
        <w:t>Обеспечение жильем многодетных семей, имеющих пять и более детей. В 202</w:t>
      </w:r>
      <w:r w:rsidRPr="006C3533">
        <w:rPr>
          <w:rFonts w:ascii="Times New Roman" w:hAnsi="Times New Roman"/>
          <w:sz w:val="28"/>
          <w:szCs w:val="28"/>
        </w:rPr>
        <w:t>4</w:t>
      </w:r>
      <w:r w:rsidRPr="00C15C4B">
        <w:rPr>
          <w:rFonts w:ascii="Times New Roman" w:hAnsi="Times New Roman"/>
          <w:sz w:val="28"/>
          <w:szCs w:val="28"/>
        </w:rPr>
        <w:t xml:space="preserve"> году из бюджета Республики Татарстан на финансирование указанных мероприятий направлено 2</w:t>
      </w:r>
      <w:r w:rsidRPr="006C3533">
        <w:rPr>
          <w:rFonts w:ascii="Times New Roman" w:hAnsi="Times New Roman"/>
          <w:sz w:val="28"/>
          <w:szCs w:val="28"/>
        </w:rPr>
        <w:t>52</w:t>
      </w:r>
      <w:r w:rsidRPr="00C15C4B">
        <w:rPr>
          <w:rFonts w:ascii="Times New Roman" w:hAnsi="Times New Roman"/>
          <w:sz w:val="28"/>
          <w:szCs w:val="28"/>
        </w:rPr>
        <w:t>,</w:t>
      </w:r>
      <w:r w:rsidRPr="006C3533">
        <w:rPr>
          <w:rFonts w:ascii="Times New Roman" w:hAnsi="Times New Roman"/>
          <w:sz w:val="28"/>
          <w:szCs w:val="28"/>
        </w:rPr>
        <w:t>9</w:t>
      </w:r>
      <w:r w:rsidRPr="00C15C4B">
        <w:rPr>
          <w:rFonts w:ascii="Times New Roman" w:hAnsi="Times New Roman"/>
          <w:sz w:val="28"/>
          <w:szCs w:val="28"/>
        </w:rPr>
        <w:t xml:space="preserve"> млн. рублей, обеспечено жилищными сертификатами </w:t>
      </w:r>
      <w:r w:rsidRPr="006C3533">
        <w:rPr>
          <w:rFonts w:ascii="Times New Roman" w:hAnsi="Times New Roman"/>
          <w:sz w:val="28"/>
          <w:szCs w:val="28"/>
        </w:rPr>
        <w:t>28</w:t>
      </w:r>
      <w:r w:rsidRPr="00C15C4B">
        <w:rPr>
          <w:rFonts w:ascii="Times New Roman" w:hAnsi="Times New Roman"/>
          <w:sz w:val="28"/>
          <w:szCs w:val="28"/>
        </w:rPr>
        <w:t xml:space="preserve"> многодетны</w:t>
      </w:r>
      <w:r w:rsidRPr="006C3533">
        <w:rPr>
          <w:rFonts w:ascii="Times New Roman" w:hAnsi="Times New Roman"/>
          <w:sz w:val="28"/>
          <w:szCs w:val="28"/>
        </w:rPr>
        <w:t>х</w:t>
      </w:r>
      <w:r w:rsidRPr="00C15C4B">
        <w:rPr>
          <w:rFonts w:ascii="Times New Roman" w:hAnsi="Times New Roman"/>
          <w:sz w:val="28"/>
          <w:szCs w:val="28"/>
        </w:rPr>
        <w:t xml:space="preserve"> сем</w:t>
      </w:r>
      <w:r w:rsidRPr="006C3533">
        <w:rPr>
          <w:rFonts w:ascii="Times New Roman" w:hAnsi="Times New Roman"/>
          <w:sz w:val="28"/>
          <w:szCs w:val="28"/>
        </w:rPr>
        <w:t>ей</w:t>
      </w:r>
      <w:r w:rsidRPr="00C15C4B">
        <w:rPr>
          <w:rFonts w:ascii="Times New Roman" w:hAnsi="Times New Roman"/>
          <w:sz w:val="28"/>
          <w:szCs w:val="28"/>
        </w:rPr>
        <w:t>, имеющие пять и более детей.</w:t>
      </w:r>
    </w:p>
    <w:p w:rsidR="00756FA2" w:rsidRPr="00756FA2" w:rsidRDefault="00756FA2" w:rsidP="000658E7">
      <w:pPr>
        <w:ind w:firstLine="709"/>
        <w:rPr>
          <w:rFonts w:ascii="Times New Roman" w:hAnsi="Times New Roman" w:cs="Times New Roman"/>
          <w:sz w:val="28"/>
          <w:szCs w:val="28"/>
        </w:rPr>
      </w:pPr>
    </w:p>
    <w:p w:rsidR="003C6FAD"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Средняя стоимость 1 </w:t>
      </w:r>
      <w:proofErr w:type="spellStart"/>
      <w:proofErr w:type="gramStart"/>
      <w:r w:rsidRPr="00756FA2">
        <w:rPr>
          <w:rFonts w:ascii="Times New Roman" w:hAnsi="Times New Roman" w:cs="Times New Roman"/>
          <w:sz w:val="28"/>
          <w:szCs w:val="28"/>
        </w:rPr>
        <w:t>кв.метра</w:t>
      </w:r>
      <w:proofErr w:type="spellEnd"/>
      <w:proofErr w:type="gramEnd"/>
      <w:r w:rsidRPr="00756FA2">
        <w:rPr>
          <w:rFonts w:ascii="Times New Roman" w:hAnsi="Times New Roman" w:cs="Times New Roman"/>
          <w:sz w:val="28"/>
          <w:szCs w:val="28"/>
        </w:rPr>
        <w:t xml:space="preserve"> жилого помещения</w:t>
      </w:r>
      <w:r w:rsidR="005A3A3B">
        <w:rPr>
          <w:rFonts w:ascii="Times New Roman" w:hAnsi="Times New Roman" w:cs="Times New Roman"/>
          <w:sz w:val="28"/>
          <w:szCs w:val="28"/>
        </w:rPr>
        <w:t xml:space="preserve"> </w:t>
      </w:r>
      <w:r w:rsidRPr="00756FA2">
        <w:rPr>
          <w:rFonts w:ascii="Times New Roman" w:hAnsi="Times New Roman" w:cs="Times New Roman"/>
          <w:sz w:val="28"/>
          <w:szCs w:val="28"/>
        </w:rPr>
        <w:t>по Республике Татарстан</w:t>
      </w:r>
      <w:r w:rsidR="006532AE">
        <w:rPr>
          <w:rFonts w:ascii="Times New Roman" w:hAnsi="Times New Roman" w:cs="Times New Roman"/>
          <w:sz w:val="28"/>
          <w:szCs w:val="28"/>
        </w:rPr>
        <w:t xml:space="preserve"> </w:t>
      </w:r>
      <w:r w:rsidR="006532AE" w:rsidRPr="006532AE">
        <w:rPr>
          <w:rFonts w:ascii="Times New Roman" w:hAnsi="Times New Roman" w:cs="Times New Roman"/>
          <w:sz w:val="28"/>
          <w:szCs w:val="28"/>
        </w:rPr>
        <w:t>приведена в таблице 1.</w:t>
      </w:r>
    </w:p>
    <w:p w:rsidR="003C6FAD" w:rsidRPr="00756FA2" w:rsidRDefault="006532AE" w:rsidP="003C6FAD">
      <w:pPr>
        <w:ind w:firstLine="709"/>
        <w:jc w:val="right"/>
        <w:rPr>
          <w:rFonts w:ascii="Times New Roman" w:hAnsi="Times New Roman" w:cs="Times New Roman"/>
          <w:sz w:val="28"/>
          <w:szCs w:val="28"/>
        </w:rPr>
      </w:pPr>
      <w:r w:rsidRPr="006532AE">
        <w:rPr>
          <w:rFonts w:ascii="Times New Roman" w:hAnsi="Times New Roman" w:cs="Times New Roman"/>
          <w:sz w:val="28"/>
          <w:szCs w:val="28"/>
        </w:rPr>
        <w:t>Таблица 1.</w:t>
      </w:r>
    </w:p>
    <w:p w:rsidR="00756FA2" w:rsidRPr="001530B6" w:rsidRDefault="00756FA2" w:rsidP="001530B6">
      <w:pPr>
        <w:ind w:firstLine="709"/>
        <w:jc w:val="right"/>
        <w:rPr>
          <w:rFonts w:ascii="Times New Roman" w:hAnsi="Times New Roman" w:cs="Times New Roman"/>
          <w:szCs w:val="28"/>
        </w:rPr>
      </w:pPr>
      <w:r w:rsidRPr="001530B6">
        <w:rPr>
          <w:rFonts w:ascii="Times New Roman" w:hAnsi="Times New Roman" w:cs="Times New Roman"/>
          <w:szCs w:val="28"/>
        </w:rPr>
        <w:t>(рублей)</w:t>
      </w:r>
    </w:p>
    <w:tbl>
      <w:tblPr>
        <w:tblStyle w:val="a6"/>
        <w:tblW w:w="6702" w:type="pct"/>
        <w:tblCellMar>
          <w:top w:w="17" w:type="dxa"/>
          <w:bottom w:w="17" w:type="dxa"/>
        </w:tblCellMar>
        <w:tblLook w:val="04A0" w:firstRow="1" w:lastRow="0" w:firstColumn="1" w:lastColumn="0" w:noHBand="0" w:noVBand="1"/>
      </w:tblPr>
      <w:tblGrid>
        <w:gridCol w:w="3260"/>
        <w:gridCol w:w="1733"/>
        <w:gridCol w:w="1736"/>
        <w:gridCol w:w="1733"/>
        <w:gridCol w:w="1736"/>
        <w:gridCol w:w="3469"/>
      </w:tblGrid>
      <w:tr w:rsidR="000F0B02" w:rsidRPr="00EC5ACE" w:rsidTr="000F0B02">
        <w:trPr>
          <w:trHeight w:val="20"/>
        </w:trPr>
        <w:tc>
          <w:tcPr>
            <w:tcW w:w="1193" w:type="pct"/>
            <w:vMerge w:val="restart"/>
            <w:tcBorders>
              <w:top w:val="single" w:sz="4" w:space="0" w:color="auto"/>
              <w:left w:val="single" w:sz="4" w:space="0" w:color="auto"/>
              <w:bottom w:val="single" w:sz="4" w:space="0" w:color="auto"/>
              <w:right w:val="single" w:sz="4" w:space="0" w:color="auto"/>
            </w:tcBorders>
            <w:hideMark/>
          </w:tcPr>
          <w:p w:rsidR="000F0B02" w:rsidRPr="00EC5ACE" w:rsidRDefault="000F0B02" w:rsidP="000F0B02">
            <w:pPr>
              <w:ind w:firstLine="0"/>
              <w:rPr>
                <w:rFonts w:ascii="Times New Roman" w:hAnsi="Times New Roman" w:cs="Times New Roman"/>
                <w:szCs w:val="28"/>
              </w:rPr>
            </w:pPr>
            <w:r w:rsidRPr="00EC5ACE">
              <w:rPr>
                <w:rFonts w:ascii="Times New Roman" w:hAnsi="Times New Roman" w:cs="Times New Roman"/>
                <w:szCs w:val="28"/>
              </w:rPr>
              <w:t>Качество жилого помещения</w:t>
            </w:r>
          </w:p>
        </w:tc>
        <w:tc>
          <w:tcPr>
            <w:tcW w:w="1269" w:type="pct"/>
            <w:gridSpan w:val="2"/>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sidRPr="00EC5ACE">
              <w:rPr>
                <w:rFonts w:ascii="Times New Roman" w:hAnsi="Times New Roman" w:cs="Times New Roman"/>
                <w:szCs w:val="28"/>
              </w:rPr>
              <w:t>2023 год</w:t>
            </w:r>
          </w:p>
        </w:tc>
        <w:tc>
          <w:tcPr>
            <w:tcW w:w="1269" w:type="pct"/>
            <w:gridSpan w:val="2"/>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Pr>
                <w:rFonts w:ascii="Times New Roman" w:hAnsi="Times New Roman" w:cs="Times New Roman"/>
                <w:szCs w:val="28"/>
              </w:rPr>
              <w:t>2024 год (предвар</w:t>
            </w:r>
            <w:r w:rsidR="00DC00CC">
              <w:rPr>
                <w:rFonts w:ascii="Times New Roman" w:hAnsi="Times New Roman" w:cs="Times New Roman"/>
                <w:szCs w:val="28"/>
              </w:rPr>
              <w:t>ительно</w:t>
            </w:r>
            <w:r>
              <w:rPr>
                <w:rFonts w:ascii="Times New Roman" w:hAnsi="Times New Roman" w:cs="Times New Roman"/>
                <w:szCs w:val="28"/>
              </w:rPr>
              <w:t>)</w:t>
            </w:r>
          </w:p>
        </w:tc>
        <w:tc>
          <w:tcPr>
            <w:tcW w:w="1269"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p>
        </w:tc>
      </w:tr>
      <w:tr w:rsidR="000F0B02" w:rsidRPr="00EC5ACE" w:rsidTr="000F0B02">
        <w:trPr>
          <w:gridAfter w:val="1"/>
          <w:wAfter w:w="1269" w:type="pct"/>
          <w:trHeight w:val="20"/>
        </w:trPr>
        <w:tc>
          <w:tcPr>
            <w:tcW w:w="1193" w:type="pct"/>
            <w:vMerge/>
            <w:tcBorders>
              <w:top w:val="single" w:sz="4" w:space="0" w:color="auto"/>
              <w:left w:val="single" w:sz="4" w:space="0" w:color="auto"/>
              <w:bottom w:val="single" w:sz="4" w:space="0" w:color="auto"/>
              <w:right w:val="single" w:sz="4" w:space="0" w:color="auto"/>
            </w:tcBorders>
            <w:vAlign w:val="center"/>
            <w:hideMark/>
          </w:tcPr>
          <w:p w:rsidR="000F0B02" w:rsidRPr="00EC5ACE" w:rsidRDefault="000F0B02" w:rsidP="000F0B02">
            <w:pPr>
              <w:ind w:firstLine="709"/>
              <w:rPr>
                <w:rFonts w:ascii="Times New Roman" w:hAnsi="Times New Roman" w:cs="Times New Roman"/>
                <w:szCs w:val="28"/>
              </w:rPr>
            </w:pPr>
          </w:p>
        </w:tc>
        <w:tc>
          <w:tcPr>
            <w:tcW w:w="634"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sidRPr="00EC5ACE">
              <w:rPr>
                <w:rFonts w:ascii="Times New Roman" w:hAnsi="Times New Roman" w:cs="Times New Roman"/>
                <w:szCs w:val="28"/>
              </w:rPr>
              <w:t>первичное</w:t>
            </w:r>
          </w:p>
        </w:tc>
        <w:tc>
          <w:tcPr>
            <w:tcW w:w="635"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sidRPr="00EC5ACE">
              <w:rPr>
                <w:rFonts w:ascii="Times New Roman" w:hAnsi="Times New Roman" w:cs="Times New Roman"/>
                <w:szCs w:val="28"/>
              </w:rPr>
              <w:t>вторичное</w:t>
            </w:r>
          </w:p>
        </w:tc>
        <w:tc>
          <w:tcPr>
            <w:tcW w:w="634"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sidRPr="00EC5ACE">
              <w:rPr>
                <w:rFonts w:ascii="Times New Roman" w:hAnsi="Times New Roman" w:cs="Times New Roman"/>
                <w:szCs w:val="28"/>
              </w:rPr>
              <w:t>первичное</w:t>
            </w:r>
          </w:p>
        </w:tc>
        <w:tc>
          <w:tcPr>
            <w:tcW w:w="635"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sidRPr="00EC5ACE">
              <w:rPr>
                <w:rFonts w:ascii="Times New Roman" w:hAnsi="Times New Roman" w:cs="Times New Roman"/>
                <w:szCs w:val="28"/>
              </w:rPr>
              <w:t>вторичное</w:t>
            </w:r>
          </w:p>
        </w:tc>
      </w:tr>
      <w:tr w:rsidR="000F0B02" w:rsidRPr="00EC5ACE" w:rsidTr="000F0B02">
        <w:trPr>
          <w:gridAfter w:val="1"/>
          <w:wAfter w:w="1269" w:type="pct"/>
          <w:trHeight w:val="20"/>
        </w:trPr>
        <w:tc>
          <w:tcPr>
            <w:tcW w:w="1193" w:type="pct"/>
            <w:tcBorders>
              <w:top w:val="single" w:sz="4" w:space="0" w:color="auto"/>
              <w:left w:val="single" w:sz="4" w:space="0" w:color="auto"/>
              <w:bottom w:val="single" w:sz="4" w:space="0" w:color="auto"/>
              <w:right w:val="single" w:sz="4" w:space="0" w:color="auto"/>
            </w:tcBorders>
            <w:hideMark/>
          </w:tcPr>
          <w:p w:rsidR="000F0B02" w:rsidRPr="00EC5ACE" w:rsidRDefault="000F0B02" w:rsidP="000F0B02">
            <w:pPr>
              <w:ind w:firstLine="0"/>
              <w:rPr>
                <w:rFonts w:ascii="Times New Roman" w:hAnsi="Times New Roman" w:cs="Times New Roman"/>
                <w:szCs w:val="28"/>
              </w:rPr>
            </w:pPr>
            <w:r w:rsidRPr="00EC5ACE">
              <w:rPr>
                <w:rFonts w:ascii="Times New Roman" w:hAnsi="Times New Roman" w:cs="Times New Roman"/>
                <w:szCs w:val="28"/>
              </w:rPr>
              <w:t>Все квартиры</w:t>
            </w:r>
          </w:p>
        </w:tc>
        <w:tc>
          <w:tcPr>
            <w:tcW w:w="634"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sidRPr="00EC5ACE">
              <w:rPr>
                <w:rFonts w:ascii="Times New Roman" w:hAnsi="Times New Roman" w:cs="Times New Roman"/>
                <w:szCs w:val="28"/>
              </w:rPr>
              <w:t>135 786</w:t>
            </w:r>
          </w:p>
        </w:tc>
        <w:tc>
          <w:tcPr>
            <w:tcW w:w="635"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sidRPr="00EC5ACE">
              <w:rPr>
                <w:rFonts w:ascii="Times New Roman" w:hAnsi="Times New Roman" w:cs="Times New Roman"/>
                <w:szCs w:val="28"/>
              </w:rPr>
              <w:t>124 834</w:t>
            </w:r>
          </w:p>
        </w:tc>
        <w:tc>
          <w:tcPr>
            <w:tcW w:w="634"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Pr>
                <w:rFonts w:ascii="Times New Roman" w:hAnsi="Times New Roman" w:cs="Times New Roman"/>
                <w:szCs w:val="28"/>
              </w:rPr>
              <w:t>160 227</w:t>
            </w:r>
          </w:p>
        </w:tc>
        <w:tc>
          <w:tcPr>
            <w:tcW w:w="635"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Pr>
                <w:rFonts w:ascii="Times New Roman" w:hAnsi="Times New Roman" w:cs="Times New Roman"/>
                <w:szCs w:val="28"/>
              </w:rPr>
              <w:t>147 304</w:t>
            </w:r>
          </w:p>
        </w:tc>
      </w:tr>
      <w:tr w:rsidR="000F0B02" w:rsidRPr="00EC5ACE" w:rsidTr="000F0B02">
        <w:trPr>
          <w:gridAfter w:val="1"/>
          <w:wAfter w:w="1269" w:type="pct"/>
          <w:trHeight w:val="20"/>
        </w:trPr>
        <w:tc>
          <w:tcPr>
            <w:tcW w:w="1193" w:type="pct"/>
            <w:tcBorders>
              <w:top w:val="single" w:sz="4" w:space="0" w:color="auto"/>
              <w:left w:val="single" w:sz="4" w:space="0" w:color="auto"/>
              <w:bottom w:val="single" w:sz="4" w:space="0" w:color="auto"/>
              <w:right w:val="single" w:sz="4" w:space="0" w:color="auto"/>
            </w:tcBorders>
            <w:hideMark/>
          </w:tcPr>
          <w:p w:rsidR="000F0B02" w:rsidRPr="00EC5ACE" w:rsidRDefault="000F0B02" w:rsidP="000F0B02">
            <w:pPr>
              <w:ind w:firstLine="0"/>
              <w:rPr>
                <w:rFonts w:ascii="Times New Roman" w:hAnsi="Times New Roman" w:cs="Times New Roman"/>
                <w:szCs w:val="28"/>
              </w:rPr>
            </w:pPr>
            <w:r w:rsidRPr="00EC5ACE">
              <w:rPr>
                <w:rFonts w:ascii="Times New Roman" w:hAnsi="Times New Roman" w:cs="Times New Roman"/>
                <w:szCs w:val="28"/>
              </w:rPr>
              <w:t xml:space="preserve">Квартиры </w:t>
            </w:r>
            <w:r>
              <w:rPr>
                <w:rFonts w:ascii="Times New Roman" w:hAnsi="Times New Roman" w:cs="Times New Roman"/>
                <w:szCs w:val="28"/>
              </w:rPr>
              <w:t>с</w:t>
            </w:r>
            <w:r w:rsidRPr="00EC5ACE">
              <w:rPr>
                <w:rFonts w:ascii="Times New Roman" w:hAnsi="Times New Roman" w:cs="Times New Roman"/>
                <w:szCs w:val="28"/>
              </w:rPr>
              <w:t>реднего качества</w:t>
            </w:r>
          </w:p>
        </w:tc>
        <w:tc>
          <w:tcPr>
            <w:tcW w:w="634"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sidRPr="00EC5ACE">
              <w:rPr>
                <w:rFonts w:ascii="Times New Roman" w:hAnsi="Times New Roman" w:cs="Times New Roman"/>
                <w:szCs w:val="28"/>
              </w:rPr>
              <w:t>130 839</w:t>
            </w:r>
          </w:p>
        </w:tc>
        <w:tc>
          <w:tcPr>
            <w:tcW w:w="635"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sidRPr="00EC5ACE">
              <w:rPr>
                <w:rFonts w:ascii="Times New Roman" w:hAnsi="Times New Roman" w:cs="Times New Roman"/>
                <w:szCs w:val="28"/>
              </w:rPr>
              <w:t>128 146</w:t>
            </w:r>
          </w:p>
        </w:tc>
        <w:tc>
          <w:tcPr>
            <w:tcW w:w="634"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Pr>
                <w:rFonts w:ascii="Times New Roman" w:hAnsi="Times New Roman" w:cs="Times New Roman"/>
                <w:szCs w:val="28"/>
              </w:rPr>
              <w:t>154 782</w:t>
            </w:r>
          </w:p>
        </w:tc>
        <w:tc>
          <w:tcPr>
            <w:tcW w:w="635"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Pr>
                <w:rFonts w:ascii="Times New Roman" w:hAnsi="Times New Roman" w:cs="Times New Roman"/>
                <w:szCs w:val="28"/>
              </w:rPr>
              <w:t>151 212</w:t>
            </w:r>
          </w:p>
        </w:tc>
      </w:tr>
      <w:tr w:rsidR="000F0B02" w:rsidRPr="00EC5ACE" w:rsidTr="000F0B02">
        <w:trPr>
          <w:gridAfter w:val="1"/>
          <w:wAfter w:w="1269" w:type="pct"/>
          <w:trHeight w:val="20"/>
        </w:trPr>
        <w:tc>
          <w:tcPr>
            <w:tcW w:w="1193" w:type="pct"/>
            <w:tcBorders>
              <w:top w:val="single" w:sz="4" w:space="0" w:color="auto"/>
              <w:left w:val="single" w:sz="4" w:space="0" w:color="auto"/>
              <w:bottom w:val="single" w:sz="4" w:space="0" w:color="auto"/>
              <w:right w:val="single" w:sz="4" w:space="0" w:color="auto"/>
            </w:tcBorders>
            <w:hideMark/>
          </w:tcPr>
          <w:p w:rsidR="000F0B02" w:rsidRPr="00EC5ACE" w:rsidRDefault="000F0B02" w:rsidP="000F0B02">
            <w:pPr>
              <w:ind w:firstLine="0"/>
              <w:rPr>
                <w:rFonts w:ascii="Times New Roman" w:hAnsi="Times New Roman" w:cs="Times New Roman"/>
                <w:szCs w:val="28"/>
              </w:rPr>
            </w:pPr>
            <w:r w:rsidRPr="00EC5ACE">
              <w:rPr>
                <w:rFonts w:ascii="Times New Roman" w:hAnsi="Times New Roman" w:cs="Times New Roman"/>
                <w:szCs w:val="28"/>
              </w:rPr>
              <w:t>Квартиры улучшенной планировки</w:t>
            </w:r>
          </w:p>
        </w:tc>
        <w:tc>
          <w:tcPr>
            <w:tcW w:w="634"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sidRPr="00EC5ACE">
              <w:rPr>
                <w:rFonts w:ascii="Times New Roman" w:hAnsi="Times New Roman" w:cs="Times New Roman"/>
                <w:szCs w:val="28"/>
              </w:rPr>
              <w:t>139 255</w:t>
            </w:r>
          </w:p>
        </w:tc>
        <w:tc>
          <w:tcPr>
            <w:tcW w:w="635"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sidRPr="00EC5ACE">
              <w:rPr>
                <w:rFonts w:ascii="Times New Roman" w:hAnsi="Times New Roman" w:cs="Times New Roman"/>
                <w:szCs w:val="28"/>
              </w:rPr>
              <w:t>143 077</w:t>
            </w:r>
          </w:p>
        </w:tc>
        <w:tc>
          <w:tcPr>
            <w:tcW w:w="634"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Pr>
                <w:rFonts w:ascii="Times New Roman" w:hAnsi="Times New Roman" w:cs="Times New Roman"/>
                <w:szCs w:val="28"/>
              </w:rPr>
              <w:t>164 321</w:t>
            </w:r>
          </w:p>
        </w:tc>
        <w:tc>
          <w:tcPr>
            <w:tcW w:w="635" w:type="pct"/>
            <w:tcBorders>
              <w:top w:val="single" w:sz="4" w:space="0" w:color="auto"/>
              <w:left w:val="single" w:sz="4" w:space="0" w:color="auto"/>
              <w:bottom w:val="single" w:sz="4" w:space="0" w:color="auto"/>
              <w:right w:val="single" w:sz="4" w:space="0" w:color="auto"/>
            </w:tcBorders>
          </w:tcPr>
          <w:p w:rsidR="000F0B02" w:rsidRPr="00EC5ACE" w:rsidRDefault="000F0B02" w:rsidP="000F0B02">
            <w:pPr>
              <w:ind w:firstLine="0"/>
              <w:jc w:val="center"/>
              <w:rPr>
                <w:rFonts w:ascii="Times New Roman" w:hAnsi="Times New Roman" w:cs="Times New Roman"/>
                <w:szCs w:val="28"/>
              </w:rPr>
            </w:pPr>
            <w:r>
              <w:rPr>
                <w:rFonts w:ascii="Times New Roman" w:hAnsi="Times New Roman" w:cs="Times New Roman"/>
                <w:szCs w:val="28"/>
              </w:rPr>
              <w:t>168 831</w:t>
            </w:r>
          </w:p>
        </w:tc>
      </w:tr>
    </w:tbl>
    <w:p w:rsidR="00756FA2" w:rsidRPr="00756FA2" w:rsidRDefault="00756FA2" w:rsidP="000658E7">
      <w:pPr>
        <w:ind w:firstLine="709"/>
        <w:rPr>
          <w:rFonts w:ascii="Times New Roman" w:hAnsi="Times New Roman" w:cs="Times New Roman"/>
          <w:sz w:val="28"/>
          <w:szCs w:val="28"/>
        </w:rPr>
      </w:pP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Реализуется государственная программа Российской Федерации «Обеспечение доступным и комфортным жильем и коммунальными услугами граждан Российской Федерации», направленная на выполнение государственных обязательств перед гражданами, которым улучшение жилищных условий гарантировано федеральным законодательством. Это граждане, выехавшие из районов Крайнего Севера, граждане, подвергшиеся радиационному воздействию вследствие катастрофы на Чернобыльской АЭС, а также вынужденные переселенцы.</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Программа строительства арендного жилья направлена на поддержку развития особых экономических и промышленных зон, реализацию крупных инвестиционных проектов через создание условий для привлечения высококвалифицированных </w:t>
      </w:r>
      <w:r w:rsidRPr="00756FA2">
        <w:rPr>
          <w:rFonts w:ascii="Times New Roman" w:hAnsi="Times New Roman" w:cs="Times New Roman"/>
          <w:sz w:val="28"/>
          <w:szCs w:val="28"/>
        </w:rPr>
        <w:br/>
        <w:t xml:space="preserve">специалистов. За 2010 – 2023 годы в республике введено в эксплуатацию </w:t>
      </w:r>
      <w:r w:rsidRPr="00756FA2">
        <w:rPr>
          <w:rFonts w:ascii="Times New Roman" w:hAnsi="Times New Roman" w:cs="Times New Roman"/>
          <w:sz w:val="28"/>
          <w:szCs w:val="28"/>
        </w:rPr>
        <w:br/>
        <w:t xml:space="preserve">204,3 </w:t>
      </w:r>
      <w:proofErr w:type="spellStart"/>
      <w:r w:rsidRPr="00756FA2">
        <w:rPr>
          <w:rFonts w:ascii="Times New Roman" w:hAnsi="Times New Roman" w:cs="Times New Roman"/>
          <w:sz w:val="28"/>
          <w:szCs w:val="28"/>
        </w:rPr>
        <w:t>тыс.кв.метров</w:t>
      </w:r>
      <w:proofErr w:type="spellEnd"/>
      <w:r w:rsidRPr="00756FA2">
        <w:rPr>
          <w:rFonts w:ascii="Times New Roman" w:hAnsi="Times New Roman" w:cs="Times New Roman"/>
          <w:sz w:val="28"/>
          <w:szCs w:val="28"/>
        </w:rPr>
        <w:t xml:space="preserve"> жилья на 3 583 квартиры. Указанные объекты расположены по месту нахождения организаций, работникам которых выделяется жилье внаем. </w:t>
      </w:r>
      <w:r w:rsidRPr="00756FA2">
        <w:rPr>
          <w:rFonts w:ascii="Times New Roman" w:hAnsi="Times New Roman" w:cs="Times New Roman"/>
          <w:sz w:val="28"/>
          <w:szCs w:val="28"/>
        </w:rPr>
        <w:br/>
        <w:t xml:space="preserve">В 2023 году введены в эксплуатацию жилые дома на 238 квартир общей площадью </w:t>
      </w:r>
      <w:r w:rsidRPr="00756FA2">
        <w:rPr>
          <w:rFonts w:ascii="Times New Roman" w:hAnsi="Times New Roman" w:cs="Times New Roman"/>
          <w:sz w:val="28"/>
          <w:szCs w:val="28"/>
        </w:rPr>
        <w:br/>
        <w:t xml:space="preserve">11,6 </w:t>
      </w:r>
      <w:proofErr w:type="spellStart"/>
      <w:r w:rsidRPr="00756FA2">
        <w:rPr>
          <w:rFonts w:ascii="Times New Roman" w:hAnsi="Times New Roman" w:cs="Times New Roman"/>
          <w:sz w:val="28"/>
          <w:szCs w:val="28"/>
        </w:rPr>
        <w:t>тыс.кв.метров</w:t>
      </w:r>
      <w:proofErr w:type="spellEnd"/>
      <w:r w:rsidRPr="00756FA2">
        <w:rPr>
          <w:rFonts w:ascii="Times New Roman" w:hAnsi="Times New Roman" w:cs="Times New Roman"/>
          <w:sz w:val="28"/>
          <w:szCs w:val="28"/>
        </w:rPr>
        <w:t>.</w:t>
      </w:r>
    </w:p>
    <w:p w:rsidR="00756FA2" w:rsidRDefault="00756FA2" w:rsidP="006532AE">
      <w:pPr>
        <w:ind w:firstLine="0"/>
        <w:jc w:val="center"/>
        <w:rPr>
          <w:rFonts w:ascii="Times New Roman" w:hAnsi="Times New Roman" w:cs="Times New Roman"/>
          <w:sz w:val="28"/>
          <w:szCs w:val="28"/>
        </w:rPr>
      </w:pPr>
      <w:r w:rsidRPr="00756FA2">
        <w:rPr>
          <w:rFonts w:ascii="Times New Roman" w:hAnsi="Times New Roman" w:cs="Times New Roman"/>
          <w:sz w:val="28"/>
          <w:szCs w:val="28"/>
        </w:rPr>
        <w:lastRenderedPageBreak/>
        <w:t>Население Республики Татарстан</w:t>
      </w:r>
    </w:p>
    <w:p w:rsidR="00F772CD" w:rsidRPr="00756FA2" w:rsidRDefault="00F772CD" w:rsidP="006532AE">
      <w:pPr>
        <w:ind w:firstLine="0"/>
        <w:jc w:val="center"/>
        <w:rPr>
          <w:rFonts w:ascii="Times New Roman" w:hAnsi="Times New Roman" w:cs="Times New Roman"/>
          <w:sz w:val="28"/>
          <w:szCs w:val="28"/>
        </w:rPr>
      </w:pP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Человеческий капитал является главной движущей силой социально-экономического развития современного общества. Именно человеческий капитал определяет место республики в будущем и позволит обеспечить переход к новым технологическим укладам.</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Ключевыми направлениями накопления и развития человеческого капитала являются миграционная и демографическая политика, образование всех уровней (общее образование, профессиональное образование, дополнительное образование и профессиональное обучение). Ряд других направлений – здравоохранение, культура, рынок труда, политика занятости и социальная защита – создают дополнительные условия для накопления человеческого капитала в регионе. Обеспеченность трудовыми ресурсами является одним из факторов конкурентоспособности республики.</w:t>
      </w:r>
    </w:p>
    <w:p w:rsidR="005D5215" w:rsidRDefault="00FB3007" w:rsidP="005D5215">
      <w:pPr>
        <w:ind w:firstLine="709"/>
        <w:rPr>
          <w:rFonts w:ascii="Times New Roman" w:hAnsi="Times New Roman" w:cs="Times New Roman"/>
          <w:sz w:val="28"/>
          <w:szCs w:val="28"/>
        </w:rPr>
      </w:pPr>
      <w:r>
        <w:rPr>
          <w:rFonts w:ascii="Times New Roman" w:hAnsi="Times New Roman" w:cs="Times New Roman"/>
          <w:sz w:val="28"/>
          <w:szCs w:val="28"/>
        </w:rPr>
        <w:t>Численность населения Республики Татарстан на начало 2024 года составля</w:t>
      </w:r>
      <w:r w:rsidR="00DC00CC">
        <w:rPr>
          <w:rFonts w:ascii="Times New Roman" w:hAnsi="Times New Roman" w:cs="Times New Roman"/>
          <w:sz w:val="28"/>
          <w:szCs w:val="28"/>
        </w:rPr>
        <w:t>ло</w:t>
      </w:r>
      <w:r>
        <w:rPr>
          <w:rFonts w:ascii="Times New Roman" w:hAnsi="Times New Roman" w:cs="Times New Roman"/>
          <w:sz w:val="28"/>
          <w:szCs w:val="28"/>
        </w:rPr>
        <w:t xml:space="preserve"> 4003 </w:t>
      </w:r>
      <w:proofErr w:type="spellStart"/>
      <w:proofErr w:type="gramStart"/>
      <w:r w:rsidR="005D5215">
        <w:rPr>
          <w:rFonts w:ascii="Times New Roman" w:hAnsi="Times New Roman" w:cs="Times New Roman"/>
          <w:sz w:val="28"/>
          <w:szCs w:val="28"/>
        </w:rPr>
        <w:t>млн.человек</w:t>
      </w:r>
      <w:proofErr w:type="spellEnd"/>
      <w:proofErr w:type="gramEnd"/>
      <w:r w:rsidR="005D5215">
        <w:rPr>
          <w:rFonts w:ascii="Times New Roman" w:hAnsi="Times New Roman" w:cs="Times New Roman"/>
          <w:sz w:val="28"/>
          <w:szCs w:val="28"/>
        </w:rPr>
        <w:t>.</w:t>
      </w:r>
    </w:p>
    <w:p w:rsidR="005D5215" w:rsidRDefault="005D5215" w:rsidP="000658E7">
      <w:pPr>
        <w:ind w:firstLine="709"/>
        <w:rPr>
          <w:rFonts w:ascii="Times New Roman" w:hAnsi="Times New Roman" w:cs="Times New Roman"/>
          <w:sz w:val="28"/>
          <w:szCs w:val="28"/>
        </w:rPr>
      </w:pPr>
      <w:r w:rsidRPr="005D5215">
        <w:rPr>
          <w:rFonts w:ascii="Times New Roman" w:hAnsi="Times New Roman" w:cs="Times New Roman"/>
          <w:sz w:val="28"/>
          <w:szCs w:val="28"/>
        </w:rPr>
        <w:t>В демографической ситуации республики в январе-октябре 2024г. число умерших превышает число родившихся, естественная убыль населения составила 8600 человек.</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Начиная с 2021 года в республике сложилась тенденция естественной убыли населения. Миграционный прирост имеет колеблющуюся динамику. Если в 202</w:t>
      </w:r>
      <w:r w:rsidR="005D5215">
        <w:rPr>
          <w:rFonts w:ascii="Times New Roman" w:hAnsi="Times New Roman" w:cs="Times New Roman"/>
          <w:sz w:val="28"/>
          <w:szCs w:val="28"/>
        </w:rPr>
        <w:t>2</w:t>
      </w:r>
      <w:r w:rsidRPr="00756FA2">
        <w:rPr>
          <w:rFonts w:ascii="Times New Roman" w:hAnsi="Times New Roman" w:cs="Times New Roman"/>
          <w:sz w:val="28"/>
          <w:szCs w:val="28"/>
        </w:rPr>
        <w:t xml:space="preserve"> году миграционный прирост населения составлял </w:t>
      </w:r>
      <w:r w:rsidR="005D5215">
        <w:rPr>
          <w:rFonts w:ascii="Times New Roman" w:hAnsi="Times New Roman" w:cs="Times New Roman"/>
          <w:sz w:val="28"/>
          <w:szCs w:val="28"/>
        </w:rPr>
        <w:t xml:space="preserve">9,7 </w:t>
      </w:r>
      <w:proofErr w:type="spellStart"/>
      <w:proofErr w:type="gramStart"/>
      <w:r w:rsidR="005D5215">
        <w:rPr>
          <w:rFonts w:ascii="Times New Roman" w:hAnsi="Times New Roman" w:cs="Times New Roman"/>
          <w:sz w:val="28"/>
          <w:szCs w:val="28"/>
        </w:rPr>
        <w:t>тыс.</w:t>
      </w:r>
      <w:r w:rsidRPr="00756FA2">
        <w:rPr>
          <w:rFonts w:ascii="Times New Roman" w:hAnsi="Times New Roman" w:cs="Times New Roman"/>
          <w:sz w:val="28"/>
          <w:szCs w:val="28"/>
        </w:rPr>
        <w:t>человек</w:t>
      </w:r>
      <w:proofErr w:type="spellEnd"/>
      <w:proofErr w:type="gramEnd"/>
      <w:r w:rsidRPr="00756FA2">
        <w:rPr>
          <w:rFonts w:ascii="Times New Roman" w:hAnsi="Times New Roman" w:cs="Times New Roman"/>
          <w:sz w:val="28"/>
          <w:szCs w:val="28"/>
        </w:rPr>
        <w:t>, то в 202</w:t>
      </w:r>
      <w:r w:rsidR="005D5215">
        <w:rPr>
          <w:rFonts w:ascii="Times New Roman" w:hAnsi="Times New Roman" w:cs="Times New Roman"/>
          <w:sz w:val="28"/>
          <w:szCs w:val="28"/>
        </w:rPr>
        <w:t>3</w:t>
      </w:r>
      <w:r w:rsidRPr="00756FA2">
        <w:rPr>
          <w:rFonts w:ascii="Times New Roman" w:hAnsi="Times New Roman" w:cs="Times New Roman"/>
          <w:sz w:val="28"/>
          <w:szCs w:val="28"/>
        </w:rPr>
        <w:t xml:space="preserve"> году – </w:t>
      </w:r>
      <w:r w:rsidR="005D5215">
        <w:rPr>
          <w:rFonts w:ascii="Times New Roman" w:hAnsi="Times New Roman" w:cs="Times New Roman"/>
          <w:sz w:val="28"/>
          <w:szCs w:val="28"/>
        </w:rPr>
        <w:t xml:space="preserve">8,1 </w:t>
      </w:r>
      <w:proofErr w:type="spellStart"/>
      <w:r w:rsidR="005D5215">
        <w:rPr>
          <w:rFonts w:ascii="Times New Roman" w:hAnsi="Times New Roman" w:cs="Times New Roman"/>
          <w:sz w:val="28"/>
          <w:szCs w:val="28"/>
        </w:rPr>
        <w:t>тыс.человек</w:t>
      </w:r>
      <w:proofErr w:type="spellEnd"/>
      <w:r w:rsidRPr="00756FA2">
        <w:rPr>
          <w:rFonts w:ascii="Times New Roman" w:hAnsi="Times New Roman" w:cs="Times New Roman"/>
          <w:sz w:val="28"/>
          <w:szCs w:val="28"/>
        </w:rPr>
        <w:t>.</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В прогнозируемом периоде численность трудовых ресурсов Республики Татарстан будет иметь положительную динамику и ее значение к 2026 году может составить 2 437,5 </w:t>
      </w:r>
      <w:proofErr w:type="spellStart"/>
      <w:proofErr w:type="gramStart"/>
      <w:r w:rsidRPr="00756FA2">
        <w:rPr>
          <w:rFonts w:ascii="Times New Roman" w:hAnsi="Times New Roman" w:cs="Times New Roman"/>
          <w:sz w:val="28"/>
          <w:szCs w:val="28"/>
        </w:rPr>
        <w:t>тыс.человек</w:t>
      </w:r>
      <w:proofErr w:type="spellEnd"/>
      <w:proofErr w:type="gramEnd"/>
      <w:r w:rsidRPr="00756FA2">
        <w:rPr>
          <w:rFonts w:ascii="Times New Roman" w:hAnsi="Times New Roman" w:cs="Times New Roman"/>
          <w:sz w:val="28"/>
          <w:szCs w:val="28"/>
        </w:rPr>
        <w:t xml:space="preserve"> (в 2022 году – 2 431,4 </w:t>
      </w:r>
      <w:proofErr w:type="spellStart"/>
      <w:r w:rsidRPr="00756FA2">
        <w:rPr>
          <w:rFonts w:ascii="Times New Roman" w:hAnsi="Times New Roman" w:cs="Times New Roman"/>
          <w:sz w:val="28"/>
          <w:szCs w:val="28"/>
        </w:rPr>
        <w:t>тыс.человек</w:t>
      </w:r>
      <w:proofErr w:type="spellEnd"/>
      <w:r w:rsidRPr="00756FA2">
        <w:rPr>
          <w:rFonts w:ascii="Times New Roman" w:hAnsi="Times New Roman" w:cs="Times New Roman"/>
          <w:sz w:val="28"/>
          <w:szCs w:val="28"/>
        </w:rPr>
        <w:t xml:space="preserve">). Численность населения в трудоспособном возрасте Республики Татарстан увеличилась с 2 118,9 </w:t>
      </w:r>
      <w:proofErr w:type="spellStart"/>
      <w:proofErr w:type="gramStart"/>
      <w:r w:rsidRPr="00756FA2">
        <w:rPr>
          <w:rFonts w:ascii="Times New Roman" w:hAnsi="Times New Roman" w:cs="Times New Roman"/>
          <w:sz w:val="28"/>
          <w:szCs w:val="28"/>
        </w:rPr>
        <w:t>тыс.человек</w:t>
      </w:r>
      <w:proofErr w:type="spellEnd"/>
      <w:proofErr w:type="gramEnd"/>
      <w:r w:rsidRPr="00756FA2">
        <w:rPr>
          <w:rFonts w:ascii="Times New Roman" w:hAnsi="Times New Roman" w:cs="Times New Roman"/>
          <w:sz w:val="28"/>
          <w:szCs w:val="28"/>
        </w:rPr>
        <w:t xml:space="preserve"> (2019 год) до 2 223,3 </w:t>
      </w:r>
      <w:proofErr w:type="spellStart"/>
      <w:r w:rsidRPr="00756FA2">
        <w:rPr>
          <w:rFonts w:ascii="Times New Roman" w:hAnsi="Times New Roman" w:cs="Times New Roman"/>
          <w:sz w:val="28"/>
          <w:szCs w:val="28"/>
        </w:rPr>
        <w:t>тыс.человек</w:t>
      </w:r>
      <w:proofErr w:type="spellEnd"/>
      <w:r w:rsidRPr="00756FA2">
        <w:rPr>
          <w:rFonts w:ascii="Times New Roman" w:hAnsi="Times New Roman" w:cs="Times New Roman"/>
          <w:sz w:val="28"/>
          <w:szCs w:val="28"/>
        </w:rPr>
        <w:t xml:space="preserve"> (2022 год), или на 104,4 </w:t>
      </w:r>
      <w:proofErr w:type="spellStart"/>
      <w:r w:rsidRPr="00756FA2">
        <w:rPr>
          <w:rFonts w:ascii="Times New Roman" w:hAnsi="Times New Roman" w:cs="Times New Roman"/>
          <w:sz w:val="28"/>
          <w:szCs w:val="28"/>
        </w:rPr>
        <w:t>тыс.человек</w:t>
      </w:r>
      <w:proofErr w:type="spellEnd"/>
      <w:r w:rsidRPr="00756FA2">
        <w:rPr>
          <w:rFonts w:ascii="Times New Roman" w:hAnsi="Times New Roman" w:cs="Times New Roman"/>
          <w:sz w:val="28"/>
          <w:szCs w:val="28"/>
        </w:rPr>
        <w:t xml:space="preserve">. До 2026 года прогнозируется дальнейшее увеличение численности населения в трудоспособном возрасте до 2 233,0 </w:t>
      </w:r>
      <w:proofErr w:type="spellStart"/>
      <w:proofErr w:type="gramStart"/>
      <w:r w:rsidRPr="00756FA2">
        <w:rPr>
          <w:rFonts w:ascii="Times New Roman" w:hAnsi="Times New Roman" w:cs="Times New Roman"/>
          <w:sz w:val="28"/>
          <w:szCs w:val="28"/>
        </w:rPr>
        <w:t>тыс.человек</w:t>
      </w:r>
      <w:proofErr w:type="spellEnd"/>
      <w:proofErr w:type="gramEnd"/>
      <w:r w:rsidRPr="00756FA2">
        <w:rPr>
          <w:rFonts w:ascii="Times New Roman" w:hAnsi="Times New Roman" w:cs="Times New Roman"/>
          <w:sz w:val="28"/>
          <w:szCs w:val="28"/>
        </w:rPr>
        <w:t>.</w:t>
      </w:r>
    </w:p>
    <w:p w:rsidR="00756FA2" w:rsidRPr="00756FA2" w:rsidRDefault="00756FA2" w:rsidP="000658E7">
      <w:pPr>
        <w:ind w:firstLine="709"/>
        <w:rPr>
          <w:rFonts w:ascii="Times New Roman" w:hAnsi="Times New Roman" w:cs="Times New Roman"/>
          <w:sz w:val="28"/>
          <w:szCs w:val="28"/>
        </w:rPr>
      </w:pPr>
    </w:p>
    <w:p w:rsidR="00756FA2" w:rsidRPr="00756FA2" w:rsidRDefault="00756FA2" w:rsidP="00DC00CC">
      <w:pPr>
        <w:ind w:firstLine="0"/>
        <w:jc w:val="center"/>
        <w:rPr>
          <w:rFonts w:ascii="Times New Roman" w:hAnsi="Times New Roman" w:cs="Times New Roman"/>
          <w:sz w:val="28"/>
          <w:szCs w:val="28"/>
        </w:rPr>
      </w:pPr>
      <w:r w:rsidRPr="00756FA2">
        <w:rPr>
          <w:rFonts w:ascii="Times New Roman" w:hAnsi="Times New Roman" w:cs="Times New Roman"/>
          <w:sz w:val="28"/>
          <w:szCs w:val="28"/>
        </w:rPr>
        <w:t>Система образования в Республике Татарстан</w:t>
      </w:r>
    </w:p>
    <w:p w:rsidR="00756FA2" w:rsidRPr="00756FA2" w:rsidRDefault="00756FA2" w:rsidP="000658E7">
      <w:pPr>
        <w:ind w:firstLine="709"/>
        <w:rPr>
          <w:rFonts w:ascii="Times New Roman" w:hAnsi="Times New Roman" w:cs="Times New Roman"/>
          <w:sz w:val="28"/>
          <w:szCs w:val="28"/>
        </w:rPr>
      </w:pPr>
    </w:p>
    <w:p w:rsidR="00756FA2" w:rsidRPr="00756FA2" w:rsidRDefault="00756FA2" w:rsidP="000658E7">
      <w:pPr>
        <w:ind w:firstLine="709"/>
        <w:rPr>
          <w:rFonts w:ascii="Times New Roman" w:hAnsi="Times New Roman" w:cs="Times New Roman"/>
          <w:bCs/>
          <w:sz w:val="28"/>
          <w:szCs w:val="28"/>
        </w:rPr>
      </w:pPr>
      <w:r w:rsidRPr="00756FA2">
        <w:rPr>
          <w:rFonts w:ascii="Times New Roman" w:hAnsi="Times New Roman" w:cs="Times New Roman"/>
          <w:bCs/>
          <w:sz w:val="28"/>
          <w:szCs w:val="28"/>
        </w:rPr>
        <w:t>Система образования в Республике Татарстан является одной из наиболее передовых в стране. Должное внимание уделяется всем уровням образования.</w:t>
      </w:r>
    </w:p>
    <w:p w:rsidR="00756FA2" w:rsidRPr="00756FA2" w:rsidRDefault="00756FA2" w:rsidP="000658E7">
      <w:pPr>
        <w:ind w:firstLine="709"/>
        <w:rPr>
          <w:rFonts w:ascii="Times New Roman" w:hAnsi="Times New Roman" w:cs="Times New Roman"/>
          <w:bCs/>
          <w:i/>
          <w:iCs/>
          <w:sz w:val="28"/>
          <w:szCs w:val="28"/>
        </w:rPr>
      </w:pPr>
      <w:r w:rsidRPr="00756FA2">
        <w:rPr>
          <w:rFonts w:ascii="Times New Roman" w:hAnsi="Times New Roman" w:cs="Times New Roman"/>
          <w:sz w:val="28"/>
          <w:szCs w:val="28"/>
        </w:rPr>
        <w:t>В Республике Татарстан в 2023/2024 учебном году функционирует следующая сеть организаций, осуществляющих образовательную деятельность:</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1 402 </w:t>
      </w:r>
      <w:r w:rsidRPr="00756FA2">
        <w:rPr>
          <w:rFonts w:ascii="Times New Roman" w:hAnsi="Times New Roman" w:cs="Times New Roman"/>
          <w:bCs/>
          <w:sz w:val="28"/>
          <w:szCs w:val="28"/>
        </w:rPr>
        <w:t>общеобразовательные организации, которые</w:t>
      </w:r>
      <w:r w:rsidRPr="00756FA2">
        <w:rPr>
          <w:rFonts w:ascii="Times New Roman" w:hAnsi="Times New Roman" w:cs="Times New Roman"/>
          <w:sz w:val="28"/>
          <w:szCs w:val="28"/>
        </w:rPr>
        <w:t xml:space="preserve"> посещают 501 459 детей;</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1 984 </w:t>
      </w:r>
      <w:r w:rsidRPr="00756FA2">
        <w:rPr>
          <w:rFonts w:ascii="Times New Roman" w:hAnsi="Times New Roman" w:cs="Times New Roman"/>
          <w:bCs/>
          <w:sz w:val="28"/>
          <w:szCs w:val="28"/>
        </w:rPr>
        <w:t>дошкольны</w:t>
      </w:r>
      <w:r w:rsidR="00DC00CC">
        <w:rPr>
          <w:rFonts w:ascii="Times New Roman" w:hAnsi="Times New Roman" w:cs="Times New Roman"/>
          <w:bCs/>
          <w:sz w:val="28"/>
          <w:szCs w:val="28"/>
        </w:rPr>
        <w:t>х</w:t>
      </w:r>
      <w:r w:rsidRPr="00756FA2">
        <w:rPr>
          <w:rFonts w:ascii="Times New Roman" w:hAnsi="Times New Roman" w:cs="Times New Roman"/>
          <w:sz w:val="28"/>
          <w:szCs w:val="28"/>
        </w:rPr>
        <w:t xml:space="preserve"> образовательны</w:t>
      </w:r>
      <w:r w:rsidR="00DC00CC">
        <w:rPr>
          <w:rFonts w:ascii="Times New Roman" w:hAnsi="Times New Roman" w:cs="Times New Roman"/>
          <w:sz w:val="28"/>
          <w:szCs w:val="28"/>
        </w:rPr>
        <w:t>х</w:t>
      </w:r>
      <w:r w:rsidRPr="00756FA2">
        <w:rPr>
          <w:rFonts w:ascii="Times New Roman" w:hAnsi="Times New Roman" w:cs="Times New Roman"/>
          <w:sz w:val="28"/>
          <w:szCs w:val="28"/>
        </w:rPr>
        <w:t xml:space="preserve"> организаци</w:t>
      </w:r>
      <w:r w:rsidR="00DC00CC">
        <w:rPr>
          <w:rFonts w:ascii="Times New Roman" w:hAnsi="Times New Roman" w:cs="Times New Roman"/>
          <w:sz w:val="28"/>
          <w:szCs w:val="28"/>
        </w:rPr>
        <w:t xml:space="preserve">й, в которых воспитываются 210 </w:t>
      </w:r>
      <w:proofErr w:type="spellStart"/>
      <w:proofErr w:type="gramStart"/>
      <w:r w:rsidRPr="00756FA2">
        <w:rPr>
          <w:rFonts w:ascii="Times New Roman" w:hAnsi="Times New Roman" w:cs="Times New Roman"/>
          <w:sz w:val="28"/>
          <w:szCs w:val="28"/>
        </w:rPr>
        <w:t>тыс.детей</w:t>
      </w:r>
      <w:proofErr w:type="spellEnd"/>
      <w:proofErr w:type="gramEnd"/>
      <w:r w:rsidRPr="00756FA2">
        <w:rPr>
          <w:rFonts w:ascii="Times New Roman" w:hAnsi="Times New Roman" w:cs="Times New Roman"/>
          <w:sz w:val="28"/>
          <w:szCs w:val="28"/>
        </w:rPr>
        <w:t xml:space="preserve"> дошкольного возраста;</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2 432 организации дополнительного образования, в том числе 153 муниципальные организации дополнительного образования, с охватом 484 805 человек;</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100 профессиональных образовательных организаций, количество </w:t>
      </w:r>
      <w:r w:rsidRPr="00756FA2">
        <w:rPr>
          <w:rFonts w:ascii="Times New Roman" w:hAnsi="Times New Roman" w:cs="Times New Roman"/>
          <w:sz w:val="28"/>
          <w:szCs w:val="28"/>
        </w:rPr>
        <w:lastRenderedPageBreak/>
        <w:t>обучающихся – 78 027 человек;</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46 образовательных организаций высшего образования, в которых обучаются 147 298 студентов.</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В рамках формирования комфортной среды для жизни населения в 2023 году:</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построено 11 </w:t>
      </w:r>
      <w:r w:rsidRPr="00756FA2">
        <w:rPr>
          <w:rFonts w:ascii="Times New Roman" w:hAnsi="Times New Roman" w:cs="Times New Roman"/>
          <w:bCs/>
          <w:sz w:val="28"/>
          <w:szCs w:val="28"/>
        </w:rPr>
        <w:t>общеобразовательных организаций</w:t>
      </w:r>
      <w:r w:rsidRPr="00756FA2">
        <w:rPr>
          <w:rFonts w:ascii="Times New Roman" w:hAnsi="Times New Roman" w:cs="Times New Roman"/>
          <w:sz w:val="28"/>
          <w:szCs w:val="28"/>
        </w:rPr>
        <w:t xml:space="preserve"> на 9 674 места и 1 дополнительный корпус к существующей </w:t>
      </w:r>
      <w:r w:rsidRPr="00756FA2">
        <w:rPr>
          <w:rFonts w:ascii="Times New Roman" w:hAnsi="Times New Roman" w:cs="Times New Roman"/>
          <w:bCs/>
          <w:sz w:val="28"/>
          <w:szCs w:val="28"/>
        </w:rPr>
        <w:t>общеобразовательной организации</w:t>
      </w:r>
      <w:r w:rsidRPr="00756FA2">
        <w:rPr>
          <w:rFonts w:ascii="Times New Roman" w:hAnsi="Times New Roman" w:cs="Times New Roman"/>
          <w:sz w:val="28"/>
          <w:szCs w:val="28"/>
        </w:rPr>
        <w:t xml:space="preserve"> на 300 мест, из них в рамках национального проекта «Образование» 8 </w:t>
      </w:r>
      <w:r w:rsidRPr="00756FA2">
        <w:rPr>
          <w:rFonts w:ascii="Times New Roman" w:hAnsi="Times New Roman" w:cs="Times New Roman"/>
          <w:bCs/>
          <w:sz w:val="28"/>
          <w:szCs w:val="28"/>
        </w:rPr>
        <w:t>общеобразовательных организаций</w:t>
      </w:r>
      <w:r w:rsidRPr="00756FA2">
        <w:rPr>
          <w:rFonts w:ascii="Times New Roman" w:hAnsi="Times New Roman" w:cs="Times New Roman"/>
          <w:sz w:val="28"/>
          <w:szCs w:val="28"/>
        </w:rPr>
        <w:t xml:space="preserve"> суммарной мощностью 9 329 мест и дополнительный корпус на 280 мест;</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построен</w:t>
      </w:r>
      <w:r w:rsidR="00166E68">
        <w:rPr>
          <w:rFonts w:ascii="Times New Roman" w:hAnsi="Times New Roman" w:cs="Times New Roman"/>
          <w:sz w:val="28"/>
          <w:szCs w:val="28"/>
        </w:rPr>
        <w:t>о</w:t>
      </w:r>
      <w:r w:rsidRPr="00756FA2">
        <w:rPr>
          <w:rFonts w:ascii="Times New Roman" w:hAnsi="Times New Roman" w:cs="Times New Roman"/>
          <w:sz w:val="28"/>
          <w:szCs w:val="28"/>
        </w:rPr>
        <w:t xml:space="preserve"> 4 </w:t>
      </w:r>
      <w:r w:rsidRPr="00756FA2">
        <w:rPr>
          <w:rFonts w:ascii="Times New Roman" w:hAnsi="Times New Roman" w:cs="Times New Roman"/>
          <w:bCs/>
          <w:sz w:val="28"/>
          <w:szCs w:val="28"/>
        </w:rPr>
        <w:t>дошкольны</w:t>
      </w:r>
      <w:r w:rsidR="00166E68">
        <w:rPr>
          <w:rFonts w:ascii="Times New Roman" w:hAnsi="Times New Roman" w:cs="Times New Roman"/>
          <w:bCs/>
          <w:sz w:val="28"/>
          <w:szCs w:val="28"/>
        </w:rPr>
        <w:t>х</w:t>
      </w:r>
      <w:r w:rsidRPr="00756FA2">
        <w:rPr>
          <w:rFonts w:ascii="Times New Roman" w:hAnsi="Times New Roman" w:cs="Times New Roman"/>
          <w:sz w:val="28"/>
          <w:szCs w:val="28"/>
        </w:rPr>
        <w:t xml:space="preserve"> образовательны</w:t>
      </w:r>
      <w:r w:rsidR="00166E68">
        <w:rPr>
          <w:rFonts w:ascii="Times New Roman" w:hAnsi="Times New Roman" w:cs="Times New Roman"/>
          <w:sz w:val="28"/>
          <w:szCs w:val="28"/>
        </w:rPr>
        <w:t>х</w:t>
      </w:r>
      <w:r w:rsidRPr="00756FA2">
        <w:rPr>
          <w:rFonts w:ascii="Times New Roman" w:hAnsi="Times New Roman" w:cs="Times New Roman"/>
          <w:sz w:val="28"/>
          <w:szCs w:val="28"/>
        </w:rPr>
        <w:t xml:space="preserve"> организаци</w:t>
      </w:r>
      <w:r w:rsidR="00166E68">
        <w:rPr>
          <w:rFonts w:ascii="Times New Roman" w:hAnsi="Times New Roman" w:cs="Times New Roman"/>
          <w:sz w:val="28"/>
          <w:szCs w:val="28"/>
        </w:rPr>
        <w:t>й</w:t>
      </w:r>
      <w:r w:rsidRPr="00756FA2">
        <w:rPr>
          <w:rFonts w:ascii="Times New Roman" w:hAnsi="Times New Roman" w:cs="Times New Roman"/>
          <w:sz w:val="28"/>
          <w:szCs w:val="28"/>
        </w:rPr>
        <w:t xml:space="preserve"> суммарной мощностью 1 000 мест, из них в рамках национального проекта «Демография» 2 дошкольные образовательные организации суммарной мощностью 440 мест;</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в рамках мероприятий по модернизации школьных систем образования государственной программы Российской Федерации «Развитие образования», утвержденной постановлением Правительства </w:t>
      </w:r>
      <w:r w:rsidRPr="006532AE">
        <w:rPr>
          <w:rFonts w:ascii="Times New Roman" w:hAnsi="Times New Roman" w:cs="Times New Roman"/>
          <w:sz w:val="28"/>
          <w:szCs w:val="28"/>
        </w:rPr>
        <w:t xml:space="preserve">Российской Федерации от </w:t>
      </w:r>
      <w:r w:rsidR="006532AE" w:rsidRPr="006532AE">
        <w:rPr>
          <w:rFonts w:ascii="Times New Roman" w:hAnsi="Times New Roman" w:cs="Times New Roman"/>
          <w:sz w:val="28"/>
          <w:szCs w:val="28"/>
        </w:rPr>
        <w:t>26</w:t>
      </w:r>
      <w:r w:rsidR="006532AE" w:rsidRPr="006532AE">
        <w:rPr>
          <w:sz w:val="28"/>
          <w:szCs w:val="28"/>
        </w:rPr>
        <w:t xml:space="preserve"> декабря 2017 г.</w:t>
      </w:r>
      <w:r w:rsidR="006532AE">
        <w:t xml:space="preserve"> </w:t>
      </w:r>
      <w:r w:rsidRPr="00756FA2">
        <w:rPr>
          <w:rFonts w:ascii="Times New Roman" w:hAnsi="Times New Roman" w:cs="Times New Roman"/>
          <w:sz w:val="28"/>
          <w:szCs w:val="28"/>
        </w:rPr>
        <w:t>№ 1642 «Об утверждении государственной программы Российской Федерации «Развитие образования» (далее – государственная программа Российской Федерации «Развитие образования»), в 2023 году осуществлен капитальный ремонт 31 общеобразовательной организации республики;</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по программе капитального ремонта организаций, осуществляющих образовательную деятельность в Республике Татарстан, отремонтированы 6 зданий муниципальных общеобразовательных организаций, 31 здание государственных общеобразовательных организаций, 8 зданий дошкольных образовательных организаций; </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в рамках федерального проекта «Современная школа» национального проекта «Образование» государственной программы Российской Федерации «Развитие образования» осуществлен ремонт функциональных зон 66 сельских муниципальных и 5 государственных общеобразовательных организаций; </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по республиканской программе капитального ремонта зданий создаваемых ресурсных центров осуществлен ремонт объектов 9 профессиональных образовательных организаций;</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по программе ремонта зданий общежитий профессиональных образовательных организаций осуществлен ремонт 4 объектов;</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в рамках мероприятий по обновлению материально-технической базы</w:t>
      </w:r>
      <w:r w:rsidR="00166E68">
        <w:rPr>
          <w:rFonts w:ascii="Times New Roman" w:hAnsi="Times New Roman" w:cs="Times New Roman"/>
          <w:sz w:val="28"/>
          <w:szCs w:val="28"/>
        </w:rPr>
        <w:t xml:space="preserve"> </w:t>
      </w:r>
      <w:r w:rsidRPr="00756FA2">
        <w:rPr>
          <w:rFonts w:ascii="Times New Roman" w:hAnsi="Times New Roman" w:cs="Times New Roman"/>
          <w:sz w:val="28"/>
          <w:szCs w:val="28"/>
        </w:rPr>
        <w:t>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осуществлен ремонт 2 спортивных залов;</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в рамках программы капитального ремонта пищеблоков общеобразовательных организаций Республики Татарстан с приобретением оборудования капитальный р</w:t>
      </w:r>
      <w:r w:rsidR="00166E68">
        <w:rPr>
          <w:rFonts w:ascii="Times New Roman" w:hAnsi="Times New Roman" w:cs="Times New Roman"/>
          <w:sz w:val="28"/>
          <w:szCs w:val="28"/>
        </w:rPr>
        <w:t xml:space="preserve">емонт пищеблоков завершен в 143 </w:t>
      </w:r>
      <w:r w:rsidRPr="00756FA2">
        <w:rPr>
          <w:rFonts w:ascii="Times New Roman" w:hAnsi="Times New Roman" w:cs="Times New Roman"/>
          <w:sz w:val="28"/>
          <w:szCs w:val="28"/>
        </w:rPr>
        <w:t>общеобразовательных организациях.</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Доступность дошкольного образования для всех возрастных категорий детей составляет 100 процентов.</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Утверждена Концепция развития системы </w:t>
      </w:r>
      <w:proofErr w:type="spellStart"/>
      <w:r w:rsidRPr="00756FA2">
        <w:rPr>
          <w:rFonts w:ascii="Times New Roman" w:hAnsi="Times New Roman" w:cs="Times New Roman"/>
          <w:sz w:val="28"/>
          <w:szCs w:val="28"/>
        </w:rPr>
        <w:t>предпрофильной</w:t>
      </w:r>
      <w:proofErr w:type="spellEnd"/>
      <w:r w:rsidRPr="00756FA2">
        <w:rPr>
          <w:rFonts w:ascii="Times New Roman" w:hAnsi="Times New Roman" w:cs="Times New Roman"/>
          <w:sz w:val="28"/>
          <w:szCs w:val="28"/>
        </w:rPr>
        <w:t xml:space="preserve"> подготовки и профильного обучения Республики Татарстан до 2030 года «Успех» («</w:t>
      </w:r>
      <w:proofErr w:type="spellStart"/>
      <w:r w:rsidRPr="00756FA2">
        <w:rPr>
          <w:rFonts w:ascii="Times New Roman" w:hAnsi="Times New Roman" w:cs="Times New Roman"/>
          <w:sz w:val="28"/>
          <w:szCs w:val="28"/>
        </w:rPr>
        <w:t>Уӊыш</w:t>
      </w:r>
      <w:proofErr w:type="spellEnd"/>
      <w:r w:rsidRPr="00756FA2">
        <w:rPr>
          <w:rFonts w:ascii="Times New Roman" w:hAnsi="Times New Roman" w:cs="Times New Roman"/>
          <w:sz w:val="28"/>
          <w:szCs w:val="28"/>
        </w:rPr>
        <w:t xml:space="preserve">»), в </w:t>
      </w:r>
      <w:r w:rsidRPr="00756FA2">
        <w:rPr>
          <w:rFonts w:ascii="Times New Roman" w:hAnsi="Times New Roman" w:cs="Times New Roman"/>
          <w:sz w:val="28"/>
          <w:szCs w:val="28"/>
        </w:rPr>
        <w:lastRenderedPageBreak/>
        <w:t xml:space="preserve">рамках которой реализуются образовательные проекты «Инженерная республика», «Развитие системы </w:t>
      </w:r>
      <w:proofErr w:type="spellStart"/>
      <w:r w:rsidRPr="00756FA2">
        <w:rPr>
          <w:rFonts w:ascii="Times New Roman" w:hAnsi="Times New Roman" w:cs="Times New Roman"/>
          <w:sz w:val="28"/>
          <w:szCs w:val="28"/>
        </w:rPr>
        <w:t>агроклассов</w:t>
      </w:r>
      <w:proofErr w:type="spellEnd"/>
      <w:r w:rsidRPr="00756FA2">
        <w:rPr>
          <w:rFonts w:ascii="Times New Roman" w:hAnsi="Times New Roman" w:cs="Times New Roman"/>
          <w:sz w:val="28"/>
          <w:szCs w:val="28"/>
        </w:rPr>
        <w:t xml:space="preserve"> в Республике Татарстан», «Медицинские классы в Республике Татарстан», утвержден перечень общеобразовательных организаций, в которых открыты классы передовой инженерной школы «</w:t>
      </w:r>
      <w:proofErr w:type="spellStart"/>
      <w:r w:rsidRPr="00756FA2">
        <w:rPr>
          <w:rFonts w:ascii="Times New Roman" w:hAnsi="Times New Roman" w:cs="Times New Roman"/>
          <w:sz w:val="28"/>
          <w:szCs w:val="28"/>
        </w:rPr>
        <w:t>Промхимтех</w:t>
      </w:r>
      <w:proofErr w:type="spellEnd"/>
      <w:r w:rsidRPr="00756FA2">
        <w:rPr>
          <w:rFonts w:ascii="Times New Roman" w:hAnsi="Times New Roman" w:cs="Times New Roman"/>
          <w:sz w:val="28"/>
          <w:szCs w:val="28"/>
        </w:rPr>
        <w:t>»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 в 2023/2024 учебном году.</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Система профессионального образования в республике работает на удовлетворение кадровых потребностей Татарстана, ее задача – в полной мере соответствовать этим потребностям.</w:t>
      </w:r>
    </w:p>
    <w:p w:rsidR="00756FA2" w:rsidRPr="00756FA2" w:rsidRDefault="006532AE" w:rsidP="006532AE">
      <w:pPr>
        <w:ind w:firstLine="709"/>
        <w:rPr>
          <w:rFonts w:ascii="Times New Roman" w:hAnsi="Times New Roman" w:cs="Times New Roman"/>
          <w:sz w:val="28"/>
          <w:szCs w:val="28"/>
        </w:rPr>
      </w:pPr>
      <w:r>
        <w:rPr>
          <w:rFonts w:ascii="Times New Roman" w:hAnsi="Times New Roman" w:cs="Times New Roman"/>
          <w:sz w:val="28"/>
          <w:szCs w:val="28"/>
        </w:rPr>
        <w:t xml:space="preserve">С 2014 года в республике в рамках государственной программы «Развитие образования и науки Республики Татарстан», утвержденной постановлением Кабинета Министров Республики Татарстан </w:t>
      </w:r>
      <w:r w:rsidRPr="006E439D">
        <w:rPr>
          <w:rFonts w:ascii="Times New Roman" w:hAnsi="Times New Roman" w:cs="Times New Roman"/>
          <w:sz w:val="28"/>
          <w:szCs w:val="28"/>
        </w:rPr>
        <w:t>от 22</w:t>
      </w:r>
      <w:r w:rsidR="000008E3" w:rsidRPr="006E439D">
        <w:rPr>
          <w:rFonts w:ascii="Times New Roman" w:hAnsi="Times New Roman" w:cs="Times New Roman"/>
          <w:sz w:val="28"/>
          <w:szCs w:val="28"/>
        </w:rPr>
        <w:t>.02.</w:t>
      </w:r>
      <w:r w:rsidRPr="006E439D">
        <w:rPr>
          <w:rFonts w:ascii="Times New Roman" w:hAnsi="Times New Roman" w:cs="Times New Roman"/>
          <w:sz w:val="28"/>
          <w:szCs w:val="28"/>
        </w:rPr>
        <w:t>2014 №</w:t>
      </w:r>
      <w:r>
        <w:rPr>
          <w:rFonts w:ascii="Times New Roman" w:hAnsi="Times New Roman" w:cs="Times New Roman"/>
          <w:sz w:val="28"/>
          <w:szCs w:val="28"/>
        </w:rPr>
        <w:t xml:space="preserve"> 110, при непосредственном участии профильных предприятий-заказчиков создаются ресурсные центры. На сегодняшний день создано 47 ресурсных центров. За девять лет существования данной программы на ее реализацию выделено 9 </w:t>
      </w:r>
      <w:proofErr w:type="spellStart"/>
      <w:proofErr w:type="gramStart"/>
      <w:r>
        <w:rPr>
          <w:rFonts w:ascii="Times New Roman" w:hAnsi="Times New Roman" w:cs="Times New Roman"/>
          <w:sz w:val="28"/>
          <w:szCs w:val="28"/>
        </w:rPr>
        <w:t>млрд.рублей</w:t>
      </w:r>
      <w:proofErr w:type="spellEnd"/>
      <w:proofErr w:type="gramEnd"/>
      <w:r>
        <w:rPr>
          <w:rFonts w:ascii="Times New Roman" w:hAnsi="Times New Roman" w:cs="Times New Roman"/>
          <w:sz w:val="28"/>
          <w:szCs w:val="28"/>
        </w:rPr>
        <w:t>,</w:t>
      </w:r>
      <w:r w:rsidR="00756FA2" w:rsidRPr="00756FA2">
        <w:rPr>
          <w:rFonts w:ascii="Times New Roman" w:hAnsi="Times New Roman" w:cs="Times New Roman"/>
          <w:sz w:val="28"/>
          <w:szCs w:val="28"/>
        </w:rPr>
        <w:t xml:space="preserve"> в том числе 7,5 </w:t>
      </w:r>
      <w:proofErr w:type="spellStart"/>
      <w:r w:rsidR="00756FA2" w:rsidRPr="00756FA2">
        <w:rPr>
          <w:rFonts w:ascii="Times New Roman" w:hAnsi="Times New Roman" w:cs="Times New Roman"/>
          <w:sz w:val="28"/>
          <w:szCs w:val="28"/>
        </w:rPr>
        <w:t>млрд.рублей</w:t>
      </w:r>
      <w:proofErr w:type="spellEnd"/>
      <w:r w:rsidR="00756FA2" w:rsidRPr="00756FA2">
        <w:rPr>
          <w:rFonts w:ascii="Times New Roman" w:hAnsi="Times New Roman" w:cs="Times New Roman"/>
          <w:sz w:val="28"/>
          <w:szCs w:val="28"/>
        </w:rPr>
        <w:t xml:space="preserve"> из бюджета республики. Инвестиции в модернизацию материально-технической базы со стороны работодателей составили 1,3 </w:t>
      </w:r>
      <w:proofErr w:type="spellStart"/>
      <w:proofErr w:type="gramStart"/>
      <w:r w:rsidR="00756FA2" w:rsidRPr="00756FA2">
        <w:rPr>
          <w:rFonts w:ascii="Times New Roman" w:hAnsi="Times New Roman" w:cs="Times New Roman"/>
          <w:sz w:val="28"/>
          <w:szCs w:val="28"/>
        </w:rPr>
        <w:t>млрд.рублей</w:t>
      </w:r>
      <w:proofErr w:type="spellEnd"/>
      <w:proofErr w:type="gramEnd"/>
      <w:r w:rsidR="00756FA2" w:rsidRPr="00756FA2">
        <w:rPr>
          <w:rFonts w:ascii="Times New Roman" w:hAnsi="Times New Roman" w:cs="Times New Roman"/>
          <w:sz w:val="28"/>
          <w:szCs w:val="28"/>
        </w:rPr>
        <w:t xml:space="preserve">. </w:t>
      </w:r>
    </w:p>
    <w:p w:rsidR="00756FA2" w:rsidRPr="00756FA2" w:rsidRDefault="00756FA2" w:rsidP="005D5215">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Одним из важных направлений развития профессионального образования является участие в федеральных проектах, в рамках которых осуществляется модернизация материально-технической базы образовательных организаций и актуализация содержания образовательных программ. </w:t>
      </w:r>
    </w:p>
    <w:p w:rsidR="00756FA2" w:rsidRPr="00756FA2" w:rsidRDefault="00756FA2" w:rsidP="000658E7">
      <w:pPr>
        <w:ind w:firstLine="709"/>
        <w:rPr>
          <w:rFonts w:ascii="Times New Roman" w:hAnsi="Times New Roman" w:cs="Times New Roman"/>
          <w:sz w:val="28"/>
          <w:szCs w:val="28"/>
        </w:rPr>
      </w:pPr>
    </w:p>
    <w:p w:rsidR="00756FA2" w:rsidRPr="00756FA2" w:rsidRDefault="00756FA2" w:rsidP="00166E68">
      <w:pPr>
        <w:ind w:firstLine="0"/>
        <w:jc w:val="center"/>
        <w:rPr>
          <w:rFonts w:ascii="Times New Roman" w:hAnsi="Times New Roman" w:cs="Times New Roman"/>
          <w:sz w:val="28"/>
          <w:szCs w:val="28"/>
        </w:rPr>
      </w:pPr>
      <w:r w:rsidRPr="00756FA2">
        <w:rPr>
          <w:rFonts w:ascii="Times New Roman" w:hAnsi="Times New Roman" w:cs="Times New Roman"/>
          <w:sz w:val="28"/>
          <w:szCs w:val="28"/>
        </w:rPr>
        <w:t>Текущая ситуация на рынке труда Республики Татарстан</w:t>
      </w:r>
    </w:p>
    <w:p w:rsidR="00756FA2" w:rsidRPr="00756FA2" w:rsidRDefault="00756FA2" w:rsidP="000658E7">
      <w:pPr>
        <w:ind w:firstLine="709"/>
        <w:rPr>
          <w:rFonts w:ascii="Times New Roman" w:hAnsi="Times New Roman" w:cs="Times New Roman"/>
          <w:sz w:val="28"/>
          <w:szCs w:val="28"/>
        </w:rPr>
      </w:pP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За 202</w:t>
      </w:r>
      <w:r w:rsidR="005D5215">
        <w:rPr>
          <w:rFonts w:ascii="Times New Roman" w:hAnsi="Times New Roman" w:cs="Times New Roman"/>
          <w:sz w:val="28"/>
          <w:szCs w:val="28"/>
        </w:rPr>
        <w:t>4</w:t>
      </w:r>
      <w:r w:rsidRPr="00756FA2">
        <w:rPr>
          <w:rFonts w:ascii="Times New Roman" w:hAnsi="Times New Roman" w:cs="Times New Roman"/>
          <w:sz w:val="28"/>
          <w:szCs w:val="28"/>
        </w:rPr>
        <w:t xml:space="preserve"> год в органы службы занятости обратились по различным вопросам </w:t>
      </w:r>
      <w:r w:rsidR="005D5215">
        <w:rPr>
          <w:rFonts w:ascii="Times New Roman" w:hAnsi="Times New Roman" w:cs="Times New Roman"/>
          <w:sz w:val="28"/>
          <w:szCs w:val="28"/>
        </w:rPr>
        <w:t>66</w:t>
      </w:r>
      <w:r w:rsidRPr="00756FA2">
        <w:rPr>
          <w:rFonts w:ascii="Times New Roman" w:hAnsi="Times New Roman" w:cs="Times New Roman"/>
          <w:sz w:val="28"/>
          <w:szCs w:val="28"/>
        </w:rPr>
        <w:t xml:space="preserve"> </w:t>
      </w:r>
      <w:proofErr w:type="spellStart"/>
      <w:proofErr w:type="gramStart"/>
      <w:r w:rsidRPr="00756FA2">
        <w:rPr>
          <w:rFonts w:ascii="Times New Roman" w:hAnsi="Times New Roman" w:cs="Times New Roman"/>
          <w:sz w:val="28"/>
          <w:szCs w:val="28"/>
        </w:rPr>
        <w:t>тыс.человек</w:t>
      </w:r>
      <w:proofErr w:type="spellEnd"/>
      <w:proofErr w:type="gramEnd"/>
      <w:r w:rsidRPr="00756FA2">
        <w:rPr>
          <w:rFonts w:ascii="Times New Roman" w:hAnsi="Times New Roman" w:cs="Times New Roman"/>
          <w:sz w:val="28"/>
          <w:szCs w:val="28"/>
        </w:rPr>
        <w:t xml:space="preserve">, в том числе приняты на учет в качестве ищущих работу </w:t>
      </w:r>
      <w:r w:rsidR="005D5215">
        <w:rPr>
          <w:rFonts w:ascii="Times New Roman" w:hAnsi="Times New Roman" w:cs="Times New Roman"/>
          <w:sz w:val="28"/>
          <w:szCs w:val="28"/>
        </w:rPr>
        <w:t>38,4</w:t>
      </w:r>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тыс.человек</w:t>
      </w:r>
      <w:proofErr w:type="spellEnd"/>
      <w:r w:rsidRPr="00756FA2">
        <w:rPr>
          <w:rFonts w:ascii="Times New Roman" w:hAnsi="Times New Roman" w:cs="Times New Roman"/>
          <w:sz w:val="28"/>
          <w:szCs w:val="28"/>
        </w:rPr>
        <w:t xml:space="preserve">, </w:t>
      </w:r>
      <w:r w:rsidR="005D5215">
        <w:rPr>
          <w:rFonts w:ascii="Times New Roman" w:hAnsi="Times New Roman" w:cs="Times New Roman"/>
          <w:sz w:val="28"/>
          <w:szCs w:val="28"/>
        </w:rPr>
        <w:t xml:space="preserve">трудоустроено – 30,2 </w:t>
      </w:r>
      <w:proofErr w:type="spellStart"/>
      <w:r w:rsidR="005D5215">
        <w:rPr>
          <w:rFonts w:ascii="Times New Roman" w:hAnsi="Times New Roman" w:cs="Times New Roman"/>
          <w:sz w:val="28"/>
          <w:szCs w:val="28"/>
        </w:rPr>
        <w:t>тыс.чел</w:t>
      </w:r>
      <w:r w:rsidR="00166E68">
        <w:rPr>
          <w:rFonts w:ascii="Times New Roman" w:hAnsi="Times New Roman" w:cs="Times New Roman"/>
          <w:sz w:val="28"/>
          <w:szCs w:val="28"/>
        </w:rPr>
        <w:t>овек</w:t>
      </w:r>
      <w:proofErr w:type="spellEnd"/>
      <w:r w:rsidR="005D5215">
        <w:rPr>
          <w:rFonts w:ascii="Times New Roman" w:hAnsi="Times New Roman" w:cs="Times New Roman"/>
          <w:sz w:val="28"/>
          <w:szCs w:val="28"/>
        </w:rPr>
        <w:t xml:space="preserve">, </w:t>
      </w:r>
      <w:r w:rsidRPr="00756FA2">
        <w:rPr>
          <w:rFonts w:ascii="Times New Roman" w:hAnsi="Times New Roman" w:cs="Times New Roman"/>
          <w:sz w:val="28"/>
          <w:szCs w:val="28"/>
        </w:rPr>
        <w:t xml:space="preserve">зарегистрированы в качестве безработных </w:t>
      </w:r>
      <w:r w:rsidR="005D5215">
        <w:rPr>
          <w:rFonts w:ascii="Times New Roman" w:hAnsi="Times New Roman" w:cs="Times New Roman"/>
          <w:sz w:val="28"/>
          <w:szCs w:val="28"/>
        </w:rPr>
        <w:t>11,3</w:t>
      </w:r>
      <w:r w:rsidRPr="00756FA2">
        <w:rPr>
          <w:rFonts w:ascii="Times New Roman" w:hAnsi="Times New Roman" w:cs="Times New Roman"/>
          <w:sz w:val="28"/>
          <w:szCs w:val="28"/>
        </w:rPr>
        <w:t xml:space="preserve"> </w:t>
      </w:r>
      <w:proofErr w:type="spellStart"/>
      <w:r w:rsidRPr="00756FA2">
        <w:rPr>
          <w:rFonts w:ascii="Times New Roman" w:hAnsi="Times New Roman" w:cs="Times New Roman"/>
          <w:sz w:val="28"/>
          <w:szCs w:val="28"/>
        </w:rPr>
        <w:t>тыс.человек</w:t>
      </w:r>
      <w:proofErr w:type="spellEnd"/>
      <w:r w:rsidRPr="00756FA2">
        <w:rPr>
          <w:rFonts w:ascii="Times New Roman" w:hAnsi="Times New Roman" w:cs="Times New Roman"/>
          <w:sz w:val="28"/>
          <w:szCs w:val="28"/>
        </w:rPr>
        <w:t xml:space="preserve">. </w:t>
      </w:r>
      <w:r w:rsidR="005D5215">
        <w:rPr>
          <w:rFonts w:ascii="Times New Roman" w:hAnsi="Times New Roman" w:cs="Times New Roman"/>
          <w:sz w:val="28"/>
          <w:szCs w:val="28"/>
        </w:rPr>
        <w:t xml:space="preserve">На 1 января </w:t>
      </w:r>
      <w:r w:rsidR="00166E68">
        <w:rPr>
          <w:rFonts w:ascii="Times New Roman" w:hAnsi="Times New Roman" w:cs="Times New Roman"/>
          <w:sz w:val="28"/>
          <w:szCs w:val="28"/>
        </w:rPr>
        <w:t xml:space="preserve">2025 года </w:t>
      </w:r>
      <w:r w:rsidR="005D5215">
        <w:rPr>
          <w:rFonts w:ascii="Times New Roman" w:hAnsi="Times New Roman" w:cs="Times New Roman"/>
          <w:sz w:val="28"/>
          <w:szCs w:val="28"/>
        </w:rPr>
        <w:t xml:space="preserve">численность безработных составляла 3,2 </w:t>
      </w:r>
      <w:proofErr w:type="spellStart"/>
      <w:proofErr w:type="gramStart"/>
      <w:r w:rsidR="005D5215">
        <w:rPr>
          <w:rFonts w:ascii="Times New Roman" w:hAnsi="Times New Roman" w:cs="Times New Roman"/>
          <w:sz w:val="28"/>
          <w:szCs w:val="28"/>
        </w:rPr>
        <w:t>тыс.человек</w:t>
      </w:r>
      <w:proofErr w:type="spellEnd"/>
      <w:proofErr w:type="gramEnd"/>
      <w:r w:rsidR="005D5215">
        <w:rPr>
          <w:rFonts w:ascii="Times New Roman" w:hAnsi="Times New Roman" w:cs="Times New Roman"/>
          <w:sz w:val="28"/>
          <w:szCs w:val="28"/>
        </w:rPr>
        <w:t xml:space="preserve">. </w:t>
      </w:r>
      <w:r w:rsidRPr="00756FA2">
        <w:rPr>
          <w:rFonts w:ascii="Times New Roman" w:hAnsi="Times New Roman" w:cs="Times New Roman"/>
          <w:sz w:val="28"/>
          <w:szCs w:val="28"/>
        </w:rPr>
        <w:t>Уровень регистрируемой безработицы с</w:t>
      </w:r>
      <w:r w:rsidR="00166E68">
        <w:rPr>
          <w:rFonts w:ascii="Times New Roman" w:hAnsi="Times New Roman" w:cs="Times New Roman"/>
          <w:sz w:val="28"/>
          <w:szCs w:val="28"/>
        </w:rPr>
        <w:t>оставил</w:t>
      </w:r>
      <w:r w:rsidRPr="00756FA2">
        <w:rPr>
          <w:rFonts w:ascii="Times New Roman" w:hAnsi="Times New Roman" w:cs="Times New Roman"/>
          <w:sz w:val="28"/>
          <w:szCs w:val="28"/>
        </w:rPr>
        <w:t xml:space="preserve"> </w:t>
      </w:r>
      <w:r w:rsidR="005D5215">
        <w:rPr>
          <w:rFonts w:ascii="Times New Roman" w:hAnsi="Times New Roman" w:cs="Times New Roman"/>
          <w:sz w:val="28"/>
          <w:szCs w:val="28"/>
        </w:rPr>
        <w:t>0,16</w:t>
      </w:r>
      <w:r w:rsidRPr="00756FA2">
        <w:rPr>
          <w:rFonts w:ascii="Times New Roman" w:hAnsi="Times New Roman" w:cs="Times New Roman"/>
          <w:sz w:val="28"/>
          <w:szCs w:val="28"/>
        </w:rPr>
        <w:t xml:space="preserve"> процента.</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Средняя продолжительность безработицы по республике – </w:t>
      </w:r>
      <w:r w:rsidR="005D5215">
        <w:rPr>
          <w:rFonts w:ascii="Times New Roman" w:hAnsi="Times New Roman" w:cs="Times New Roman"/>
          <w:sz w:val="28"/>
          <w:szCs w:val="28"/>
        </w:rPr>
        <w:t>3,4</w:t>
      </w:r>
      <w:r w:rsidRPr="00756FA2">
        <w:rPr>
          <w:rFonts w:ascii="Times New Roman" w:hAnsi="Times New Roman" w:cs="Times New Roman"/>
          <w:sz w:val="28"/>
          <w:szCs w:val="28"/>
        </w:rPr>
        <w:t xml:space="preserve"> месяца.</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На протяжении последних лет в Республике Татарстан рейтинг востребованных профессий возглавляют: водители автомобиля, инженеры, врачи, повара, </w:t>
      </w:r>
      <w:proofErr w:type="spellStart"/>
      <w:r w:rsidRPr="00756FA2">
        <w:rPr>
          <w:rFonts w:ascii="Times New Roman" w:hAnsi="Times New Roman" w:cs="Times New Roman"/>
          <w:sz w:val="28"/>
          <w:szCs w:val="28"/>
        </w:rPr>
        <w:t>электрогазосварщики</w:t>
      </w:r>
      <w:proofErr w:type="spellEnd"/>
      <w:r w:rsidRPr="00756FA2">
        <w:rPr>
          <w:rFonts w:ascii="Times New Roman" w:hAnsi="Times New Roman" w:cs="Times New Roman"/>
          <w:sz w:val="28"/>
          <w:szCs w:val="28"/>
        </w:rPr>
        <w:t>, кондукторы, медицинские сестры, педагогические работники.</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Динамика отдельных показателей рынка труда Республики Татарстан, по данным Территориального органа Федеральной службы государственной статистики по Республике Татарстан, приведена в таблице</w:t>
      </w:r>
      <w:r w:rsidR="006532AE">
        <w:rPr>
          <w:rFonts w:ascii="Times New Roman" w:hAnsi="Times New Roman" w:cs="Times New Roman"/>
          <w:sz w:val="28"/>
          <w:szCs w:val="28"/>
        </w:rPr>
        <w:t xml:space="preserve"> 2</w:t>
      </w:r>
      <w:r w:rsidRPr="00756FA2">
        <w:rPr>
          <w:rFonts w:ascii="Times New Roman" w:hAnsi="Times New Roman" w:cs="Times New Roman"/>
          <w:sz w:val="28"/>
          <w:szCs w:val="28"/>
        </w:rPr>
        <w:t>:</w:t>
      </w:r>
    </w:p>
    <w:p w:rsidR="003C6FAD" w:rsidRPr="006532AE" w:rsidRDefault="006532AE" w:rsidP="006532AE">
      <w:pPr>
        <w:ind w:left="7787" w:firstLine="709"/>
        <w:jc w:val="center"/>
        <w:rPr>
          <w:rFonts w:ascii="Times New Roman" w:hAnsi="Times New Roman" w:cs="Times New Roman"/>
          <w:sz w:val="28"/>
          <w:szCs w:val="28"/>
        </w:rPr>
      </w:pPr>
      <w:r w:rsidRPr="006532AE">
        <w:rPr>
          <w:sz w:val="28"/>
          <w:szCs w:val="28"/>
        </w:rPr>
        <w:t>Таблица 2</w:t>
      </w:r>
    </w:p>
    <w:p w:rsidR="00756FA2" w:rsidRPr="001530B6" w:rsidRDefault="00756FA2" w:rsidP="001530B6">
      <w:pPr>
        <w:ind w:firstLine="709"/>
        <w:jc w:val="right"/>
        <w:rPr>
          <w:rFonts w:ascii="Times New Roman" w:hAnsi="Times New Roman" w:cs="Times New Roman"/>
          <w:szCs w:val="28"/>
        </w:rPr>
      </w:pPr>
      <w:r w:rsidRPr="001530B6">
        <w:rPr>
          <w:rFonts w:ascii="Times New Roman" w:hAnsi="Times New Roman" w:cs="Times New Roman"/>
          <w:szCs w:val="28"/>
        </w:rPr>
        <w:t xml:space="preserve"> (</w:t>
      </w:r>
      <w:proofErr w:type="spellStart"/>
      <w:proofErr w:type="gramStart"/>
      <w:r w:rsidRPr="001530B6">
        <w:rPr>
          <w:rFonts w:ascii="Times New Roman" w:hAnsi="Times New Roman" w:cs="Times New Roman"/>
          <w:szCs w:val="28"/>
        </w:rPr>
        <w:t>тыс.человек</w:t>
      </w:r>
      <w:proofErr w:type="spellEnd"/>
      <w:proofErr w:type="gramEnd"/>
      <w:r w:rsidRPr="001530B6">
        <w:rPr>
          <w:rFonts w:ascii="Times New Roman" w:hAnsi="Times New Roman" w:cs="Times New Roman"/>
          <w:szCs w:val="28"/>
        </w:rPr>
        <w:t>)</w:t>
      </w:r>
    </w:p>
    <w:tbl>
      <w:tblPr>
        <w:tblStyle w:val="a6"/>
        <w:tblW w:w="10202" w:type="dxa"/>
        <w:tblLayout w:type="fixed"/>
        <w:tblCellMar>
          <w:top w:w="17" w:type="dxa"/>
          <w:bottom w:w="17" w:type="dxa"/>
        </w:tblCellMar>
        <w:tblLook w:val="04A0" w:firstRow="1" w:lastRow="0" w:firstColumn="1" w:lastColumn="0" w:noHBand="0" w:noVBand="1"/>
      </w:tblPr>
      <w:tblGrid>
        <w:gridCol w:w="1696"/>
        <w:gridCol w:w="2126"/>
        <w:gridCol w:w="1701"/>
        <w:gridCol w:w="2268"/>
        <w:gridCol w:w="2411"/>
      </w:tblGrid>
      <w:tr w:rsidR="00756FA2" w:rsidRPr="001530B6" w:rsidTr="00D83D91">
        <w:trPr>
          <w:trHeight w:val="20"/>
        </w:trPr>
        <w:tc>
          <w:tcPr>
            <w:tcW w:w="169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Год</w:t>
            </w:r>
          </w:p>
        </w:tc>
        <w:tc>
          <w:tcPr>
            <w:tcW w:w="212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Численность рабочей силы (в среднегодовом исчислении)</w:t>
            </w:r>
          </w:p>
        </w:tc>
        <w:tc>
          <w:tcPr>
            <w:tcW w:w="170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Численность занятых в экономике</w:t>
            </w:r>
          </w:p>
        </w:tc>
        <w:tc>
          <w:tcPr>
            <w:tcW w:w="2268" w:type="dxa"/>
            <w:tcBorders>
              <w:top w:val="single" w:sz="4" w:space="0" w:color="auto"/>
              <w:left w:val="single" w:sz="4" w:space="0" w:color="auto"/>
              <w:bottom w:val="single" w:sz="4" w:space="0" w:color="auto"/>
              <w:right w:val="single" w:sz="4" w:space="0" w:color="auto"/>
            </w:tcBorders>
            <w:hideMark/>
          </w:tcPr>
          <w:p w:rsidR="00166E68" w:rsidRDefault="00756FA2" w:rsidP="00166E68">
            <w:pPr>
              <w:ind w:firstLine="0"/>
              <w:jc w:val="center"/>
              <w:rPr>
                <w:rFonts w:ascii="Times New Roman" w:hAnsi="Times New Roman" w:cs="Times New Roman"/>
                <w:szCs w:val="28"/>
              </w:rPr>
            </w:pPr>
            <w:r w:rsidRPr="001530B6">
              <w:rPr>
                <w:rFonts w:ascii="Times New Roman" w:hAnsi="Times New Roman" w:cs="Times New Roman"/>
                <w:szCs w:val="28"/>
              </w:rPr>
              <w:t xml:space="preserve">Численность безработных по методологии Международной организации труда </w:t>
            </w:r>
          </w:p>
          <w:p w:rsidR="00756FA2" w:rsidRPr="001530B6" w:rsidRDefault="00756FA2" w:rsidP="00166E68">
            <w:pPr>
              <w:ind w:firstLine="0"/>
              <w:jc w:val="center"/>
              <w:rPr>
                <w:rFonts w:ascii="Times New Roman" w:hAnsi="Times New Roman" w:cs="Times New Roman"/>
                <w:szCs w:val="28"/>
              </w:rPr>
            </w:pPr>
            <w:r w:rsidRPr="001530B6">
              <w:rPr>
                <w:rFonts w:ascii="Times New Roman" w:hAnsi="Times New Roman" w:cs="Times New Roman"/>
                <w:szCs w:val="28"/>
              </w:rPr>
              <w:lastRenderedPageBreak/>
              <w:t>(в среднегодовом исчислении)</w:t>
            </w:r>
          </w:p>
        </w:tc>
        <w:tc>
          <w:tcPr>
            <w:tcW w:w="241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lastRenderedPageBreak/>
              <w:t xml:space="preserve">Численность безработных, зарегистрированных в органах службы занятости населения </w:t>
            </w:r>
            <w:r w:rsidRPr="001530B6">
              <w:rPr>
                <w:rFonts w:ascii="Times New Roman" w:hAnsi="Times New Roman" w:cs="Times New Roman"/>
                <w:szCs w:val="28"/>
              </w:rPr>
              <w:lastRenderedPageBreak/>
              <w:t>(на конец отчетного периода)</w:t>
            </w:r>
          </w:p>
        </w:tc>
      </w:tr>
      <w:tr w:rsidR="00756FA2" w:rsidRPr="001530B6" w:rsidTr="00D83D91">
        <w:trPr>
          <w:trHeight w:val="20"/>
        </w:trPr>
        <w:tc>
          <w:tcPr>
            <w:tcW w:w="169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lastRenderedPageBreak/>
              <w:t>2019</w:t>
            </w:r>
          </w:p>
        </w:tc>
        <w:tc>
          <w:tcPr>
            <w:tcW w:w="212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2 036,1</w:t>
            </w:r>
          </w:p>
        </w:tc>
        <w:tc>
          <w:tcPr>
            <w:tcW w:w="170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1 969,7</w:t>
            </w:r>
          </w:p>
        </w:tc>
        <w:tc>
          <w:tcPr>
            <w:tcW w:w="2268"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66,4</w:t>
            </w:r>
          </w:p>
        </w:tc>
        <w:tc>
          <w:tcPr>
            <w:tcW w:w="241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10,9</w:t>
            </w:r>
          </w:p>
        </w:tc>
      </w:tr>
      <w:tr w:rsidR="00756FA2" w:rsidRPr="001530B6" w:rsidTr="00D83D91">
        <w:trPr>
          <w:trHeight w:val="20"/>
        </w:trPr>
        <w:tc>
          <w:tcPr>
            <w:tcW w:w="169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2020</w:t>
            </w:r>
          </w:p>
        </w:tc>
        <w:tc>
          <w:tcPr>
            <w:tcW w:w="212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2 026,4</w:t>
            </w:r>
          </w:p>
        </w:tc>
        <w:tc>
          <w:tcPr>
            <w:tcW w:w="170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1 952,7</w:t>
            </w:r>
          </w:p>
        </w:tc>
        <w:tc>
          <w:tcPr>
            <w:tcW w:w="2268"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73,7</w:t>
            </w:r>
          </w:p>
        </w:tc>
        <w:tc>
          <w:tcPr>
            <w:tcW w:w="241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38,7</w:t>
            </w:r>
          </w:p>
        </w:tc>
      </w:tr>
      <w:tr w:rsidR="00756FA2" w:rsidRPr="001530B6" w:rsidTr="00D83D91">
        <w:trPr>
          <w:trHeight w:val="20"/>
        </w:trPr>
        <w:tc>
          <w:tcPr>
            <w:tcW w:w="169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2021</w:t>
            </w:r>
          </w:p>
        </w:tc>
        <w:tc>
          <w:tcPr>
            <w:tcW w:w="212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2 031,2</w:t>
            </w:r>
          </w:p>
        </w:tc>
        <w:tc>
          <w:tcPr>
            <w:tcW w:w="170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1 977,6</w:t>
            </w:r>
          </w:p>
        </w:tc>
        <w:tc>
          <w:tcPr>
            <w:tcW w:w="2268"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53,6</w:t>
            </w:r>
          </w:p>
        </w:tc>
        <w:tc>
          <w:tcPr>
            <w:tcW w:w="241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11,4</w:t>
            </w:r>
          </w:p>
        </w:tc>
      </w:tr>
      <w:tr w:rsidR="00756FA2" w:rsidRPr="001530B6" w:rsidTr="00D83D91">
        <w:trPr>
          <w:trHeight w:val="20"/>
        </w:trPr>
        <w:tc>
          <w:tcPr>
            <w:tcW w:w="169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2022</w:t>
            </w:r>
          </w:p>
        </w:tc>
        <w:tc>
          <w:tcPr>
            <w:tcW w:w="212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2 028,1</w:t>
            </w:r>
          </w:p>
        </w:tc>
        <w:tc>
          <w:tcPr>
            <w:tcW w:w="170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1 981,8</w:t>
            </w:r>
          </w:p>
        </w:tc>
        <w:tc>
          <w:tcPr>
            <w:tcW w:w="2268"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46,3</w:t>
            </w:r>
          </w:p>
        </w:tc>
        <w:tc>
          <w:tcPr>
            <w:tcW w:w="241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7,5</w:t>
            </w:r>
          </w:p>
        </w:tc>
      </w:tr>
      <w:tr w:rsidR="00756FA2" w:rsidRPr="001530B6" w:rsidTr="00D83D91">
        <w:trPr>
          <w:trHeight w:val="20"/>
        </w:trPr>
        <w:tc>
          <w:tcPr>
            <w:tcW w:w="169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2023</w:t>
            </w:r>
          </w:p>
        </w:tc>
        <w:tc>
          <w:tcPr>
            <w:tcW w:w="2126"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2 066,2</w:t>
            </w:r>
          </w:p>
        </w:tc>
        <w:tc>
          <w:tcPr>
            <w:tcW w:w="170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2 023,6</w:t>
            </w:r>
          </w:p>
        </w:tc>
        <w:tc>
          <w:tcPr>
            <w:tcW w:w="2268"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42,6</w:t>
            </w:r>
          </w:p>
        </w:tc>
        <w:tc>
          <w:tcPr>
            <w:tcW w:w="2411" w:type="dxa"/>
            <w:tcBorders>
              <w:top w:val="single" w:sz="4" w:space="0" w:color="auto"/>
              <w:left w:val="single" w:sz="4" w:space="0" w:color="auto"/>
              <w:bottom w:val="single" w:sz="4" w:space="0" w:color="auto"/>
              <w:right w:val="single" w:sz="4" w:space="0" w:color="auto"/>
            </w:tcBorders>
            <w:hideMark/>
          </w:tcPr>
          <w:p w:rsidR="00756FA2" w:rsidRPr="001530B6" w:rsidRDefault="00756FA2" w:rsidP="001530B6">
            <w:pPr>
              <w:ind w:firstLine="0"/>
              <w:jc w:val="center"/>
              <w:rPr>
                <w:rFonts w:ascii="Times New Roman" w:hAnsi="Times New Roman" w:cs="Times New Roman"/>
                <w:szCs w:val="28"/>
              </w:rPr>
            </w:pPr>
            <w:r w:rsidRPr="001530B6">
              <w:rPr>
                <w:rFonts w:ascii="Times New Roman" w:hAnsi="Times New Roman" w:cs="Times New Roman"/>
                <w:szCs w:val="28"/>
              </w:rPr>
              <w:t>4,3</w:t>
            </w:r>
          </w:p>
        </w:tc>
      </w:tr>
      <w:tr w:rsidR="005D5215" w:rsidRPr="001530B6" w:rsidTr="00D83D91">
        <w:trPr>
          <w:trHeight w:val="20"/>
        </w:trPr>
        <w:tc>
          <w:tcPr>
            <w:tcW w:w="1696" w:type="dxa"/>
            <w:tcBorders>
              <w:top w:val="single" w:sz="4" w:space="0" w:color="auto"/>
              <w:left w:val="single" w:sz="4" w:space="0" w:color="auto"/>
              <w:bottom w:val="single" w:sz="4" w:space="0" w:color="auto"/>
              <w:right w:val="single" w:sz="4" w:space="0" w:color="auto"/>
            </w:tcBorders>
          </w:tcPr>
          <w:p w:rsidR="005D5215" w:rsidRPr="001530B6" w:rsidRDefault="005D5215" w:rsidP="001530B6">
            <w:pPr>
              <w:ind w:firstLine="0"/>
              <w:jc w:val="center"/>
              <w:rPr>
                <w:rFonts w:ascii="Times New Roman" w:hAnsi="Times New Roman" w:cs="Times New Roman"/>
                <w:szCs w:val="28"/>
              </w:rPr>
            </w:pPr>
            <w:r>
              <w:rPr>
                <w:rFonts w:ascii="Times New Roman" w:hAnsi="Times New Roman" w:cs="Times New Roman"/>
                <w:szCs w:val="28"/>
              </w:rPr>
              <w:t>2024 (январь-ноябрь)</w:t>
            </w:r>
          </w:p>
        </w:tc>
        <w:tc>
          <w:tcPr>
            <w:tcW w:w="2126" w:type="dxa"/>
            <w:tcBorders>
              <w:top w:val="single" w:sz="4" w:space="0" w:color="auto"/>
              <w:left w:val="single" w:sz="4" w:space="0" w:color="auto"/>
              <w:bottom w:val="single" w:sz="4" w:space="0" w:color="auto"/>
              <w:right w:val="single" w:sz="4" w:space="0" w:color="auto"/>
            </w:tcBorders>
          </w:tcPr>
          <w:p w:rsidR="005D5215" w:rsidRPr="001530B6" w:rsidRDefault="005D5215" w:rsidP="001530B6">
            <w:pPr>
              <w:ind w:firstLine="0"/>
              <w:jc w:val="center"/>
              <w:rPr>
                <w:rFonts w:ascii="Times New Roman" w:hAnsi="Times New Roman" w:cs="Times New Roman"/>
                <w:szCs w:val="28"/>
              </w:rPr>
            </w:pPr>
            <w:r>
              <w:rPr>
                <w:rFonts w:ascii="Times New Roman" w:hAnsi="Times New Roman" w:cs="Times New Roman"/>
                <w:szCs w:val="28"/>
              </w:rPr>
              <w:t>2074,5</w:t>
            </w:r>
          </w:p>
        </w:tc>
        <w:tc>
          <w:tcPr>
            <w:tcW w:w="1701" w:type="dxa"/>
            <w:tcBorders>
              <w:top w:val="single" w:sz="4" w:space="0" w:color="auto"/>
              <w:left w:val="single" w:sz="4" w:space="0" w:color="auto"/>
              <w:bottom w:val="single" w:sz="4" w:space="0" w:color="auto"/>
              <w:right w:val="single" w:sz="4" w:space="0" w:color="auto"/>
            </w:tcBorders>
          </w:tcPr>
          <w:p w:rsidR="005D5215" w:rsidRPr="001530B6" w:rsidRDefault="005D5215" w:rsidP="001530B6">
            <w:pPr>
              <w:ind w:firstLine="0"/>
              <w:jc w:val="center"/>
              <w:rPr>
                <w:rFonts w:ascii="Times New Roman" w:hAnsi="Times New Roman" w:cs="Times New Roman"/>
                <w:szCs w:val="28"/>
              </w:rPr>
            </w:pPr>
            <w:r>
              <w:rPr>
                <w:rFonts w:ascii="Times New Roman" w:hAnsi="Times New Roman" w:cs="Times New Roman"/>
                <w:szCs w:val="28"/>
              </w:rPr>
              <w:t>2036,1</w:t>
            </w:r>
          </w:p>
        </w:tc>
        <w:tc>
          <w:tcPr>
            <w:tcW w:w="2268" w:type="dxa"/>
            <w:tcBorders>
              <w:top w:val="single" w:sz="4" w:space="0" w:color="auto"/>
              <w:left w:val="single" w:sz="4" w:space="0" w:color="auto"/>
              <w:bottom w:val="single" w:sz="4" w:space="0" w:color="auto"/>
              <w:right w:val="single" w:sz="4" w:space="0" w:color="auto"/>
            </w:tcBorders>
          </w:tcPr>
          <w:p w:rsidR="005D5215" w:rsidRPr="001530B6" w:rsidRDefault="005D5215" w:rsidP="001530B6">
            <w:pPr>
              <w:ind w:firstLine="0"/>
              <w:jc w:val="center"/>
              <w:rPr>
                <w:rFonts w:ascii="Times New Roman" w:hAnsi="Times New Roman" w:cs="Times New Roman"/>
                <w:szCs w:val="28"/>
              </w:rPr>
            </w:pPr>
            <w:r>
              <w:rPr>
                <w:rFonts w:ascii="Times New Roman" w:hAnsi="Times New Roman" w:cs="Times New Roman"/>
                <w:szCs w:val="28"/>
              </w:rPr>
              <w:t>38,4</w:t>
            </w:r>
          </w:p>
        </w:tc>
        <w:tc>
          <w:tcPr>
            <w:tcW w:w="2411" w:type="dxa"/>
            <w:tcBorders>
              <w:top w:val="single" w:sz="4" w:space="0" w:color="auto"/>
              <w:left w:val="single" w:sz="4" w:space="0" w:color="auto"/>
              <w:bottom w:val="single" w:sz="4" w:space="0" w:color="auto"/>
              <w:right w:val="single" w:sz="4" w:space="0" w:color="auto"/>
            </w:tcBorders>
          </w:tcPr>
          <w:p w:rsidR="005D5215" w:rsidRPr="001530B6" w:rsidRDefault="005D5215" w:rsidP="001530B6">
            <w:pPr>
              <w:ind w:firstLine="0"/>
              <w:jc w:val="center"/>
              <w:rPr>
                <w:rFonts w:ascii="Times New Roman" w:hAnsi="Times New Roman" w:cs="Times New Roman"/>
                <w:szCs w:val="28"/>
              </w:rPr>
            </w:pPr>
            <w:r>
              <w:rPr>
                <w:rFonts w:ascii="Times New Roman" w:hAnsi="Times New Roman" w:cs="Times New Roman"/>
                <w:szCs w:val="28"/>
              </w:rPr>
              <w:t>1,9</w:t>
            </w:r>
          </w:p>
        </w:tc>
      </w:tr>
    </w:tbl>
    <w:p w:rsidR="00756FA2" w:rsidRPr="00756FA2" w:rsidRDefault="00756FA2" w:rsidP="000658E7">
      <w:pPr>
        <w:ind w:firstLine="709"/>
        <w:rPr>
          <w:rFonts w:ascii="Times New Roman" w:hAnsi="Times New Roman" w:cs="Times New Roman"/>
          <w:sz w:val="28"/>
          <w:szCs w:val="28"/>
        </w:rPr>
      </w:pP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Переход к инновационной экономике приведет к изменению сложившейся структуры занятости населения, будет сопровождаться возрастающей потребностью в высококвалифицированных кадрах, сокращением неэффективных рабочих мест, перераспределением работников по секторам экономики, расширением сферы услуг, развитием инновационных направлений деятельности и возникновением новых сфер занятости.</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Ключевыми вызовами выступают дефицит квалифицированных промышленных рабочих и технических специалистов, а также специалистов, необходимых для приоритетных инновационных направлений развития Республики Татарстан в сфере высоких технологий.</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Трудовая миграция является одним из важнейших элементов экономики, действенным инструментом регулирования рынка труда. Миграционные процессы остаются одним из основных источников заполнения вакантных рабочих мест, заявленных работодателями</w:t>
      </w:r>
      <w:r w:rsidR="00166E68">
        <w:rPr>
          <w:rFonts w:ascii="Times New Roman" w:hAnsi="Times New Roman" w:cs="Times New Roman"/>
          <w:sz w:val="28"/>
          <w:szCs w:val="28"/>
        </w:rPr>
        <w:t>,</w:t>
      </w:r>
      <w:r w:rsidRPr="00756FA2">
        <w:rPr>
          <w:rFonts w:ascii="Times New Roman" w:hAnsi="Times New Roman" w:cs="Times New Roman"/>
          <w:sz w:val="28"/>
          <w:szCs w:val="28"/>
        </w:rPr>
        <w:t xml:space="preserve"> на выполнение отдельных видов работ или на определенный период времени. </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На протяжении последних лет основными отраслями, использующими труд иностранной рабочей силы, являются: строительство, транспорт, общественное питание, коммунальные и социальные услуги, обраба</w:t>
      </w:r>
      <w:r w:rsidR="00E6108B">
        <w:rPr>
          <w:rFonts w:ascii="Times New Roman" w:hAnsi="Times New Roman" w:cs="Times New Roman"/>
          <w:sz w:val="28"/>
          <w:szCs w:val="28"/>
        </w:rPr>
        <w:t xml:space="preserve">тывающие производства, оптовая </w:t>
      </w:r>
      <w:r w:rsidRPr="00756FA2">
        <w:rPr>
          <w:rFonts w:ascii="Times New Roman" w:hAnsi="Times New Roman" w:cs="Times New Roman"/>
          <w:sz w:val="28"/>
          <w:szCs w:val="28"/>
        </w:rPr>
        <w:t>и розничная торговля.</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Правительство Российской Федерации ежегодно определяет потребность в привлечении иностранных работников, в том числе по приоритетным профессиональным квалификационным группам, с учетом политической, экономической, социальной и демографической ситуаций, а также оценивает эффективность использования иностранной рабочей силы. Потребность Республики Татарстан в иностранных работниках на 2021 год состав</w:t>
      </w:r>
      <w:r w:rsidR="00166E68">
        <w:rPr>
          <w:rFonts w:ascii="Times New Roman" w:hAnsi="Times New Roman" w:cs="Times New Roman"/>
          <w:sz w:val="28"/>
          <w:szCs w:val="28"/>
        </w:rPr>
        <w:t>ляла</w:t>
      </w:r>
      <w:r w:rsidRPr="00756FA2">
        <w:rPr>
          <w:rFonts w:ascii="Times New Roman" w:hAnsi="Times New Roman" w:cs="Times New Roman"/>
          <w:sz w:val="28"/>
          <w:szCs w:val="28"/>
        </w:rPr>
        <w:t xml:space="preserve"> 5 001 человек, н</w:t>
      </w:r>
      <w:r w:rsidR="00E6108B">
        <w:rPr>
          <w:rFonts w:ascii="Times New Roman" w:hAnsi="Times New Roman" w:cs="Times New Roman"/>
          <w:sz w:val="28"/>
          <w:szCs w:val="28"/>
        </w:rPr>
        <w:t xml:space="preserve">а 2022 год – 1 578 человек, на </w:t>
      </w:r>
      <w:r w:rsidRPr="00756FA2">
        <w:rPr>
          <w:rFonts w:ascii="Times New Roman" w:hAnsi="Times New Roman" w:cs="Times New Roman"/>
          <w:sz w:val="28"/>
          <w:szCs w:val="28"/>
        </w:rPr>
        <w:t>2023 год – 915 человек</w:t>
      </w:r>
      <w:r w:rsidR="00AA4ADC">
        <w:rPr>
          <w:rFonts w:ascii="Times New Roman" w:hAnsi="Times New Roman" w:cs="Times New Roman"/>
          <w:sz w:val="28"/>
          <w:szCs w:val="28"/>
        </w:rPr>
        <w:t>, на 2024 год – 1502 человека</w:t>
      </w:r>
      <w:r w:rsidRPr="00756FA2">
        <w:rPr>
          <w:rFonts w:ascii="Times New Roman" w:hAnsi="Times New Roman" w:cs="Times New Roman"/>
          <w:sz w:val="28"/>
          <w:szCs w:val="28"/>
        </w:rPr>
        <w:t>.</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Спрос на рабочую силу (в подавляющем большинстве – на высококвалифицированных рабочих) не может быть удовлетворен за счет имеющегося предложения рабочей силы, и его удовлетворение будет по-прежнему сдерживаться структурным несоответствием спроса и предложения рабочей силы.</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В связи с профессионально-квалификационным, а также территориальным несоответствием спроса и предложения рабочей силы отдельные организации республики продолжают испытывать дефицит рабочей силы, особенно в высококвалифицированных кадрах, по отдельным профессиям и работникам неквалифицированного труда. Это предопределяет необходимость планирования </w:t>
      </w:r>
      <w:r w:rsidRPr="00756FA2">
        <w:rPr>
          <w:rFonts w:ascii="Times New Roman" w:hAnsi="Times New Roman" w:cs="Times New Roman"/>
          <w:sz w:val="28"/>
          <w:szCs w:val="28"/>
        </w:rPr>
        <w:lastRenderedPageBreak/>
        <w:t>мероприятий по реализации государственной политики в области регулирования рынка труда, включая мероприятия по повышению территориальной мобильности трудовых ресурсов и привлечению в республику соотечественников, проживающих за рубежом.</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Мониторинг процессов, связанных с трудоустройством иностранных граждан и лиц без гражданства, выявил необходимость создания эффективных механизмов для удовлетворения потребности в иностранной рабочей силе с учетом перспектив развития экономики и рынка труда.</w:t>
      </w:r>
    </w:p>
    <w:p w:rsidR="00756FA2" w:rsidRPr="00756FA2" w:rsidRDefault="00756FA2" w:rsidP="000658E7">
      <w:pPr>
        <w:ind w:firstLine="709"/>
        <w:rPr>
          <w:rFonts w:ascii="Times New Roman" w:hAnsi="Times New Roman" w:cs="Times New Roman"/>
          <w:sz w:val="28"/>
          <w:szCs w:val="28"/>
        </w:rPr>
      </w:pPr>
      <w:r w:rsidRPr="00756FA2">
        <w:rPr>
          <w:rFonts w:ascii="Times New Roman" w:hAnsi="Times New Roman" w:cs="Times New Roman"/>
          <w:sz w:val="28"/>
          <w:szCs w:val="28"/>
        </w:rPr>
        <w:t>При сохранении наметившихся положительных тенденций в экономической ситуации и повышении спроса на рабочую силу численность безработных граждан, рассчитанная по методологии Международной организации труда, будет снижаться. Снижению безработицы будет существенно способствовать изменение демографической структуры: значительно сократится численность молодежи.</w:t>
      </w:r>
    </w:p>
    <w:p w:rsidR="00E6108B" w:rsidRDefault="00E6108B" w:rsidP="00756FA2">
      <w:pPr>
        <w:ind w:firstLine="0"/>
        <w:rPr>
          <w:rFonts w:ascii="Times New Roman" w:hAnsi="Times New Roman" w:cs="Times New Roman"/>
          <w:b/>
          <w:sz w:val="28"/>
          <w:szCs w:val="28"/>
        </w:rPr>
      </w:pPr>
    </w:p>
    <w:p w:rsidR="00756FA2" w:rsidRPr="00E6108B" w:rsidRDefault="00756FA2" w:rsidP="00E6108B">
      <w:pPr>
        <w:ind w:firstLine="709"/>
        <w:jc w:val="center"/>
        <w:rPr>
          <w:rFonts w:ascii="Times New Roman" w:hAnsi="Times New Roman" w:cs="Times New Roman"/>
          <w:b/>
          <w:sz w:val="28"/>
          <w:szCs w:val="28"/>
        </w:rPr>
      </w:pPr>
      <w:r w:rsidRPr="00E6108B">
        <w:rPr>
          <w:rFonts w:ascii="Times New Roman" w:hAnsi="Times New Roman" w:cs="Times New Roman"/>
          <w:b/>
          <w:sz w:val="28"/>
          <w:szCs w:val="28"/>
        </w:rPr>
        <w:t>3. Цели, задачи и</w:t>
      </w:r>
      <w:r w:rsidR="00E6108B" w:rsidRPr="00E6108B">
        <w:rPr>
          <w:rFonts w:ascii="Times New Roman" w:hAnsi="Times New Roman" w:cs="Times New Roman"/>
          <w:b/>
          <w:sz w:val="28"/>
          <w:szCs w:val="28"/>
        </w:rPr>
        <w:t xml:space="preserve"> целевые показатели (индикаторы) </w:t>
      </w:r>
      <w:r w:rsidRPr="00E6108B">
        <w:rPr>
          <w:rFonts w:ascii="Times New Roman" w:hAnsi="Times New Roman" w:cs="Times New Roman"/>
          <w:b/>
          <w:sz w:val="28"/>
          <w:szCs w:val="28"/>
        </w:rPr>
        <w:t>региональной программы</w:t>
      </w:r>
    </w:p>
    <w:p w:rsidR="00756FA2" w:rsidRPr="00756FA2" w:rsidRDefault="00756FA2" w:rsidP="00E6108B">
      <w:pPr>
        <w:ind w:firstLine="709"/>
        <w:rPr>
          <w:rFonts w:ascii="Times New Roman" w:hAnsi="Times New Roman" w:cs="Times New Roman"/>
          <w:sz w:val="28"/>
          <w:szCs w:val="28"/>
        </w:rPr>
      </w:pPr>
    </w:p>
    <w:p w:rsidR="00756FA2" w:rsidRPr="00756FA2" w:rsidRDefault="00756FA2" w:rsidP="00E6108B">
      <w:pPr>
        <w:ind w:firstLine="709"/>
        <w:rPr>
          <w:rFonts w:ascii="Times New Roman" w:hAnsi="Times New Roman" w:cs="Times New Roman"/>
          <w:sz w:val="28"/>
          <w:szCs w:val="28"/>
        </w:rPr>
      </w:pPr>
      <w:r w:rsidRPr="00517AE0">
        <w:rPr>
          <w:rFonts w:ascii="Times New Roman" w:hAnsi="Times New Roman" w:cs="Times New Roman"/>
          <w:sz w:val="28"/>
          <w:szCs w:val="28"/>
        </w:rPr>
        <w:t>Цель</w:t>
      </w:r>
      <w:r w:rsidR="003457B8" w:rsidRPr="00517AE0">
        <w:rPr>
          <w:rFonts w:ascii="Times New Roman" w:hAnsi="Times New Roman" w:cs="Times New Roman"/>
          <w:sz w:val="28"/>
          <w:szCs w:val="28"/>
        </w:rPr>
        <w:t>ю</w:t>
      </w:r>
      <w:r w:rsidRPr="00517AE0">
        <w:rPr>
          <w:rFonts w:ascii="Times New Roman" w:hAnsi="Times New Roman" w:cs="Times New Roman"/>
          <w:sz w:val="28"/>
          <w:szCs w:val="28"/>
        </w:rPr>
        <w:t xml:space="preserve"> региональной программы</w:t>
      </w:r>
      <w:r w:rsidRPr="00756FA2">
        <w:rPr>
          <w:rFonts w:ascii="Times New Roman" w:hAnsi="Times New Roman" w:cs="Times New Roman"/>
          <w:sz w:val="28"/>
          <w:szCs w:val="28"/>
        </w:rPr>
        <w:t xml:space="preserve"> </w:t>
      </w:r>
      <w:r w:rsidR="003457B8">
        <w:rPr>
          <w:rFonts w:ascii="Times New Roman" w:hAnsi="Times New Roman" w:cs="Times New Roman"/>
          <w:sz w:val="28"/>
          <w:szCs w:val="28"/>
        </w:rPr>
        <w:t>является</w:t>
      </w:r>
      <w:r w:rsidRPr="00756FA2">
        <w:rPr>
          <w:rFonts w:ascii="Times New Roman" w:hAnsi="Times New Roman" w:cs="Times New Roman"/>
          <w:sz w:val="28"/>
          <w:szCs w:val="28"/>
        </w:rPr>
        <w:t xml:space="preserve"> привлечение трудовых ресурсов в Республику Татарстан.</w:t>
      </w:r>
    </w:p>
    <w:p w:rsidR="00756FA2" w:rsidRPr="00756FA2" w:rsidRDefault="00756FA2" w:rsidP="00E6108B">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Достижение цели региональной программы </w:t>
      </w:r>
      <w:r w:rsidR="003457B8">
        <w:rPr>
          <w:rFonts w:ascii="Times New Roman" w:hAnsi="Times New Roman" w:cs="Times New Roman"/>
          <w:sz w:val="28"/>
          <w:szCs w:val="28"/>
        </w:rPr>
        <w:t>требует решения следующих задач:</w:t>
      </w:r>
    </w:p>
    <w:p w:rsidR="00756FA2" w:rsidRPr="00756FA2" w:rsidRDefault="00756FA2" w:rsidP="00E6108B">
      <w:pPr>
        <w:ind w:firstLine="709"/>
        <w:rPr>
          <w:rFonts w:ascii="Times New Roman" w:hAnsi="Times New Roman" w:cs="Times New Roman"/>
          <w:sz w:val="28"/>
          <w:szCs w:val="28"/>
        </w:rPr>
      </w:pPr>
      <w:r w:rsidRPr="00756FA2">
        <w:rPr>
          <w:rFonts w:ascii="Times New Roman" w:hAnsi="Times New Roman" w:cs="Times New Roman"/>
          <w:sz w:val="28"/>
          <w:szCs w:val="28"/>
        </w:rPr>
        <w:t>- создание условий для привлечения работодателями необходимых трудовых ресурсов из других субъектов Российской Федерации;</w:t>
      </w:r>
    </w:p>
    <w:p w:rsidR="00756FA2" w:rsidRPr="00756FA2" w:rsidRDefault="00756FA2" w:rsidP="00E6108B">
      <w:pPr>
        <w:ind w:firstLine="709"/>
        <w:rPr>
          <w:rFonts w:ascii="Times New Roman" w:hAnsi="Times New Roman" w:cs="Times New Roman"/>
          <w:sz w:val="28"/>
          <w:szCs w:val="28"/>
        </w:rPr>
      </w:pPr>
      <w:r w:rsidRPr="00756FA2">
        <w:rPr>
          <w:rFonts w:ascii="Times New Roman" w:hAnsi="Times New Roman" w:cs="Times New Roman"/>
          <w:sz w:val="28"/>
          <w:szCs w:val="28"/>
        </w:rPr>
        <w:t>- повышение информированности работодателей по вопросам трудовой мобильности.</w:t>
      </w:r>
    </w:p>
    <w:p w:rsidR="00756FA2" w:rsidRPr="00756FA2" w:rsidRDefault="00532C0A" w:rsidP="00E6108B">
      <w:pPr>
        <w:ind w:firstLine="709"/>
        <w:rPr>
          <w:rFonts w:ascii="Times New Roman" w:hAnsi="Times New Roman" w:cs="Times New Roman"/>
          <w:sz w:val="28"/>
          <w:szCs w:val="28"/>
        </w:rPr>
      </w:pPr>
      <w:r>
        <w:rPr>
          <w:rFonts w:ascii="Times New Roman" w:hAnsi="Times New Roman" w:cs="Times New Roman"/>
          <w:sz w:val="28"/>
          <w:szCs w:val="28"/>
        </w:rPr>
        <w:t>Ц</w:t>
      </w:r>
      <w:r w:rsidR="00756FA2" w:rsidRPr="00756FA2">
        <w:rPr>
          <w:rFonts w:ascii="Times New Roman" w:hAnsi="Times New Roman" w:cs="Times New Roman"/>
          <w:sz w:val="28"/>
          <w:szCs w:val="28"/>
        </w:rPr>
        <w:t>елевы</w:t>
      </w:r>
      <w:r>
        <w:rPr>
          <w:rFonts w:ascii="Times New Roman" w:hAnsi="Times New Roman" w:cs="Times New Roman"/>
          <w:sz w:val="28"/>
          <w:szCs w:val="28"/>
        </w:rPr>
        <w:t>е</w:t>
      </w:r>
      <w:r w:rsidR="00756FA2" w:rsidRPr="00756FA2">
        <w:rPr>
          <w:rFonts w:ascii="Times New Roman" w:hAnsi="Times New Roman" w:cs="Times New Roman"/>
          <w:sz w:val="28"/>
          <w:szCs w:val="28"/>
        </w:rPr>
        <w:t xml:space="preserve"> показател</w:t>
      </w:r>
      <w:r>
        <w:rPr>
          <w:rFonts w:ascii="Times New Roman" w:hAnsi="Times New Roman" w:cs="Times New Roman"/>
          <w:sz w:val="28"/>
          <w:szCs w:val="28"/>
        </w:rPr>
        <w:t>и</w:t>
      </w:r>
      <w:r w:rsidR="00756FA2" w:rsidRPr="00756FA2">
        <w:rPr>
          <w:rFonts w:ascii="Times New Roman" w:hAnsi="Times New Roman" w:cs="Times New Roman"/>
          <w:sz w:val="28"/>
          <w:szCs w:val="28"/>
        </w:rPr>
        <w:t xml:space="preserve"> (индикатор</w:t>
      </w:r>
      <w:r>
        <w:rPr>
          <w:rFonts w:ascii="Times New Roman" w:hAnsi="Times New Roman" w:cs="Times New Roman"/>
          <w:sz w:val="28"/>
          <w:szCs w:val="28"/>
        </w:rPr>
        <w:t>ы</w:t>
      </w:r>
      <w:r w:rsidR="00756FA2" w:rsidRPr="00756FA2">
        <w:rPr>
          <w:rFonts w:ascii="Times New Roman" w:hAnsi="Times New Roman" w:cs="Times New Roman"/>
          <w:sz w:val="28"/>
          <w:szCs w:val="28"/>
        </w:rPr>
        <w:t>) региональной программы приведен</w:t>
      </w:r>
      <w:r>
        <w:rPr>
          <w:rFonts w:ascii="Times New Roman" w:hAnsi="Times New Roman" w:cs="Times New Roman"/>
          <w:sz w:val="28"/>
          <w:szCs w:val="28"/>
        </w:rPr>
        <w:t>ы</w:t>
      </w:r>
      <w:r w:rsidR="00756FA2" w:rsidRPr="00756FA2">
        <w:rPr>
          <w:rFonts w:ascii="Times New Roman" w:hAnsi="Times New Roman" w:cs="Times New Roman"/>
          <w:sz w:val="28"/>
          <w:szCs w:val="28"/>
        </w:rPr>
        <w:t xml:space="preserve"> в приложении</w:t>
      </w:r>
      <w:r w:rsidR="006532AE">
        <w:rPr>
          <w:rFonts w:ascii="Times New Roman" w:hAnsi="Times New Roman" w:cs="Times New Roman"/>
          <w:sz w:val="28"/>
          <w:szCs w:val="28"/>
        </w:rPr>
        <w:t xml:space="preserve"> </w:t>
      </w:r>
      <w:r w:rsidR="006532AE" w:rsidRPr="006E439D">
        <w:rPr>
          <w:rStyle w:val="ab"/>
          <w:rFonts w:ascii="Times New Roman" w:hAnsi="Times New Roman" w:cs="Times New Roman"/>
          <w:sz w:val="28"/>
          <w:szCs w:val="28"/>
        </w:rPr>
        <w:t xml:space="preserve">№ </w:t>
      </w:r>
      <w:r w:rsidR="00756FA2" w:rsidRPr="006E439D">
        <w:rPr>
          <w:rFonts w:ascii="Times New Roman" w:hAnsi="Times New Roman" w:cs="Times New Roman"/>
          <w:sz w:val="28"/>
          <w:szCs w:val="28"/>
        </w:rPr>
        <w:t xml:space="preserve">1 к </w:t>
      </w:r>
      <w:r w:rsidR="002658AE" w:rsidRPr="006E439D">
        <w:rPr>
          <w:rFonts w:ascii="Times New Roman" w:hAnsi="Times New Roman" w:cs="Times New Roman"/>
          <w:sz w:val="28"/>
          <w:szCs w:val="28"/>
        </w:rPr>
        <w:t>настоящей</w:t>
      </w:r>
      <w:r w:rsidR="00756FA2" w:rsidRPr="006E439D">
        <w:rPr>
          <w:rFonts w:ascii="Times New Roman" w:hAnsi="Times New Roman" w:cs="Times New Roman"/>
          <w:sz w:val="28"/>
          <w:szCs w:val="28"/>
        </w:rPr>
        <w:t xml:space="preserve"> программе.</w:t>
      </w:r>
    </w:p>
    <w:p w:rsidR="00756FA2" w:rsidRDefault="00550131" w:rsidP="00E6108B">
      <w:pPr>
        <w:ind w:firstLine="709"/>
        <w:rPr>
          <w:rFonts w:ascii="Times New Roman" w:hAnsi="Times New Roman" w:cs="Times New Roman"/>
          <w:sz w:val="28"/>
          <w:szCs w:val="28"/>
        </w:rPr>
      </w:pPr>
      <w:r w:rsidRPr="00550131">
        <w:rPr>
          <w:rFonts w:ascii="Times New Roman" w:hAnsi="Times New Roman" w:cs="Times New Roman"/>
          <w:sz w:val="28"/>
          <w:szCs w:val="28"/>
        </w:rPr>
        <w:t>Сбор информации и сведений по перечню работодателей осуществляется по результатам отбора, проведенного в установленном порядке в соответствии с критериями отбора работодателей, подлежащих включению в региональную программу повышения мобильности трудовых ресурсов, и порядка исключения работодателей из региональной программы повышения мобильности трудовых ресурсов.</w:t>
      </w:r>
    </w:p>
    <w:p w:rsidR="00550131" w:rsidRPr="00756FA2" w:rsidRDefault="00550131" w:rsidP="00E6108B">
      <w:pPr>
        <w:ind w:firstLine="709"/>
        <w:rPr>
          <w:rFonts w:ascii="Times New Roman" w:hAnsi="Times New Roman" w:cs="Times New Roman"/>
          <w:sz w:val="28"/>
          <w:szCs w:val="28"/>
        </w:rPr>
      </w:pPr>
    </w:p>
    <w:p w:rsidR="00756FA2" w:rsidRPr="00756FA2" w:rsidRDefault="00756FA2" w:rsidP="00550131">
      <w:pPr>
        <w:ind w:firstLine="709"/>
        <w:jc w:val="center"/>
        <w:rPr>
          <w:rFonts w:ascii="Times New Roman" w:hAnsi="Times New Roman" w:cs="Times New Roman"/>
          <w:b/>
          <w:sz w:val="28"/>
          <w:szCs w:val="28"/>
        </w:rPr>
      </w:pPr>
      <w:r w:rsidRPr="00756FA2">
        <w:rPr>
          <w:rFonts w:ascii="Times New Roman" w:hAnsi="Times New Roman" w:cs="Times New Roman"/>
          <w:b/>
          <w:sz w:val="28"/>
          <w:szCs w:val="28"/>
        </w:rPr>
        <w:t>4. Общая характеристика работодателей, а также работ,</w:t>
      </w:r>
      <w:r w:rsidR="00550131">
        <w:rPr>
          <w:rFonts w:ascii="Times New Roman" w:hAnsi="Times New Roman" w:cs="Times New Roman"/>
          <w:b/>
          <w:sz w:val="28"/>
          <w:szCs w:val="28"/>
        </w:rPr>
        <w:t xml:space="preserve"> для выполнения </w:t>
      </w:r>
      <w:r w:rsidRPr="00756FA2">
        <w:rPr>
          <w:rFonts w:ascii="Times New Roman" w:hAnsi="Times New Roman" w:cs="Times New Roman"/>
          <w:b/>
          <w:sz w:val="28"/>
          <w:szCs w:val="28"/>
        </w:rPr>
        <w:t>которых ра</w:t>
      </w:r>
      <w:r w:rsidR="00550131">
        <w:rPr>
          <w:rFonts w:ascii="Times New Roman" w:hAnsi="Times New Roman" w:cs="Times New Roman"/>
          <w:b/>
          <w:sz w:val="28"/>
          <w:szCs w:val="28"/>
        </w:rPr>
        <w:t xml:space="preserve">ботодатели планируют привлекать </w:t>
      </w:r>
      <w:r w:rsidRPr="00756FA2">
        <w:rPr>
          <w:rFonts w:ascii="Times New Roman" w:hAnsi="Times New Roman" w:cs="Times New Roman"/>
          <w:b/>
          <w:sz w:val="28"/>
          <w:szCs w:val="28"/>
        </w:rPr>
        <w:t>работников в рамках региональной программы</w:t>
      </w:r>
    </w:p>
    <w:p w:rsidR="003B708F" w:rsidRDefault="003B708F" w:rsidP="00E6108B">
      <w:pPr>
        <w:ind w:firstLine="709"/>
        <w:rPr>
          <w:rFonts w:ascii="Times New Roman" w:hAnsi="Times New Roman" w:cs="Times New Roman"/>
          <w:sz w:val="28"/>
          <w:szCs w:val="28"/>
        </w:rPr>
      </w:pPr>
    </w:p>
    <w:p w:rsidR="00756FA2" w:rsidRDefault="003B708F" w:rsidP="00E6108B">
      <w:pPr>
        <w:ind w:firstLine="709"/>
        <w:rPr>
          <w:rFonts w:ascii="Times New Roman" w:hAnsi="Times New Roman" w:cs="Times New Roman"/>
          <w:sz w:val="28"/>
          <w:szCs w:val="28"/>
        </w:rPr>
      </w:pPr>
      <w:r w:rsidRPr="003B708F">
        <w:rPr>
          <w:rFonts w:ascii="Times New Roman" w:hAnsi="Times New Roman" w:cs="Times New Roman"/>
          <w:sz w:val="28"/>
          <w:szCs w:val="28"/>
        </w:rPr>
        <w:t xml:space="preserve">В результате проведенного анализа потребности работодателей </w:t>
      </w:r>
      <w:r>
        <w:rPr>
          <w:rFonts w:ascii="Times New Roman" w:hAnsi="Times New Roman" w:cs="Times New Roman"/>
          <w:sz w:val="28"/>
          <w:szCs w:val="28"/>
        </w:rPr>
        <w:t xml:space="preserve">Республики Татарстан </w:t>
      </w:r>
      <w:r w:rsidRPr="003B708F">
        <w:rPr>
          <w:rFonts w:ascii="Times New Roman" w:hAnsi="Times New Roman" w:cs="Times New Roman"/>
          <w:sz w:val="28"/>
          <w:szCs w:val="28"/>
        </w:rPr>
        <w:t>в привлечении трудовых ресурсов из других субъектов Российской</w:t>
      </w:r>
      <w:r>
        <w:rPr>
          <w:rFonts w:ascii="Times New Roman" w:hAnsi="Times New Roman" w:cs="Times New Roman"/>
          <w:sz w:val="28"/>
          <w:szCs w:val="28"/>
        </w:rPr>
        <w:t xml:space="preserve"> Федерации выявлена потребность </w:t>
      </w:r>
      <w:r w:rsidR="00192A4C">
        <w:rPr>
          <w:rFonts w:ascii="Times New Roman" w:hAnsi="Times New Roman" w:cs="Times New Roman"/>
          <w:sz w:val="28"/>
          <w:szCs w:val="28"/>
        </w:rPr>
        <w:t xml:space="preserve">в 150 работниках </w:t>
      </w:r>
      <w:r>
        <w:rPr>
          <w:rFonts w:ascii="Times New Roman" w:hAnsi="Times New Roman" w:cs="Times New Roman"/>
          <w:sz w:val="28"/>
          <w:szCs w:val="28"/>
        </w:rPr>
        <w:t>на 2025 - 2027 годы</w:t>
      </w:r>
      <w:r w:rsidR="00FA5384">
        <w:rPr>
          <w:rFonts w:ascii="Times New Roman" w:hAnsi="Times New Roman" w:cs="Times New Roman"/>
          <w:sz w:val="28"/>
          <w:szCs w:val="28"/>
        </w:rPr>
        <w:t>, в том числе на 2025 год – 50 работников, на 2026 год – 50 работников, на 2027 год – 50 работников.</w:t>
      </w:r>
    </w:p>
    <w:p w:rsidR="00192A4C" w:rsidRDefault="00192A4C" w:rsidP="00E6108B">
      <w:pPr>
        <w:ind w:firstLine="709"/>
        <w:rPr>
          <w:rFonts w:ascii="Times New Roman" w:hAnsi="Times New Roman" w:cs="Times New Roman"/>
          <w:sz w:val="28"/>
          <w:szCs w:val="28"/>
        </w:rPr>
      </w:pPr>
      <w:r w:rsidRPr="00192A4C">
        <w:rPr>
          <w:rFonts w:ascii="Times New Roman" w:hAnsi="Times New Roman" w:cs="Times New Roman"/>
          <w:sz w:val="28"/>
          <w:szCs w:val="28"/>
        </w:rPr>
        <w:t xml:space="preserve">Потребность в трудовых ресурсах из других субъектов Российской Федерации подтвердили </w:t>
      </w:r>
      <w:r w:rsidR="00FA5384">
        <w:rPr>
          <w:rFonts w:ascii="Times New Roman" w:hAnsi="Times New Roman" w:cs="Times New Roman"/>
          <w:sz w:val="28"/>
          <w:szCs w:val="28"/>
        </w:rPr>
        <w:t>следующие предприятия Республики Татарстан</w:t>
      </w:r>
      <w:r w:rsidRPr="00192A4C">
        <w:rPr>
          <w:rFonts w:ascii="Times New Roman" w:hAnsi="Times New Roman" w:cs="Times New Roman"/>
          <w:sz w:val="28"/>
          <w:szCs w:val="28"/>
        </w:rPr>
        <w:t>:</w:t>
      </w:r>
    </w:p>
    <w:p w:rsidR="00756FA2" w:rsidRPr="006E439D" w:rsidRDefault="00756FA2" w:rsidP="00192A4C">
      <w:pPr>
        <w:ind w:firstLine="709"/>
        <w:rPr>
          <w:rFonts w:ascii="Times New Roman" w:hAnsi="Times New Roman" w:cs="Times New Roman"/>
          <w:sz w:val="28"/>
          <w:szCs w:val="28"/>
        </w:rPr>
      </w:pPr>
      <w:r w:rsidRPr="00756FA2">
        <w:rPr>
          <w:rFonts w:ascii="Times New Roman" w:hAnsi="Times New Roman" w:cs="Times New Roman"/>
          <w:b/>
          <w:bCs/>
          <w:sz w:val="28"/>
          <w:szCs w:val="28"/>
        </w:rPr>
        <w:t xml:space="preserve">- </w:t>
      </w:r>
      <w:r w:rsidRPr="00756FA2">
        <w:rPr>
          <w:rFonts w:ascii="Times New Roman" w:hAnsi="Times New Roman" w:cs="Times New Roman"/>
          <w:sz w:val="28"/>
          <w:szCs w:val="28"/>
        </w:rPr>
        <w:t xml:space="preserve">Акционерное общество «Департамент продовольствия и социального питания </w:t>
      </w:r>
      <w:r w:rsidRPr="00756FA2">
        <w:rPr>
          <w:rFonts w:ascii="Times New Roman" w:hAnsi="Times New Roman" w:cs="Times New Roman"/>
          <w:sz w:val="28"/>
          <w:szCs w:val="28"/>
        </w:rPr>
        <w:lastRenderedPageBreak/>
        <w:t>г. Казани»</w:t>
      </w:r>
      <w:r w:rsidR="00192A4C" w:rsidRPr="00192A4C">
        <w:t xml:space="preserve"> </w:t>
      </w:r>
      <w:r w:rsidR="00A12353" w:rsidRPr="00A12353">
        <w:rPr>
          <w:rFonts w:ascii="Times New Roman" w:hAnsi="Times New Roman" w:cs="Times New Roman"/>
          <w:sz w:val="28"/>
          <w:szCs w:val="28"/>
        </w:rPr>
        <w:t xml:space="preserve">осуществляет деятельность в сфере организации питания и обеспечения продуктами общеобразовательные, дошкольные и социальные учреждения </w:t>
      </w:r>
      <w:proofErr w:type="spellStart"/>
      <w:r w:rsidR="00A12353" w:rsidRPr="00A12353">
        <w:rPr>
          <w:rFonts w:ascii="Times New Roman" w:hAnsi="Times New Roman" w:cs="Times New Roman"/>
          <w:sz w:val="28"/>
          <w:szCs w:val="28"/>
        </w:rPr>
        <w:t>г.Казани</w:t>
      </w:r>
      <w:proofErr w:type="spellEnd"/>
      <w:r w:rsidR="00A12353" w:rsidRPr="00A12353">
        <w:rPr>
          <w:rFonts w:ascii="Times New Roman" w:hAnsi="Times New Roman" w:cs="Times New Roman"/>
          <w:sz w:val="28"/>
          <w:szCs w:val="28"/>
        </w:rPr>
        <w:t xml:space="preserve"> и других муниципальных </w:t>
      </w:r>
      <w:r w:rsidR="00A12353" w:rsidRPr="006E439D">
        <w:rPr>
          <w:rFonts w:ascii="Times New Roman" w:hAnsi="Times New Roman" w:cs="Times New Roman"/>
          <w:sz w:val="28"/>
          <w:szCs w:val="28"/>
        </w:rPr>
        <w:t>образований</w:t>
      </w:r>
      <w:r w:rsidR="00192A4C" w:rsidRPr="006E439D">
        <w:rPr>
          <w:rFonts w:ascii="Times New Roman" w:hAnsi="Times New Roman" w:cs="Times New Roman"/>
          <w:sz w:val="28"/>
          <w:szCs w:val="28"/>
        </w:rPr>
        <w:t>.</w:t>
      </w:r>
      <w:r w:rsidR="00A12353" w:rsidRPr="006E439D">
        <w:rPr>
          <w:rFonts w:ascii="Times New Roman" w:hAnsi="Times New Roman" w:cs="Times New Roman"/>
          <w:sz w:val="28"/>
          <w:szCs w:val="28"/>
        </w:rPr>
        <w:t xml:space="preserve"> </w:t>
      </w:r>
      <w:r w:rsidR="00192A4C" w:rsidRPr="006E439D">
        <w:rPr>
          <w:rFonts w:ascii="Times New Roman" w:hAnsi="Times New Roman" w:cs="Times New Roman"/>
          <w:sz w:val="28"/>
          <w:szCs w:val="28"/>
        </w:rPr>
        <w:t xml:space="preserve">В рамках региональной программы планируется привлечение </w:t>
      </w:r>
      <w:r w:rsidR="00411595" w:rsidRPr="006E439D">
        <w:rPr>
          <w:rFonts w:ascii="Times New Roman" w:hAnsi="Times New Roman" w:cs="Times New Roman"/>
          <w:sz w:val="28"/>
          <w:szCs w:val="28"/>
        </w:rPr>
        <w:t xml:space="preserve">75 </w:t>
      </w:r>
      <w:r w:rsidR="00192A4C" w:rsidRPr="006E439D">
        <w:rPr>
          <w:rFonts w:ascii="Times New Roman" w:hAnsi="Times New Roman" w:cs="Times New Roman"/>
          <w:sz w:val="28"/>
          <w:szCs w:val="28"/>
        </w:rPr>
        <w:t xml:space="preserve">специалистов на должности: </w:t>
      </w:r>
      <w:r w:rsidR="00030AB8" w:rsidRPr="006E439D">
        <w:rPr>
          <w:rFonts w:ascii="Times New Roman" w:hAnsi="Times New Roman" w:cs="Times New Roman"/>
          <w:sz w:val="28"/>
          <w:szCs w:val="28"/>
        </w:rPr>
        <w:t>повар, кондитер, бухгалтер, заведующий складом, инженер-технолог, слесарь-ремонтник, заведующий производством, электромонтер по ремонту и обслуживанию</w:t>
      </w:r>
      <w:r w:rsidR="00517AE0" w:rsidRPr="006E439D">
        <w:rPr>
          <w:rFonts w:ascii="Times New Roman" w:hAnsi="Times New Roman" w:cs="Times New Roman"/>
          <w:sz w:val="28"/>
          <w:szCs w:val="28"/>
        </w:rPr>
        <w:t xml:space="preserve"> электрооборудования,</w:t>
      </w:r>
      <w:r w:rsidR="00030AB8" w:rsidRPr="006E439D">
        <w:rPr>
          <w:rFonts w:ascii="Times New Roman" w:hAnsi="Times New Roman" w:cs="Times New Roman"/>
          <w:sz w:val="28"/>
          <w:szCs w:val="28"/>
        </w:rPr>
        <w:t xml:space="preserve"> кассир, шеф-кондитер</w:t>
      </w:r>
      <w:r w:rsidR="00192A4C" w:rsidRPr="006E439D">
        <w:rPr>
          <w:rFonts w:ascii="Times New Roman" w:hAnsi="Times New Roman" w:cs="Times New Roman"/>
          <w:sz w:val="28"/>
          <w:szCs w:val="28"/>
        </w:rPr>
        <w:t>;</w:t>
      </w:r>
    </w:p>
    <w:p w:rsidR="00411595" w:rsidRPr="006E439D" w:rsidRDefault="00756FA2" w:rsidP="00411595">
      <w:pPr>
        <w:ind w:firstLine="709"/>
        <w:rPr>
          <w:rFonts w:ascii="Times New Roman" w:hAnsi="Times New Roman" w:cs="Times New Roman"/>
          <w:sz w:val="28"/>
          <w:szCs w:val="28"/>
        </w:rPr>
      </w:pPr>
      <w:r w:rsidRPr="006E439D">
        <w:rPr>
          <w:rFonts w:ascii="Times New Roman" w:hAnsi="Times New Roman" w:cs="Times New Roman"/>
          <w:sz w:val="28"/>
          <w:szCs w:val="28"/>
        </w:rPr>
        <w:t>- Акционерное общество «</w:t>
      </w:r>
      <w:proofErr w:type="spellStart"/>
      <w:r w:rsidRPr="006E439D">
        <w:rPr>
          <w:rFonts w:ascii="Times New Roman" w:hAnsi="Times New Roman" w:cs="Times New Roman"/>
          <w:sz w:val="28"/>
          <w:szCs w:val="28"/>
        </w:rPr>
        <w:t>Казэнерго</w:t>
      </w:r>
      <w:proofErr w:type="spellEnd"/>
      <w:r w:rsidRPr="006E439D">
        <w:rPr>
          <w:rFonts w:ascii="Times New Roman" w:hAnsi="Times New Roman" w:cs="Times New Roman"/>
          <w:sz w:val="28"/>
          <w:szCs w:val="28"/>
        </w:rPr>
        <w:t>»</w:t>
      </w:r>
      <w:r w:rsidR="00411595" w:rsidRPr="006E439D">
        <w:rPr>
          <w:rFonts w:ascii="Times New Roman" w:hAnsi="Times New Roman" w:cs="Times New Roman"/>
          <w:sz w:val="28"/>
          <w:szCs w:val="28"/>
        </w:rPr>
        <w:t xml:space="preserve"> является одной из крупнейших теплоснабжающих организаций </w:t>
      </w:r>
      <w:r w:rsidR="00517AE0" w:rsidRPr="006E439D">
        <w:rPr>
          <w:rFonts w:ascii="Times New Roman" w:hAnsi="Times New Roman" w:cs="Times New Roman"/>
          <w:sz w:val="28"/>
          <w:szCs w:val="28"/>
        </w:rPr>
        <w:t xml:space="preserve">г. </w:t>
      </w:r>
      <w:r w:rsidR="00411595" w:rsidRPr="006E439D">
        <w:rPr>
          <w:rFonts w:ascii="Times New Roman" w:hAnsi="Times New Roman" w:cs="Times New Roman"/>
          <w:sz w:val="28"/>
          <w:szCs w:val="28"/>
        </w:rPr>
        <w:t>Казани. Организация обеспечивает теплом дома казанцев, а также решает задачи наружного освещения столицы.</w:t>
      </w:r>
      <w:r w:rsidR="002658AE" w:rsidRPr="006E439D">
        <w:rPr>
          <w:rFonts w:ascii="Times New Roman" w:hAnsi="Times New Roman" w:cs="Times New Roman"/>
          <w:sz w:val="28"/>
          <w:szCs w:val="28"/>
        </w:rPr>
        <w:t xml:space="preserve"> </w:t>
      </w:r>
      <w:r w:rsidR="00411595" w:rsidRPr="006E439D">
        <w:rPr>
          <w:rFonts w:ascii="Times New Roman" w:hAnsi="Times New Roman" w:cs="Times New Roman"/>
          <w:sz w:val="28"/>
          <w:szCs w:val="28"/>
        </w:rPr>
        <w:t xml:space="preserve">В рамках региональной программы планируется привлечение 75 специалистов на должности: </w:t>
      </w:r>
      <w:r w:rsidR="00E15056" w:rsidRPr="006E439D">
        <w:rPr>
          <w:rFonts w:ascii="Times New Roman" w:hAnsi="Times New Roman" w:cs="Times New Roman"/>
          <w:sz w:val="28"/>
          <w:szCs w:val="28"/>
        </w:rPr>
        <w:t xml:space="preserve">слесарь по ремонту оборудования котельных и </w:t>
      </w:r>
      <w:proofErr w:type="spellStart"/>
      <w:r w:rsidR="00E15056" w:rsidRPr="006E439D">
        <w:rPr>
          <w:rFonts w:ascii="Times New Roman" w:hAnsi="Times New Roman" w:cs="Times New Roman"/>
          <w:sz w:val="28"/>
          <w:szCs w:val="28"/>
        </w:rPr>
        <w:t>пылеприготовительных</w:t>
      </w:r>
      <w:proofErr w:type="spellEnd"/>
      <w:r w:rsidR="00E15056" w:rsidRPr="006E439D">
        <w:rPr>
          <w:rFonts w:ascii="Times New Roman" w:hAnsi="Times New Roman" w:cs="Times New Roman"/>
          <w:sz w:val="28"/>
          <w:szCs w:val="28"/>
        </w:rPr>
        <w:t xml:space="preserve"> цехов, </w:t>
      </w:r>
      <w:proofErr w:type="spellStart"/>
      <w:r w:rsidR="00E15056" w:rsidRPr="006E439D">
        <w:rPr>
          <w:rFonts w:ascii="Times New Roman" w:hAnsi="Times New Roman" w:cs="Times New Roman"/>
          <w:sz w:val="28"/>
          <w:szCs w:val="28"/>
        </w:rPr>
        <w:t>электрогазосварщик</w:t>
      </w:r>
      <w:proofErr w:type="spellEnd"/>
      <w:r w:rsidR="00E15056" w:rsidRPr="006E439D">
        <w:rPr>
          <w:rFonts w:ascii="Times New Roman" w:hAnsi="Times New Roman" w:cs="Times New Roman"/>
          <w:sz w:val="28"/>
          <w:szCs w:val="28"/>
        </w:rPr>
        <w:t>, мастер</w:t>
      </w:r>
      <w:r w:rsidR="002D18B4" w:rsidRPr="006E439D">
        <w:rPr>
          <w:rFonts w:ascii="Times New Roman" w:hAnsi="Times New Roman" w:cs="Times New Roman"/>
          <w:sz w:val="28"/>
          <w:szCs w:val="28"/>
        </w:rPr>
        <w:t>.</w:t>
      </w:r>
    </w:p>
    <w:p w:rsidR="00D51FCE" w:rsidRDefault="007F4222" w:rsidP="00E6108B">
      <w:pPr>
        <w:ind w:firstLine="709"/>
        <w:rPr>
          <w:rFonts w:ascii="Times New Roman" w:hAnsi="Times New Roman" w:cs="Times New Roman"/>
          <w:sz w:val="28"/>
          <w:szCs w:val="28"/>
        </w:rPr>
      </w:pPr>
      <w:r w:rsidRPr="006E439D">
        <w:rPr>
          <w:rFonts w:ascii="Times New Roman" w:hAnsi="Times New Roman" w:cs="Times New Roman"/>
          <w:sz w:val="28"/>
          <w:szCs w:val="28"/>
        </w:rPr>
        <w:t>Перечень работодателей, участвующих в региональной</w:t>
      </w:r>
      <w:r w:rsidRPr="007F4222">
        <w:rPr>
          <w:rFonts w:ascii="Times New Roman" w:hAnsi="Times New Roman" w:cs="Times New Roman"/>
          <w:sz w:val="28"/>
          <w:szCs w:val="28"/>
        </w:rPr>
        <w:t xml:space="preserve"> программе, </w:t>
      </w:r>
      <w:r w:rsidRPr="002D18B4">
        <w:rPr>
          <w:rFonts w:ascii="Times New Roman" w:hAnsi="Times New Roman" w:cs="Times New Roman"/>
          <w:sz w:val="28"/>
          <w:szCs w:val="28"/>
        </w:rPr>
        <w:t>определ</w:t>
      </w:r>
      <w:r w:rsidR="00D51FCE">
        <w:rPr>
          <w:rFonts w:ascii="Times New Roman" w:hAnsi="Times New Roman" w:cs="Times New Roman"/>
          <w:sz w:val="28"/>
          <w:szCs w:val="28"/>
        </w:rPr>
        <w:t>яется</w:t>
      </w:r>
      <w:r w:rsidRPr="002D18B4">
        <w:rPr>
          <w:rFonts w:ascii="Times New Roman" w:hAnsi="Times New Roman" w:cs="Times New Roman"/>
          <w:sz w:val="28"/>
          <w:szCs w:val="28"/>
        </w:rPr>
        <w:t xml:space="preserve"> </w:t>
      </w:r>
      <w:r w:rsidR="00D51FCE">
        <w:rPr>
          <w:rFonts w:ascii="Times New Roman" w:hAnsi="Times New Roman" w:cs="Times New Roman"/>
          <w:sz w:val="28"/>
          <w:szCs w:val="28"/>
        </w:rPr>
        <w:t>в порядке и в соответствии с критериями отбора</w:t>
      </w:r>
      <w:r w:rsidR="00D51FCE" w:rsidRPr="00D51FCE">
        <w:rPr>
          <w:rFonts w:ascii="Times New Roman" w:hAnsi="Times New Roman" w:cs="Times New Roman"/>
          <w:sz w:val="28"/>
          <w:szCs w:val="28"/>
        </w:rPr>
        <w:t xml:space="preserve"> </w:t>
      </w:r>
      <w:r w:rsidR="00D51FCE" w:rsidRPr="002D18B4">
        <w:rPr>
          <w:rFonts w:ascii="Times New Roman" w:hAnsi="Times New Roman" w:cs="Times New Roman"/>
          <w:sz w:val="28"/>
          <w:szCs w:val="28"/>
        </w:rPr>
        <w:t>работодателей</w:t>
      </w:r>
      <w:r w:rsidR="00D51FCE">
        <w:rPr>
          <w:rFonts w:ascii="Times New Roman" w:hAnsi="Times New Roman" w:cs="Times New Roman"/>
          <w:sz w:val="28"/>
          <w:szCs w:val="28"/>
        </w:rPr>
        <w:t>,</w:t>
      </w:r>
      <w:r w:rsidR="00D51FCE" w:rsidRPr="00D51FCE">
        <w:rPr>
          <w:rFonts w:ascii="Times New Roman" w:hAnsi="Times New Roman" w:cs="Times New Roman"/>
          <w:sz w:val="28"/>
          <w:szCs w:val="28"/>
          <w:lang w:eastAsia="en-US"/>
        </w:rPr>
        <w:t xml:space="preserve"> </w:t>
      </w:r>
      <w:r w:rsidR="00D51FCE" w:rsidRPr="002D18B4">
        <w:rPr>
          <w:rFonts w:ascii="Times New Roman" w:hAnsi="Times New Roman" w:cs="Times New Roman"/>
          <w:sz w:val="28"/>
          <w:szCs w:val="28"/>
          <w:lang w:eastAsia="en-US"/>
        </w:rPr>
        <w:t>подлежащих включению в региональную программу повышения мобильности трудовых</w:t>
      </w:r>
      <w:r w:rsidR="00D51FCE" w:rsidRPr="00D360C4">
        <w:rPr>
          <w:rFonts w:ascii="Times New Roman" w:hAnsi="Times New Roman" w:cs="Times New Roman"/>
          <w:sz w:val="28"/>
          <w:szCs w:val="28"/>
          <w:lang w:eastAsia="en-US"/>
        </w:rPr>
        <w:t xml:space="preserve"> ресурсов</w:t>
      </w:r>
      <w:r w:rsidR="00D51FCE">
        <w:rPr>
          <w:rFonts w:ascii="Times New Roman" w:hAnsi="Times New Roman" w:cs="Times New Roman"/>
          <w:sz w:val="28"/>
          <w:szCs w:val="28"/>
          <w:lang w:eastAsia="en-US"/>
        </w:rPr>
        <w:t>, утвержденных</w:t>
      </w:r>
      <w:r w:rsidR="00D51FCE" w:rsidRPr="00D51FCE">
        <w:rPr>
          <w:rFonts w:ascii="Times New Roman" w:hAnsi="Times New Roman" w:cs="Times New Roman"/>
          <w:sz w:val="28"/>
          <w:szCs w:val="28"/>
        </w:rPr>
        <w:t xml:space="preserve"> </w:t>
      </w:r>
      <w:r w:rsidR="00D51FCE" w:rsidRPr="002D18B4">
        <w:rPr>
          <w:rFonts w:ascii="Times New Roman" w:hAnsi="Times New Roman" w:cs="Times New Roman"/>
          <w:sz w:val="28"/>
          <w:szCs w:val="28"/>
        </w:rPr>
        <w:t>постановлением Кабинета Министров Республики Татарстан</w:t>
      </w:r>
    </w:p>
    <w:p w:rsidR="007F4222" w:rsidRDefault="007F4222" w:rsidP="00E6108B">
      <w:pPr>
        <w:ind w:firstLine="709"/>
        <w:rPr>
          <w:rFonts w:ascii="Times New Roman" w:hAnsi="Times New Roman" w:cs="Times New Roman"/>
          <w:sz w:val="28"/>
          <w:szCs w:val="28"/>
        </w:rPr>
      </w:pPr>
      <w:r w:rsidRPr="007F4222">
        <w:rPr>
          <w:rFonts w:ascii="Times New Roman" w:hAnsi="Times New Roman" w:cs="Times New Roman"/>
          <w:sz w:val="28"/>
          <w:szCs w:val="28"/>
        </w:rPr>
        <w:t>Перечень работодателей</w:t>
      </w:r>
      <w:r w:rsidR="00E05526">
        <w:rPr>
          <w:rFonts w:ascii="Times New Roman" w:hAnsi="Times New Roman" w:cs="Times New Roman"/>
          <w:sz w:val="28"/>
          <w:szCs w:val="28"/>
        </w:rPr>
        <w:t>, планирующих к участию,</w:t>
      </w:r>
      <w:r w:rsidRPr="007F4222">
        <w:rPr>
          <w:rFonts w:ascii="Times New Roman" w:hAnsi="Times New Roman" w:cs="Times New Roman"/>
          <w:sz w:val="28"/>
          <w:szCs w:val="28"/>
        </w:rPr>
        <w:t xml:space="preserve"> и объемы финансирования приведены в приложении </w:t>
      </w:r>
      <w:r w:rsidR="001D16EE" w:rsidRPr="006E439D">
        <w:rPr>
          <w:rFonts w:ascii="Times New Roman" w:hAnsi="Times New Roman" w:cs="Times New Roman"/>
          <w:sz w:val="28"/>
          <w:szCs w:val="28"/>
        </w:rPr>
        <w:t>№</w:t>
      </w:r>
      <w:r w:rsidRPr="006E439D">
        <w:rPr>
          <w:rFonts w:ascii="Times New Roman" w:hAnsi="Times New Roman" w:cs="Times New Roman"/>
          <w:sz w:val="28"/>
          <w:szCs w:val="28"/>
        </w:rPr>
        <w:t xml:space="preserve"> 2 к настоящей программе.</w:t>
      </w:r>
    </w:p>
    <w:p w:rsidR="00756FA2" w:rsidRDefault="00756FA2" w:rsidP="00E6108B">
      <w:pPr>
        <w:ind w:firstLine="709"/>
        <w:rPr>
          <w:rFonts w:ascii="Times New Roman" w:hAnsi="Times New Roman" w:cs="Times New Roman"/>
          <w:sz w:val="28"/>
          <w:szCs w:val="28"/>
        </w:rPr>
      </w:pPr>
      <w:r w:rsidRPr="00756FA2">
        <w:rPr>
          <w:rFonts w:ascii="Times New Roman" w:hAnsi="Times New Roman" w:cs="Times New Roman"/>
          <w:sz w:val="28"/>
          <w:szCs w:val="28"/>
        </w:rPr>
        <w:t>Сфера образовательных услуг в регионе, предоставляемых профессиональными образовательными организациями и образовательными организациями высшего образования, позволяет обеспечить возможность профессионального образования и дополнительного образования работников, привлекаемых в рамках региональной программы.</w:t>
      </w:r>
    </w:p>
    <w:p w:rsidR="00756FA2" w:rsidRPr="00756FA2" w:rsidRDefault="00756FA2" w:rsidP="00E6108B">
      <w:pPr>
        <w:ind w:firstLine="709"/>
        <w:rPr>
          <w:rFonts w:ascii="Times New Roman" w:hAnsi="Times New Roman" w:cs="Times New Roman"/>
          <w:sz w:val="28"/>
          <w:szCs w:val="28"/>
        </w:rPr>
      </w:pPr>
    </w:p>
    <w:p w:rsidR="00756FA2" w:rsidRPr="00756FA2" w:rsidRDefault="00756FA2" w:rsidP="00E05526">
      <w:pPr>
        <w:ind w:firstLine="709"/>
        <w:jc w:val="center"/>
        <w:rPr>
          <w:rFonts w:ascii="Times New Roman" w:hAnsi="Times New Roman" w:cs="Times New Roman"/>
          <w:b/>
          <w:sz w:val="28"/>
          <w:szCs w:val="28"/>
        </w:rPr>
      </w:pPr>
      <w:r w:rsidRPr="00756FA2">
        <w:rPr>
          <w:rFonts w:ascii="Times New Roman" w:hAnsi="Times New Roman" w:cs="Times New Roman"/>
          <w:b/>
          <w:sz w:val="28"/>
          <w:szCs w:val="28"/>
        </w:rPr>
        <w:t>5. Сроки и этапы реализации региональной программы</w:t>
      </w:r>
    </w:p>
    <w:p w:rsidR="00756FA2" w:rsidRPr="00756FA2" w:rsidRDefault="00756FA2" w:rsidP="00E6108B">
      <w:pPr>
        <w:ind w:firstLine="709"/>
        <w:rPr>
          <w:rFonts w:ascii="Times New Roman" w:hAnsi="Times New Roman" w:cs="Times New Roman"/>
          <w:sz w:val="28"/>
          <w:szCs w:val="28"/>
        </w:rPr>
      </w:pPr>
    </w:p>
    <w:p w:rsidR="00AC170B" w:rsidRDefault="00756FA2" w:rsidP="00E6108B">
      <w:pPr>
        <w:ind w:firstLine="709"/>
      </w:pPr>
      <w:r w:rsidRPr="00756FA2">
        <w:rPr>
          <w:rFonts w:ascii="Times New Roman" w:hAnsi="Times New Roman" w:cs="Times New Roman"/>
          <w:sz w:val="28"/>
          <w:szCs w:val="28"/>
        </w:rPr>
        <w:t>Региональная программа реализуется в период 2025 - 2027 годов.</w:t>
      </w:r>
      <w:r w:rsidR="00AC170B" w:rsidRPr="00AC170B">
        <w:t xml:space="preserve"> </w:t>
      </w:r>
    </w:p>
    <w:p w:rsidR="00756FA2" w:rsidRPr="00756FA2" w:rsidRDefault="00AC170B" w:rsidP="00E15056">
      <w:pPr>
        <w:pStyle w:val="ac"/>
        <w:rPr>
          <w:rFonts w:ascii="Times New Roman" w:hAnsi="Times New Roman" w:cs="Times New Roman"/>
          <w:sz w:val="28"/>
          <w:szCs w:val="28"/>
        </w:rPr>
      </w:pPr>
      <w:r w:rsidRPr="00AC170B">
        <w:rPr>
          <w:rFonts w:ascii="Times New Roman" w:hAnsi="Times New Roman" w:cs="Times New Roman"/>
          <w:sz w:val="28"/>
          <w:szCs w:val="28"/>
        </w:rPr>
        <w:t xml:space="preserve">Этапы реализации </w:t>
      </w:r>
      <w:r w:rsidR="00E15056" w:rsidRPr="00E15056">
        <w:rPr>
          <w:rFonts w:ascii="Times New Roman" w:hAnsi="Times New Roman" w:cs="Times New Roman"/>
          <w:sz w:val="28"/>
          <w:szCs w:val="28"/>
        </w:rPr>
        <w:t>региональной</w:t>
      </w:r>
      <w:r w:rsidRPr="00AC170B">
        <w:rPr>
          <w:rFonts w:ascii="Times New Roman" w:hAnsi="Times New Roman" w:cs="Times New Roman"/>
          <w:sz w:val="28"/>
          <w:szCs w:val="28"/>
        </w:rPr>
        <w:t xml:space="preserve"> программы не выделяются.</w:t>
      </w:r>
    </w:p>
    <w:p w:rsidR="00756FA2" w:rsidRPr="00756FA2" w:rsidRDefault="00756FA2" w:rsidP="00E6108B">
      <w:pPr>
        <w:ind w:firstLine="709"/>
        <w:rPr>
          <w:rFonts w:ascii="Times New Roman" w:hAnsi="Times New Roman" w:cs="Times New Roman"/>
          <w:sz w:val="28"/>
          <w:szCs w:val="28"/>
        </w:rPr>
      </w:pPr>
    </w:p>
    <w:p w:rsidR="00756FA2" w:rsidRPr="00756FA2" w:rsidRDefault="00756FA2" w:rsidP="00AC170B">
      <w:pPr>
        <w:ind w:firstLine="709"/>
        <w:jc w:val="center"/>
        <w:rPr>
          <w:rFonts w:ascii="Times New Roman" w:hAnsi="Times New Roman" w:cs="Times New Roman"/>
          <w:b/>
          <w:sz w:val="28"/>
          <w:szCs w:val="28"/>
        </w:rPr>
      </w:pPr>
      <w:r w:rsidRPr="00756FA2">
        <w:rPr>
          <w:rFonts w:ascii="Times New Roman" w:hAnsi="Times New Roman" w:cs="Times New Roman"/>
          <w:b/>
          <w:sz w:val="28"/>
          <w:szCs w:val="28"/>
        </w:rPr>
        <w:t>6. Финансовое обеспечение реализации региональной программы</w:t>
      </w:r>
    </w:p>
    <w:p w:rsidR="00AC170B" w:rsidRDefault="00AC170B" w:rsidP="00E6108B">
      <w:pPr>
        <w:ind w:firstLine="709"/>
        <w:rPr>
          <w:rFonts w:ascii="Times New Roman" w:hAnsi="Times New Roman" w:cs="Times New Roman"/>
          <w:sz w:val="28"/>
          <w:szCs w:val="28"/>
        </w:rPr>
      </w:pPr>
    </w:p>
    <w:p w:rsidR="00AC170B" w:rsidRPr="00AC170B" w:rsidRDefault="00AC170B" w:rsidP="001664CE">
      <w:pPr>
        <w:ind w:firstLine="709"/>
        <w:rPr>
          <w:rFonts w:ascii="Times New Roman" w:hAnsi="Times New Roman" w:cs="Times New Roman"/>
          <w:sz w:val="28"/>
          <w:szCs w:val="28"/>
        </w:rPr>
      </w:pPr>
      <w:r w:rsidRPr="00AC170B">
        <w:rPr>
          <w:rFonts w:ascii="Times New Roman" w:hAnsi="Times New Roman" w:cs="Times New Roman"/>
          <w:sz w:val="28"/>
          <w:szCs w:val="28"/>
        </w:rPr>
        <w:t xml:space="preserve">Реализацию </w:t>
      </w:r>
      <w:r w:rsidR="001664CE">
        <w:rPr>
          <w:rFonts w:ascii="Times New Roman" w:hAnsi="Times New Roman" w:cs="Times New Roman"/>
          <w:sz w:val="28"/>
          <w:szCs w:val="28"/>
        </w:rPr>
        <w:t>мероприятий региональной программы</w:t>
      </w:r>
      <w:r w:rsidRPr="00AC170B">
        <w:rPr>
          <w:rFonts w:ascii="Times New Roman" w:hAnsi="Times New Roman" w:cs="Times New Roman"/>
          <w:sz w:val="28"/>
          <w:szCs w:val="28"/>
        </w:rPr>
        <w:t xml:space="preserve"> планируется осуществлять за счет средств </w:t>
      </w:r>
      <w:r w:rsidR="001664CE">
        <w:rPr>
          <w:rFonts w:ascii="Times New Roman" w:hAnsi="Times New Roman" w:cs="Times New Roman"/>
          <w:sz w:val="28"/>
          <w:szCs w:val="28"/>
        </w:rPr>
        <w:t>бюджета Республики Татарстан.</w:t>
      </w:r>
    </w:p>
    <w:p w:rsidR="00AC170B" w:rsidRPr="00AC170B" w:rsidRDefault="00AC170B" w:rsidP="005224AC">
      <w:pPr>
        <w:ind w:firstLine="709"/>
        <w:rPr>
          <w:rFonts w:ascii="Times New Roman" w:hAnsi="Times New Roman" w:cs="Times New Roman"/>
          <w:sz w:val="28"/>
          <w:szCs w:val="28"/>
        </w:rPr>
      </w:pPr>
      <w:r w:rsidRPr="00AC170B">
        <w:rPr>
          <w:rFonts w:ascii="Times New Roman" w:hAnsi="Times New Roman" w:cs="Times New Roman"/>
          <w:sz w:val="28"/>
          <w:szCs w:val="28"/>
        </w:rPr>
        <w:t xml:space="preserve">Прогнозируемый объем бюджетных ассигнований на финансовое обеспечение реализации </w:t>
      </w:r>
      <w:r w:rsidR="005224AC">
        <w:rPr>
          <w:rFonts w:ascii="Times New Roman" w:hAnsi="Times New Roman" w:cs="Times New Roman"/>
          <w:sz w:val="28"/>
          <w:szCs w:val="28"/>
        </w:rPr>
        <w:t xml:space="preserve">региональной программы </w:t>
      </w:r>
      <w:r w:rsidRPr="00AC170B">
        <w:rPr>
          <w:rFonts w:ascii="Times New Roman" w:hAnsi="Times New Roman" w:cs="Times New Roman"/>
          <w:sz w:val="28"/>
          <w:szCs w:val="28"/>
        </w:rPr>
        <w:t>с</w:t>
      </w:r>
      <w:r w:rsidR="005224AC">
        <w:rPr>
          <w:rFonts w:ascii="Times New Roman" w:hAnsi="Times New Roman" w:cs="Times New Roman"/>
          <w:sz w:val="28"/>
          <w:szCs w:val="28"/>
        </w:rPr>
        <w:t xml:space="preserve">оставляет </w:t>
      </w:r>
      <w:r w:rsidR="0005481F">
        <w:rPr>
          <w:rFonts w:ascii="Times New Roman" w:hAnsi="Times New Roman" w:cs="Times New Roman"/>
          <w:sz w:val="28"/>
          <w:szCs w:val="28"/>
        </w:rPr>
        <w:t>13</w:t>
      </w:r>
      <w:r w:rsidR="000B2A3F">
        <w:rPr>
          <w:rFonts w:ascii="Times New Roman" w:hAnsi="Times New Roman" w:cs="Times New Roman"/>
          <w:sz w:val="28"/>
          <w:szCs w:val="28"/>
        </w:rPr>
        <w:t> 147,</w:t>
      </w:r>
      <w:r w:rsidR="00621E95">
        <w:rPr>
          <w:rFonts w:ascii="Times New Roman" w:hAnsi="Times New Roman" w:cs="Times New Roman"/>
          <w:sz w:val="28"/>
          <w:szCs w:val="28"/>
        </w:rPr>
        <w:t>6</w:t>
      </w:r>
      <w:r w:rsidR="005224AC">
        <w:rPr>
          <w:rFonts w:ascii="Times New Roman" w:hAnsi="Times New Roman" w:cs="Times New Roman"/>
          <w:sz w:val="28"/>
          <w:szCs w:val="28"/>
        </w:rPr>
        <w:t xml:space="preserve"> тыс. рублей.</w:t>
      </w:r>
    </w:p>
    <w:p w:rsidR="00D83D91" w:rsidRDefault="00AC170B" w:rsidP="00AC170B">
      <w:pPr>
        <w:ind w:firstLine="709"/>
        <w:rPr>
          <w:rFonts w:ascii="Times New Roman" w:hAnsi="Times New Roman" w:cs="Times New Roman"/>
          <w:sz w:val="28"/>
          <w:szCs w:val="28"/>
        </w:rPr>
      </w:pPr>
      <w:r w:rsidRPr="00AC170B">
        <w:rPr>
          <w:rFonts w:ascii="Times New Roman" w:hAnsi="Times New Roman" w:cs="Times New Roman"/>
          <w:sz w:val="28"/>
          <w:szCs w:val="28"/>
        </w:rPr>
        <w:t xml:space="preserve">Ресурсное обеспечение </w:t>
      </w:r>
      <w:r w:rsidR="0005481F">
        <w:rPr>
          <w:rFonts w:ascii="Times New Roman" w:hAnsi="Times New Roman" w:cs="Times New Roman"/>
          <w:sz w:val="28"/>
          <w:szCs w:val="28"/>
        </w:rPr>
        <w:t xml:space="preserve">мероприятий региональной программы </w:t>
      </w:r>
      <w:r w:rsidRPr="00AC170B">
        <w:rPr>
          <w:rFonts w:ascii="Times New Roman" w:hAnsi="Times New Roman" w:cs="Times New Roman"/>
          <w:sz w:val="28"/>
          <w:szCs w:val="28"/>
        </w:rPr>
        <w:t xml:space="preserve">за счет </w:t>
      </w:r>
      <w:r w:rsidR="0005481F">
        <w:rPr>
          <w:rFonts w:ascii="Times New Roman" w:hAnsi="Times New Roman" w:cs="Times New Roman"/>
          <w:sz w:val="28"/>
          <w:szCs w:val="28"/>
        </w:rPr>
        <w:t>средств бюджета Республики Татарстан</w:t>
      </w:r>
      <w:r w:rsidRPr="00AC170B">
        <w:rPr>
          <w:rFonts w:ascii="Times New Roman" w:hAnsi="Times New Roman" w:cs="Times New Roman"/>
          <w:sz w:val="28"/>
          <w:szCs w:val="28"/>
        </w:rPr>
        <w:t xml:space="preserve"> представлен</w:t>
      </w:r>
      <w:r w:rsidR="009125C7">
        <w:rPr>
          <w:rFonts w:ascii="Times New Roman" w:hAnsi="Times New Roman" w:cs="Times New Roman"/>
          <w:sz w:val="28"/>
          <w:szCs w:val="28"/>
        </w:rPr>
        <w:t>о</w:t>
      </w:r>
      <w:r w:rsidRPr="00AC170B">
        <w:rPr>
          <w:rFonts w:ascii="Times New Roman" w:hAnsi="Times New Roman" w:cs="Times New Roman"/>
          <w:sz w:val="28"/>
          <w:szCs w:val="28"/>
        </w:rPr>
        <w:t xml:space="preserve"> в приложении </w:t>
      </w:r>
      <w:r w:rsidR="009125C7">
        <w:rPr>
          <w:rFonts w:ascii="Times New Roman" w:hAnsi="Times New Roman" w:cs="Times New Roman"/>
          <w:sz w:val="28"/>
          <w:szCs w:val="28"/>
        </w:rPr>
        <w:t>№</w:t>
      </w:r>
      <w:r w:rsidRPr="00AC170B">
        <w:rPr>
          <w:rFonts w:ascii="Times New Roman" w:hAnsi="Times New Roman" w:cs="Times New Roman"/>
          <w:sz w:val="28"/>
          <w:szCs w:val="28"/>
        </w:rPr>
        <w:t xml:space="preserve"> 3 </w:t>
      </w:r>
      <w:r w:rsidRPr="006E439D">
        <w:rPr>
          <w:rFonts w:ascii="Times New Roman" w:hAnsi="Times New Roman" w:cs="Times New Roman"/>
          <w:sz w:val="28"/>
          <w:szCs w:val="28"/>
        </w:rPr>
        <w:t xml:space="preserve">к </w:t>
      </w:r>
      <w:r w:rsidR="009125C7" w:rsidRPr="006E439D">
        <w:rPr>
          <w:rFonts w:ascii="Times New Roman" w:hAnsi="Times New Roman" w:cs="Times New Roman"/>
          <w:sz w:val="28"/>
          <w:szCs w:val="28"/>
        </w:rPr>
        <w:t>настоящей программе</w:t>
      </w:r>
      <w:r w:rsidR="00D83D91">
        <w:rPr>
          <w:rFonts w:ascii="Times New Roman" w:hAnsi="Times New Roman" w:cs="Times New Roman"/>
          <w:sz w:val="28"/>
          <w:szCs w:val="28"/>
        </w:rPr>
        <w:t>.</w:t>
      </w:r>
    </w:p>
    <w:p w:rsidR="00756FA2" w:rsidRDefault="00756FA2" w:rsidP="00AC170B">
      <w:pPr>
        <w:ind w:firstLine="709"/>
        <w:rPr>
          <w:rFonts w:ascii="Times New Roman" w:hAnsi="Times New Roman" w:cs="Times New Roman"/>
          <w:sz w:val="28"/>
          <w:szCs w:val="28"/>
        </w:rPr>
      </w:pPr>
    </w:p>
    <w:p w:rsidR="00756FA2" w:rsidRPr="00756FA2" w:rsidRDefault="00756FA2" w:rsidP="00E6108B">
      <w:pPr>
        <w:ind w:firstLine="709"/>
        <w:rPr>
          <w:rFonts w:ascii="Times New Roman" w:hAnsi="Times New Roman" w:cs="Times New Roman"/>
          <w:b/>
          <w:sz w:val="28"/>
          <w:szCs w:val="28"/>
        </w:rPr>
      </w:pPr>
      <w:r w:rsidRPr="00756FA2">
        <w:rPr>
          <w:rFonts w:ascii="Times New Roman" w:hAnsi="Times New Roman" w:cs="Times New Roman"/>
          <w:b/>
          <w:sz w:val="28"/>
          <w:szCs w:val="28"/>
        </w:rPr>
        <w:t>7. Перечень программных мероприятий региональной программы</w:t>
      </w:r>
    </w:p>
    <w:p w:rsidR="00756FA2" w:rsidRPr="00756FA2" w:rsidRDefault="00756FA2" w:rsidP="00E6108B">
      <w:pPr>
        <w:ind w:firstLine="709"/>
        <w:rPr>
          <w:rFonts w:ascii="Times New Roman" w:hAnsi="Times New Roman" w:cs="Times New Roman"/>
          <w:sz w:val="28"/>
          <w:szCs w:val="28"/>
        </w:rPr>
      </w:pPr>
    </w:p>
    <w:p w:rsidR="00756FA2" w:rsidRPr="00756FA2" w:rsidRDefault="00756FA2" w:rsidP="00E6108B">
      <w:pPr>
        <w:ind w:firstLine="709"/>
        <w:rPr>
          <w:rFonts w:ascii="Times New Roman" w:hAnsi="Times New Roman" w:cs="Times New Roman"/>
          <w:sz w:val="28"/>
          <w:szCs w:val="28"/>
        </w:rPr>
      </w:pPr>
      <w:r w:rsidRPr="00756FA2">
        <w:rPr>
          <w:rFonts w:ascii="Times New Roman" w:hAnsi="Times New Roman" w:cs="Times New Roman"/>
          <w:sz w:val="28"/>
          <w:szCs w:val="28"/>
        </w:rPr>
        <w:t xml:space="preserve">Создание условий для привлечения работодателями необходимых трудовых </w:t>
      </w:r>
      <w:r w:rsidRPr="00756FA2">
        <w:rPr>
          <w:rFonts w:ascii="Times New Roman" w:hAnsi="Times New Roman" w:cs="Times New Roman"/>
          <w:sz w:val="28"/>
          <w:szCs w:val="28"/>
        </w:rPr>
        <w:lastRenderedPageBreak/>
        <w:t xml:space="preserve">ресурсов из других субъектов Российской Федерации предполагает реализацию мероприятий региональной программы, приведенных в </w:t>
      </w:r>
      <w:r w:rsidR="00B45E59">
        <w:rPr>
          <w:rFonts w:ascii="Times New Roman" w:hAnsi="Times New Roman" w:cs="Times New Roman"/>
          <w:sz w:val="28"/>
          <w:szCs w:val="28"/>
        </w:rPr>
        <w:t xml:space="preserve">приложении № </w:t>
      </w:r>
      <w:r w:rsidR="002658AE" w:rsidRPr="002658AE">
        <w:rPr>
          <w:sz w:val="28"/>
          <w:szCs w:val="28"/>
        </w:rPr>
        <w:t>3</w:t>
      </w:r>
      <w:r w:rsidR="00B45E59">
        <w:t xml:space="preserve"> </w:t>
      </w:r>
      <w:r w:rsidRPr="00756FA2">
        <w:rPr>
          <w:rFonts w:ascii="Times New Roman" w:hAnsi="Times New Roman" w:cs="Times New Roman"/>
          <w:sz w:val="28"/>
          <w:szCs w:val="28"/>
        </w:rPr>
        <w:t xml:space="preserve">к </w:t>
      </w:r>
      <w:r w:rsidR="00B45E59" w:rsidRPr="006E439D">
        <w:rPr>
          <w:rFonts w:ascii="Times New Roman" w:hAnsi="Times New Roman" w:cs="Times New Roman"/>
          <w:sz w:val="28"/>
          <w:szCs w:val="28"/>
        </w:rPr>
        <w:t xml:space="preserve">настоящей </w:t>
      </w:r>
      <w:r w:rsidRPr="006E439D">
        <w:rPr>
          <w:rFonts w:ascii="Times New Roman" w:hAnsi="Times New Roman" w:cs="Times New Roman"/>
          <w:sz w:val="28"/>
          <w:szCs w:val="28"/>
        </w:rPr>
        <w:t>программе.</w:t>
      </w:r>
    </w:p>
    <w:p w:rsidR="00756FA2" w:rsidRPr="00756FA2" w:rsidRDefault="00756FA2" w:rsidP="00E6108B">
      <w:pPr>
        <w:ind w:firstLine="709"/>
        <w:rPr>
          <w:rFonts w:ascii="Times New Roman" w:hAnsi="Times New Roman" w:cs="Times New Roman"/>
          <w:sz w:val="28"/>
          <w:szCs w:val="28"/>
        </w:rPr>
      </w:pPr>
    </w:p>
    <w:p w:rsidR="00756FA2" w:rsidRPr="00756FA2" w:rsidRDefault="00756FA2" w:rsidP="006E439D">
      <w:pPr>
        <w:ind w:firstLine="284"/>
        <w:jc w:val="center"/>
        <w:rPr>
          <w:rFonts w:ascii="Times New Roman" w:hAnsi="Times New Roman" w:cs="Times New Roman"/>
          <w:b/>
          <w:sz w:val="28"/>
          <w:szCs w:val="28"/>
        </w:rPr>
      </w:pPr>
      <w:r w:rsidRPr="00756FA2">
        <w:rPr>
          <w:rFonts w:ascii="Times New Roman" w:hAnsi="Times New Roman" w:cs="Times New Roman"/>
          <w:b/>
          <w:sz w:val="28"/>
          <w:szCs w:val="28"/>
        </w:rPr>
        <w:t>8. Эффективность и результативность реализации</w:t>
      </w:r>
      <w:r w:rsidR="00B45E59">
        <w:rPr>
          <w:rFonts w:ascii="Times New Roman" w:hAnsi="Times New Roman" w:cs="Times New Roman"/>
          <w:b/>
          <w:sz w:val="28"/>
          <w:szCs w:val="28"/>
        </w:rPr>
        <w:t xml:space="preserve"> </w:t>
      </w:r>
      <w:r w:rsidRPr="00756FA2">
        <w:rPr>
          <w:rFonts w:ascii="Times New Roman" w:hAnsi="Times New Roman" w:cs="Times New Roman"/>
          <w:b/>
          <w:sz w:val="28"/>
          <w:szCs w:val="28"/>
        </w:rPr>
        <w:t>региональной программы</w:t>
      </w:r>
    </w:p>
    <w:p w:rsidR="00B45E59" w:rsidRDefault="00B45E59" w:rsidP="00E6108B">
      <w:pPr>
        <w:ind w:firstLine="709"/>
        <w:rPr>
          <w:rFonts w:ascii="Times New Roman" w:hAnsi="Times New Roman" w:cs="Times New Roman"/>
          <w:sz w:val="28"/>
          <w:szCs w:val="28"/>
        </w:rPr>
      </w:pPr>
    </w:p>
    <w:p w:rsidR="00B45E59" w:rsidRPr="00B45E59" w:rsidRDefault="00B45E59" w:rsidP="00B45E59">
      <w:pPr>
        <w:ind w:firstLine="709"/>
        <w:rPr>
          <w:rFonts w:ascii="Times New Roman" w:hAnsi="Times New Roman" w:cs="Times New Roman"/>
          <w:sz w:val="28"/>
          <w:szCs w:val="28"/>
        </w:rPr>
      </w:pPr>
      <w:r w:rsidRPr="00B45E59">
        <w:rPr>
          <w:rFonts w:ascii="Times New Roman" w:hAnsi="Times New Roman" w:cs="Times New Roman"/>
          <w:sz w:val="28"/>
          <w:szCs w:val="28"/>
        </w:rPr>
        <w:t>Реализация мероприятий региональной программы позволит:</w:t>
      </w:r>
    </w:p>
    <w:p w:rsidR="00B45E59" w:rsidRPr="00B45E59" w:rsidRDefault="00911587" w:rsidP="00B45E59">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B45E59" w:rsidRPr="00B45E59">
        <w:rPr>
          <w:rFonts w:ascii="Times New Roman" w:hAnsi="Times New Roman" w:cs="Times New Roman"/>
          <w:sz w:val="28"/>
          <w:szCs w:val="28"/>
        </w:rPr>
        <w:t xml:space="preserve">привлечь из других субъектов Российской Федерации из числа квалифицированных специалистов для работы в организациях </w:t>
      </w:r>
      <w:r>
        <w:rPr>
          <w:rFonts w:ascii="Times New Roman" w:hAnsi="Times New Roman" w:cs="Times New Roman"/>
          <w:sz w:val="28"/>
          <w:szCs w:val="28"/>
        </w:rPr>
        <w:t>Республики Татарстан</w:t>
      </w:r>
      <w:r w:rsidR="00B45E59" w:rsidRPr="00B45E59">
        <w:rPr>
          <w:rFonts w:ascii="Times New Roman" w:hAnsi="Times New Roman" w:cs="Times New Roman"/>
          <w:sz w:val="28"/>
          <w:szCs w:val="28"/>
        </w:rPr>
        <w:t>:</w:t>
      </w:r>
    </w:p>
    <w:p w:rsidR="00B45E59" w:rsidRPr="00B45E59" w:rsidRDefault="00911587" w:rsidP="00B45E59">
      <w:pPr>
        <w:ind w:firstLine="709"/>
        <w:rPr>
          <w:rFonts w:ascii="Times New Roman" w:hAnsi="Times New Roman" w:cs="Times New Roman"/>
          <w:sz w:val="28"/>
          <w:szCs w:val="28"/>
        </w:rPr>
      </w:pPr>
      <w:r>
        <w:rPr>
          <w:rFonts w:ascii="Times New Roman" w:hAnsi="Times New Roman" w:cs="Times New Roman"/>
          <w:sz w:val="28"/>
          <w:szCs w:val="28"/>
        </w:rPr>
        <w:t>в 2025</w:t>
      </w:r>
      <w:r w:rsidR="00B45E59" w:rsidRPr="00B45E59">
        <w:rPr>
          <w:rFonts w:ascii="Times New Roman" w:hAnsi="Times New Roman" w:cs="Times New Roman"/>
          <w:sz w:val="28"/>
          <w:szCs w:val="28"/>
        </w:rPr>
        <w:t xml:space="preserve"> году - </w:t>
      </w:r>
      <w:r>
        <w:rPr>
          <w:rFonts w:ascii="Times New Roman" w:hAnsi="Times New Roman" w:cs="Times New Roman"/>
          <w:sz w:val="28"/>
          <w:szCs w:val="28"/>
        </w:rPr>
        <w:t>50</w:t>
      </w:r>
      <w:r w:rsidR="00B45E59" w:rsidRPr="00B45E59">
        <w:rPr>
          <w:rFonts w:ascii="Times New Roman" w:hAnsi="Times New Roman" w:cs="Times New Roman"/>
          <w:sz w:val="28"/>
          <w:szCs w:val="28"/>
        </w:rPr>
        <w:t xml:space="preserve"> человек;</w:t>
      </w:r>
    </w:p>
    <w:p w:rsidR="00B45E59" w:rsidRDefault="00B45E59" w:rsidP="00B45E59">
      <w:pPr>
        <w:ind w:firstLine="709"/>
        <w:rPr>
          <w:rFonts w:ascii="Times New Roman" w:hAnsi="Times New Roman" w:cs="Times New Roman"/>
          <w:sz w:val="28"/>
          <w:szCs w:val="28"/>
        </w:rPr>
      </w:pPr>
      <w:r w:rsidRPr="00B45E59">
        <w:rPr>
          <w:rFonts w:ascii="Times New Roman" w:hAnsi="Times New Roman" w:cs="Times New Roman"/>
          <w:sz w:val="28"/>
          <w:szCs w:val="28"/>
        </w:rPr>
        <w:t>в 202</w:t>
      </w:r>
      <w:r w:rsidR="00911587">
        <w:rPr>
          <w:rFonts w:ascii="Times New Roman" w:hAnsi="Times New Roman" w:cs="Times New Roman"/>
          <w:sz w:val="28"/>
          <w:szCs w:val="28"/>
        </w:rPr>
        <w:t>6</w:t>
      </w:r>
      <w:r w:rsidRPr="00B45E59">
        <w:rPr>
          <w:rFonts w:ascii="Times New Roman" w:hAnsi="Times New Roman" w:cs="Times New Roman"/>
          <w:sz w:val="28"/>
          <w:szCs w:val="28"/>
        </w:rPr>
        <w:t xml:space="preserve"> году </w:t>
      </w:r>
      <w:r w:rsidR="00911587">
        <w:rPr>
          <w:rFonts w:ascii="Times New Roman" w:hAnsi="Times New Roman" w:cs="Times New Roman"/>
          <w:sz w:val="28"/>
          <w:szCs w:val="28"/>
        </w:rPr>
        <w:t>–</w:t>
      </w:r>
      <w:r w:rsidRPr="00B45E59">
        <w:rPr>
          <w:rFonts w:ascii="Times New Roman" w:hAnsi="Times New Roman" w:cs="Times New Roman"/>
          <w:sz w:val="28"/>
          <w:szCs w:val="28"/>
        </w:rPr>
        <w:t xml:space="preserve"> </w:t>
      </w:r>
      <w:r w:rsidR="00911587">
        <w:rPr>
          <w:rFonts w:ascii="Times New Roman" w:hAnsi="Times New Roman" w:cs="Times New Roman"/>
          <w:sz w:val="28"/>
          <w:szCs w:val="28"/>
        </w:rPr>
        <w:t xml:space="preserve">50 </w:t>
      </w:r>
      <w:r w:rsidRPr="00B45E59">
        <w:rPr>
          <w:rFonts w:ascii="Times New Roman" w:hAnsi="Times New Roman" w:cs="Times New Roman"/>
          <w:sz w:val="28"/>
          <w:szCs w:val="28"/>
        </w:rPr>
        <w:t>человек;</w:t>
      </w:r>
    </w:p>
    <w:p w:rsidR="00911587" w:rsidRPr="00B45E59" w:rsidRDefault="00911587" w:rsidP="00B45E59">
      <w:pPr>
        <w:ind w:firstLine="709"/>
        <w:rPr>
          <w:rFonts w:ascii="Times New Roman" w:hAnsi="Times New Roman" w:cs="Times New Roman"/>
          <w:sz w:val="28"/>
          <w:szCs w:val="28"/>
        </w:rPr>
      </w:pPr>
      <w:r>
        <w:rPr>
          <w:rFonts w:ascii="Times New Roman" w:hAnsi="Times New Roman" w:cs="Times New Roman"/>
          <w:sz w:val="28"/>
          <w:szCs w:val="28"/>
        </w:rPr>
        <w:t>в 2027 году – 50 человек;</w:t>
      </w:r>
    </w:p>
    <w:p w:rsidR="00B45E59" w:rsidRPr="00B45E59" w:rsidRDefault="00911587" w:rsidP="00B45E59">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B45E59" w:rsidRPr="00B45E59">
        <w:rPr>
          <w:rFonts w:ascii="Times New Roman" w:hAnsi="Times New Roman" w:cs="Times New Roman"/>
          <w:sz w:val="28"/>
          <w:szCs w:val="28"/>
        </w:rPr>
        <w:t xml:space="preserve">обеспечить кадрами организации, осуществляющие свою деятельность на территории </w:t>
      </w:r>
      <w:r>
        <w:rPr>
          <w:rFonts w:ascii="Times New Roman" w:hAnsi="Times New Roman" w:cs="Times New Roman"/>
          <w:sz w:val="28"/>
          <w:szCs w:val="28"/>
        </w:rPr>
        <w:t>Республики Татарстан</w:t>
      </w:r>
      <w:r w:rsidR="00B45E59" w:rsidRPr="00B45E59">
        <w:rPr>
          <w:rFonts w:ascii="Times New Roman" w:hAnsi="Times New Roman" w:cs="Times New Roman"/>
          <w:sz w:val="28"/>
          <w:szCs w:val="28"/>
        </w:rPr>
        <w:t>;</w:t>
      </w:r>
    </w:p>
    <w:p w:rsidR="00B45E59" w:rsidRPr="00B45E59" w:rsidRDefault="00911587" w:rsidP="00B45E59">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B45E59" w:rsidRPr="00B45E59">
        <w:rPr>
          <w:rFonts w:ascii="Times New Roman" w:hAnsi="Times New Roman" w:cs="Times New Roman"/>
          <w:sz w:val="28"/>
          <w:szCs w:val="28"/>
        </w:rPr>
        <w:t xml:space="preserve">увеличить численность постоянного населения </w:t>
      </w:r>
      <w:r w:rsidR="002931F0">
        <w:rPr>
          <w:rFonts w:ascii="Times New Roman" w:hAnsi="Times New Roman" w:cs="Times New Roman"/>
          <w:sz w:val="28"/>
          <w:szCs w:val="28"/>
        </w:rPr>
        <w:t>Республики Татарстан</w:t>
      </w:r>
      <w:r w:rsidR="00B45E59" w:rsidRPr="00B45E59">
        <w:rPr>
          <w:rFonts w:ascii="Times New Roman" w:hAnsi="Times New Roman" w:cs="Times New Roman"/>
          <w:sz w:val="28"/>
          <w:szCs w:val="28"/>
        </w:rPr>
        <w:t>.</w:t>
      </w:r>
    </w:p>
    <w:p w:rsidR="00B45E59" w:rsidRPr="00B45E59" w:rsidRDefault="00B45E59" w:rsidP="00B45E59">
      <w:pPr>
        <w:ind w:firstLine="709"/>
        <w:rPr>
          <w:rFonts w:ascii="Times New Roman" w:hAnsi="Times New Roman" w:cs="Times New Roman"/>
          <w:sz w:val="28"/>
          <w:szCs w:val="28"/>
        </w:rPr>
      </w:pPr>
      <w:r w:rsidRPr="00B45E59">
        <w:rPr>
          <w:rFonts w:ascii="Times New Roman" w:hAnsi="Times New Roman" w:cs="Times New Roman"/>
          <w:sz w:val="28"/>
          <w:szCs w:val="28"/>
        </w:rPr>
        <w:t>Эффективность реализации региональной программы оценивается достижением показателей, характеризующих цели и задачи региональной программы.</w:t>
      </w:r>
    </w:p>
    <w:p w:rsidR="00B45E59" w:rsidRPr="00B45E59" w:rsidRDefault="00B45E59" w:rsidP="00B45E59">
      <w:pPr>
        <w:ind w:firstLine="709"/>
        <w:rPr>
          <w:rFonts w:ascii="Times New Roman" w:hAnsi="Times New Roman" w:cs="Times New Roman"/>
          <w:sz w:val="28"/>
          <w:szCs w:val="28"/>
        </w:rPr>
      </w:pPr>
      <w:r w:rsidRPr="00B45E59">
        <w:rPr>
          <w:rFonts w:ascii="Times New Roman" w:hAnsi="Times New Roman" w:cs="Times New Roman"/>
          <w:sz w:val="28"/>
          <w:szCs w:val="28"/>
        </w:rPr>
        <w:t>Показателями результативности реализации региональной программы являются:</w:t>
      </w:r>
    </w:p>
    <w:p w:rsidR="00B45E59" w:rsidRPr="00B92A2C" w:rsidRDefault="00B45E59" w:rsidP="00B45E59">
      <w:pPr>
        <w:ind w:firstLine="709"/>
        <w:rPr>
          <w:rFonts w:ascii="Times New Roman" w:hAnsi="Times New Roman" w:cs="Times New Roman"/>
          <w:sz w:val="28"/>
          <w:szCs w:val="28"/>
        </w:rPr>
      </w:pPr>
      <w:r w:rsidRPr="00B92A2C">
        <w:rPr>
          <w:rFonts w:ascii="Times New Roman" w:hAnsi="Times New Roman" w:cs="Times New Roman"/>
          <w:sz w:val="28"/>
          <w:szCs w:val="28"/>
        </w:rPr>
        <w:t xml:space="preserve">численность работников, привлеченных в рамках региональной программы </w:t>
      </w:r>
      <w:r w:rsidR="002931F0" w:rsidRPr="00B92A2C">
        <w:rPr>
          <w:rFonts w:ascii="Times New Roman" w:hAnsi="Times New Roman" w:cs="Times New Roman"/>
          <w:sz w:val="28"/>
          <w:szCs w:val="28"/>
        </w:rPr>
        <w:t>(составит на конец 2025</w:t>
      </w:r>
      <w:r w:rsidRPr="00B92A2C">
        <w:rPr>
          <w:rFonts w:ascii="Times New Roman" w:hAnsi="Times New Roman" w:cs="Times New Roman"/>
          <w:sz w:val="28"/>
          <w:szCs w:val="28"/>
        </w:rPr>
        <w:t xml:space="preserve"> года не менее </w:t>
      </w:r>
      <w:r w:rsidR="002931F0" w:rsidRPr="00B92A2C">
        <w:rPr>
          <w:rFonts w:ascii="Times New Roman" w:hAnsi="Times New Roman" w:cs="Times New Roman"/>
          <w:sz w:val="28"/>
          <w:szCs w:val="28"/>
        </w:rPr>
        <w:t>50 человек, в 2026</w:t>
      </w:r>
      <w:r w:rsidRPr="00B92A2C">
        <w:rPr>
          <w:rFonts w:ascii="Times New Roman" w:hAnsi="Times New Roman" w:cs="Times New Roman"/>
          <w:sz w:val="28"/>
          <w:szCs w:val="28"/>
        </w:rPr>
        <w:t xml:space="preserve"> году </w:t>
      </w:r>
      <w:r w:rsidR="00B92A2C" w:rsidRPr="00B92A2C">
        <w:rPr>
          <w:rFonts w:ascii="Times New Roman" w:hAnsi="Times New Roman" w:cs="Times New Roman"/>
          <w:sz w:val="28"/>
          <w:szCs w:val="28"/>
        </w:rPr>
        <w:t>–</w:t>
      </w:r>
      <w:r w:rsidRPr="00B92A2C">
        <w:rPr>
          <w:rFonts w:ascii="Times New Roman" w:hAnsi="Times New Roman" w:cs="Times New Roman"/>
          <w:sz w:val="28"/>
          <w:szCs w:val="28"/>
        </w:rPr>
        <w:t xml:space="preserve"> </w:t>
      </w:r>
      <w:r w:rsidR="00B92A2C" w:rsidRPr="00B92A2C">
        <w:rPr>
          <w:rFonts w:ascii="Times New Roman" w:hAnsi="Times New Roman" w:cs="Times New Roman"/>
          <w:sz w:val="28"/>
          <w:szCs w:val="28"/>
        </w:rPr>
        <w:t xml:space="preserve">не менее </w:t>
      </w:r>
      <w:r w:rsidR="002931F0" w:rsidRPr="00B92A2C">
        <w:rPr>
          <w:rFonts w:ascii="Times New Roman" w:hAnsi="Times New Roman" w:cs="Times New Roman"/>
          <w:sz w:val="28"/>
          <w:szCs w:val="28"/>
        </w:rPr>
        <w:t>50</w:t>
      </w:r>
      <w:r w:rsidRPr="00B92A2C">
        <w:rPr>
          <w:rFonts w:ascii="Times New Roman" w:hAnsi="Times New Roman" w:cs="Times New Roman"/>
          <w:sz w:val="28"/>
          <w:szCs w:val="28"/>
        </w:rPr>
        <w:t xml:space="preserve"> человек, в 202</w:t>
      </w:r>
      <w:r w:rsidR="002931F0" w:rsidRPr="00B92A2C">
        <w:rPr>
          <w:rFonts w:ascii="Times New Roman" w:hAnsi="Times New Roman" w:cs="Times New Roman"/>
          <w:sz w:val="28"/>
          <w:szCs w:val="28"/>
        </w:rPr>
        <w:t>7</w:t>
      </w:r>
      <w:r w:rsidRPr="00B92A2C">
        <w:rPr>
          <w:rFonts w:ascii="Times New Roman" w:hAnsi="Times New Roman" w:cs="Times New Roman"/>
          <w:sz w:val="28"/>
          <w:szCs w:val="28"/>
        </w:rPr>
        <w:t xml:space="preserve"> году </w:t>
      </w:r>
      <w:r w:rsidR="00B92A2C" w:rsidRPr="00B92A2C">
        <w:rPr>
          <w:rFonts w:ascii="Times New Roman" w:hAnsi="Times New Roman" w:cs="Times New Roman"/>
          <w:sz w:val="28"/>
          <w:szCs w:val="28"/>
        </w:rPr>
        <w:t>–</w:t>
      </w:r>
      <w:r w:rsidRPr="00B92A2C">
        <w:rPr>
          <w:rFonts w:ascii="Times New Roman" w:hAnsi="Times New Roman" w:cs="Times New Roman"/>
          <w:sz w:val="28"/>
          <w:szCs w:val="28"/>
        </w:rPr>
        <w:t xml:space="preserve"> </w:t>
      </w:r>
      <w:r w:rsidR="00B92A2C" w:rsidRPr="00B92A2C">
        <w:rPr>
          <w:rFonts w:ascii="Times New Roman" w:hAnsi="Times New Roman" w:cs="Times New Roman"/>
          <w:sz w:val="28"/>
          <w:szCs w:val="28"/>
        </w:rPr>
        <w:t xml:space="preserve">не менее </w:t>
      </w:r>
      <w:r w:rsidR="002931F0" w:rsidRPr="00B92A2C">
        <w:rPr>
          <w:rFonts w:ascii="Times New Roman" w:hAnsi="Times New Roman" w:cs="Times New Roman"/>
          <w:sz w:val="28"/>
          <w:szCs w:val="28"/>
        </w:rPr>
        <w:t>50</w:t>
      </w:r>
      <w:r w:rsidRPr="00B92A2C">
        <w:rPr>
          <w:rFonts w:ascii="Times New Roman" w:hAnsi="Times New Roman" w:cs="Times New Roman"/>
          <w:sz w:val="28"/>
          <w:szCs w:val="28"/>
        </w:rPr>
        <w:t xml:space="preserve"> человек);</w:t>
      </w:r>
    </w:p>
    <w:p w:rsidR="00756FA2" w:rsidRPr="00756FA2" w:rsidRDefault="00B45E59" w:rsidP="00B45E59">
      <w:pPr>
        <w:ind w:firstLine="709"/>
        <w:rPr>
          <w:rFonts w:ascii="Times New Roman" w:hAnsi="Times New Roman" w:cs="Times New Roman"/>
          <w:sz w:val="28"/>
          <w:szCs w:val="28"/>
        </w:rPr>
      </w:pPr>
      <w:r w:rsidRPr="00B92A2C">
        <w:rPr>
          <w:rFonts w:ascii="Times New Roman" w:hAnsi="Times New Roman" w:cs="Times New Roman"/>
          <w:sz w:val="28"/>
          <w:szCs w:val="28"/>
        </w:rPr>
        <w:t>доля привлеченных работников, продолжающих осуществлять трудовую деятельность на конец отчетного периода, в общей</w:t>
      </w:r>
      <w:r w:rsidRPr="00B45E59">
        <w:rPr>
          <w:rFonts w:ascii="Times New Roman" w:hAnsi="Times New Roman" w:cs="Times New Roman"/>
          <w:sz w:val="28"/>
          <w:szCs w:val="28"/>
        </w:rPr>
        <w:t xml:space="preserve"> численности работников, привлеченных работодателями - участниками региональной программы в рамках соглашения об участии в региональной программе, составит на конец отчетного периода не менее 80%.</w:t>
      </w:r>
    </w:p>
    <w:p w:rsidR="00756FA2" w:rsidRPr="00756FA2" w:rsidRDefault="00756FA2" w:rsidP="00E6108B">
      <w:pPr>
        <w:ind w:firstLine="709"/>
        <w:rPr>
          <w:rFonts w:ascii="Times New Roman" w:hAnsi="Times New Roman" w:cs="Times New Roman"/>
          <w:sz w:val="28"/>
          <w:szCs w:val="28"/>
        </w:rPr>
      </w:pPr>
      <w:r w:rsidRPr="00756FA2">
        <w:rPr>
          <w:rFonts w:ascii="Times New Roman" w:hAnsi="Times New Roman" w:cs="Times New Roman"/>
          <w:sz w:val="28"/>
          <w:szCs w:val="28"/>
        </w:rPr>
        <w:t xml:space="preserve">Выполнению поставленных задач реализации региональной программы может препятствовать воздействие внешних негативных факторов, определяющих ситуацию на рынке труда, перечень которых представлен в таблице </w:t>
      </w:r>
      <w:r w:rsidR="00E15056" w:rsidRPr="00E15056">
        <w:rPr>
          <w:rFonts w:ascii="Times New Roman" w:hAnsi="Times New Roman" w:cs="Times New Roman"/>
          <w:sz w:val="28"/>
          <w:szCs w:val="28"/>
        </w:rPr>
        <w:t>3</w:t>
      </w:r>
      <w:r w:rsidRPr="00756FA2">
        <w:rPr>
          <w:rFonts w:ascii="Times New Roman" w:hAnsi="Times New Roman" w:cs="Times New Roman"/>
          <w:sz w:val="28"/>
          <w:szCs w:val="28"/>
        </w:rPr>
        <w:t>.</w:t>
      </w:r>
    </w:p>
    <w:p w:rsidR="00756FA2" w:rsidRPr="00756FA2" w:rsidRDefault="00756FA2" w:rsidP="00E6108B">
      <w:pPr>
        <w:ind w:firstLine="709"/>
        <w:rPr>
          <w:rFonts w:ascii="Times New Roman" w:hAnsi="Times New Roman" w:cs="Times New Roman"/>
          <w:sz w:val="28"/>
          <w:szCs w:val="28"/>
        </w:rPr>
      </w:pPr>
    </w:p>
    <w:p w:rsidR="00756FA2" w:rsidRPr="00756FA2" w:rsidRDefault="00756FA2" w:rsidP="002931F0">
      <w:pPr>
        <w:ind w:firstLine="709"/>
        <w:jc w:val="center"/>
        <w:rPr>
          <w:rFonts w:ascii="Times New Roman" w:hAnsi="Times New Roman" w:cs="Times New Roman"/>
          <w:sz w:val="28"/>
          <w:szCs w:val="28"/>
        </w:rPr>
      </w:pPr>
      <w:r w:rsidRPr="00756FA2">
        <w:rPr>
          <w:rFonts w:ascii="Times New Roman" w:hAnsi="Times New Roman" w:cs="Times New Roman"/>
          <w:sz w:val="28"/>
          <w:szCs w:val="28"/>
        </w:rPr>
        <w:t xml:space="preserve">Таблица </w:t>
      </w:r>
      <w:r w:rsidR="00E15056" w:rsidRPr="00E15056">
        <w:rPr>
          <w:rFonts w:ascii="Times New Roman" w:hAnsi="Times New Roman" w:cs="Times New Roman"/>
          <w:sz w:val="28"/>
          <w:szCs w:val="28"/>
        </w:rPr>
        <w:t>3</w:t>
      </w:r>
      <w:r w:rsidRPr="00756FA2">
        <w:rPr>
          <w:rFonts w:ascii="Times New Roman" w:hAnsi="Times New Roman" w:cs="Times New Roman"/>
          <w:sz w:val="28"/>
          <w:szCs w:val="28"/>
        </w:rPr>
        <w:t>. Перечень внешних негативных факторов,</w:t>
      </w:r>
      <w:r w:rsidR="002931F0">
        <w:rPr>
          <w:rFonts w:ascii="Times New Roman" w:hAnsi="Times New Roman" w:cs="Times New Roman"/>
          <w:sz w:val="28"/>
          <w:szCs w:val="28"/>
        </w:rPr>
        <w:t xml:space="preserve"> </w:t>
      </w:r>
      <w:r w:rsidRPr="00756FA2">
        <w:rPr>
          <w:rFonts w:ascii="Times New Roman" w:hAnsi="Times New Roman" w:cs="Times New Roman"/>
          <w:sz w:val="28"/>
          <w:szCs w:val="28"/>
        </w:rPr>
        <w:t>определяющих ситуацию на рынке труда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8"/>
        <w:gridCol w:w="4724"/>
        <w:gridCol w:w="4914"/>
      </w:tblGrid>
      <w:tr w:rsidR="00756FA2" w:rsidRPr="002931F0" w:rsidTr="002931F0">
        <w:tc>
          <w:tcPr>
            <w:tcW w:w="273" w:type="pct"/>
          </w:tcPr>
          <w:p w:rsidR="00756FA2" w:rsidRPr="002931F0" w:rsidRDefault="00E15056" w:rsidP="002931F0">
            <w:pPr>
              <w:ind w:firstLine="0"/>
              <w:rPr>
                <w:rFonts w:ascii="Times New Roman" w:hAnsi="Times New Roman" w:cs="Times New Roman"/>
                <w:szCs w:val="28"/>
              </w:rPr>
            </w:pPr>
            <w:r>
              <w:rPr>
                <w:rFonts w:ascii="Times New Roman" w:hAnsi="Times New Roman" w:cs="Times New Roman"/>
                <w:szCs w:val="28"/>
              </w:rPr>
              <w:t>№</w:t>
            </w:r>
            <w:r w:rsidR="00756FA2" w:rsidRPr="002931F0">
              <w:rPr>
                <w:rFonts w:ascii="Times New Roman" w:hAnsi="Times New Roman" w:cs="Times New Roman"/>
                <w:szCs w:val="28"/>
              </w:rPr>
              <w:t xml:space="preserve"> п/п</w:t>
            </w:r>
          </w:p>
        </w:tc>
        <w:tc>
          <w:tcPr>
            <w:tcW w:w="2316" w:type="pct"/>
          </w:tcPr>
          <w:p w:rsidR="00756FA2" w:rsidRPr="002931F0" w:rsidRDefault="00756FA2" w:rsidP="002931F0">
            <w:pPr>
              <w:ind w:firstLine="0"/>
              <w:jc w:val="center"/>
              <w:rPr>
                <w:rFonts w:ascii="Times New Roman" w:hAnsi="Times New Roman" w:cs="Times New Roman"/>
                <w:szCs w:val="28"/>
              </w:rPr>
            </w:pPr>
            <w:r w:rsidRPr="002931F0">
              <w:rPr>
                <w:rFonts w:ascii="Times New Roman" w:hAnsi="Times New Roman" w:cs="Times New Roman"/>
                <w:szCs w:val="28"/>
              </w:rPr>
              <w:t>Внешние негативные факторы, определяющие ситуацию на рынке труда</w:t>
            </w:r>
          </w:p>
        </w:tc>
        <w:tc>
          <w:tcPr>
            <w:tcW w:w="2410" w:type="pct"/>
          </w:tcPr>
          <w:p w:rsidR="00756FA2" w:rsidRPr="002931F0" w:rsidRDefault="00756FA2" w:rsidP="002931F0">
            <w:pPr>
              <w:ind w:firstLine="0"/>
              <w:jc w:val="center"/>
              <w:rPr>
                <w:rFonts w:ascii="Times New Roman" w:hAnsi="Times New Roman" w:cs="Times New Roman"/>
                <w:szCs w:val="28"/>
              </w:rPr>
            </w:pPr>
            <w:r w:rsidRPr="002931F0">
              <w:rPr>
                <w:rFonts w:ascii="Times New Roman" w:hAnsi="Times New Roman" w:cs="Times New Roman"/>
                <w:szCs w:val="28"/>
              </w:rPr>
              <w:t>Мероприятия по управлению рисками</w:t>
            </w:r>
          </w:p>
        </w:tc>
      </w:tr>
      <w:tr w:rsidR="00756FA2" w:rsidRPr="002931F0" w:rsidTr="002931F0">
        <w:tc>
          <w:tcPr>
            <w:tcW w:w="273"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1.</w:t>
            </w:r>
          </w:p>
        </w:tc>
        <w:tc>
          <w:tcPr>
            <w:tcW w:w="2316"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Добровольный характер участия работодателей и граждан, привлекаемых из других субъектов Российской Федерации для трудоустройства в Республике Татарстан, и, как следствие, недостаточное количество участников для достижения целей и задач региональной программы</w:t>
            </w:r>
          </w:p>
        </w:tc>
        <w:tc>
          <w:tcPr>
            <w:tcW w:w="2410" w:type="pct"/>
          </w:tcPr>
          <w:p w:rsidR="00756FA2" w:rsidRPr="002931F0" w:rsidRDefault="00756FA2" w:rsidP="00517AE0">
            <w:pPr>
              <w:ind w:firstLine="0"/>
              <w:rPr>
                <w:rFonts w:ascii="Times New Roman" w:hAnsi="Times New Roman" w:cs="Times New Roman"/>
                <w:szCs w:val="28"/>
              </w:rPr>
            </w:pPr>
            <w:r w:rsidRPr="002931F0">
              <w:rPr>
                <w:rFonts w:ascii="Times New Roman" w:hAnsi="Times New Roman" w:cs="Times New Roman"/>
                <w:szCs w:val="28"/>
              </w:rPr>
              <w:t xml:space="preserve">Широкая информационная работа среди работодателей и граждан, проживающих в других субъектах Российской Федерации, о реализации региональной программы. Информационное взаимодействие со службами занятости других </w:t>
            </w:r>
            <w:r w:rsidR="00517AE0">
              <w:rPr>
                <w:rFonts w:ascii="Times New Roman" w:hAnsi="Times New Roman" w:cs="Times New Roman"/>
                <w:szCs w:val="28"/>
              </w:rPr>
              <w:t xml:space="preserve">субъектов </w:t>
            </w:r>
            <w:r w:rsidR="00517AE0" w:rsidRPr="006E439D">
              <w:rPr>
                <w:rFonts w:ascii="Times New Roman" w:hAnsi="Times New Roman" w:cs="Times New Roman"/>
                <w:szCs w:val="28"/>
              </w:rPr>
              <w:t>Р</w:t>
            </w:r>
            <w:r w:rsidR="002658AE" w:rsidRPr="006E439D">
              <w:rPr>
                <w:rFonts w:ascii="Times New Roman" w:hAnsi="Times New Roman" w:cs="Times New Roman"/>
                <w:szCs w:val="28"/>
              </w:rPr>
              <w:t xml:space="preserve">оссийской </w:t>
            </w:r>
            <w:r w:rsidR="00517AE0" w:rsidRPr="006E439D">
              <w:rPr>
                <w:rFonts w:ascii="Times New Roman" w:hAnsi="Times New Roman" w:cs="Times New Roman"/>
                <w:szCs w:val="28"/>
              </w:rPr>
              <w:t>Ф</w:t>
            </w:r>
            <w:r w:rsidR="002658AE" w:rsidRPr="006E439D">
              <w:rPr>
                <w:rFonts w:ascii="Times New Roman" w:hAnsi="Times New Roman" w:cs="Times New Roman"/>
                <w:szCs w:val="28"/>
              </w:rPr>
              <w:t>едерации</w:t>
            </w:r>
          </w:p>
        </w:tc>
      </w:tr>
      <w:tr w:rsidR="00756FA2" w:rsidRPr="002931F0" w:rsidTr="002931F0">
        <w:tc>
          <w:tcPr>
            <w:tcW w:w="273"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2.</w:t>
            </w:r>
          </w:p>
        </w:tc>
        <w:tc>
          <w:tcPr>
            <w:tcW w:w="2316"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 xml:space="preserve">Жилищная </w:t>
            </w:r>
            <w:proofErr w:type="spellStart"/>
            <w:r w:rsidRPr="002931F0">
              <w:rPr>
                <w:rFonts w:ascii="Times New Roman" w:hAnsi="Times New Roman" w:cs="Times New Roman"/>
                <w:szCs w:val="28"/>
              </w:rPr>
              <w:t>необустроенность</w:t>
            </w:r>
            <w:proofErr w:type="spellEnd"/>
            <w:r w:rsidRPr="002931F0">
              <w:rPr>
                <w:rFonts w:ascii="Times New Roman" w:hAnsi="Times New Roman" w:cs="Times New Roman"/>
                <w:szCs w:val="28"/>
              </w:rPr>
              <w:t xml:space="preserve"> участников </w:t>
            </w:r>
            <w:r w:rsidRPr="002931F0">
              <w:rPr>
                <w:rFonts w:ascii="Times New Roman" w:hAnsi="Times New Roman" w:cs="Times New Roman"/>
                <w:szCs w:val="28"/>
              </w:rPr>
              <w:lastRenderedPageBreak/>
              <w:t>региональной программы</w:t>
            </w:r>
          </w:p>
        </w:tc>
        <w:tc>
          <w:tcPr>
            <w:tcW w:w="2410"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lastRenderedPageBreak/>
              <w:t xml:space="preserve">Информирование граждан, желающих </w:t>
            </w:r>
            <w:r w:rsidRPr="002931F0">
              <w:rPr>
                <w:rFonts w:ascii="Times New Roman" w:hAnsi="Times New Roman" w:cs="Times New Roman"/>
                <w:szCs w:val="28"/>
              </w:rPr>
              <w:lastRenderedPageBreak/>
              <w:t>переселиться в Республику Татарстан в рамках региональной программы, об условиях найма и стоимости жилья</w:t>
            </w:r>
          </w:p>
        </w:tc>
      </w:tr>
      <w:tr w:rsidR="00756FA2" w:rsidRPr="002931F0" w:rsidTr="002931F0">
        <w:tc>
          <w:tcPr>
            <w:tcW w:w="273"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lastRenderedPageBreak/>
              <w:t>3.</w:t>
            </w:r>
          </w:p>
        </w:tc>
        <w:tc>
          <w:tcPr>
            <w:tcW w:w="2316"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Несоответствие реальной квалификации или деятельности участника региональной программы требуемой квалификации или деятельности</w:t>
            </w:r>
          </w:p>
        </w:tc>
        <w:tc>
          <w:tcPr>
            <w:tcW w:w="2410"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Организация профессионального обучения и дополнительного профессионального образования переселенцев</w:t>
            </w:r>
          </w:p>
        </w:tc>
      </w:tr>
      <w:tr w:rsidR="00756FA2" w:rsidRPr="002931F0" w:rsidTr="002931F0">
        <w:tc>
          <w:tcPr>
            <w:tcW w:w="273"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4.</w:t>
            </w:r>
          </w:p>
        </w:tc>
        <w:tc>
          <w:tcPr>
            <w:tcW w:w="2316"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Выезд участников региональной программы и членов их семей с территории вселения ранее чем через два года</w:t>
            </w:r>
          </w:p>
        </w:tc>
        <w:tc>
          <w:tcPr>
            <w:tcW w:w="2410"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Организация работы по разъяснению положений и особенностей региональной программы</w:t>
            </w:r>
          </w:p>
        </w:tc>
      </w:tr>
      <w:tr w:rsidR="00756FA2" w:rsidRPr="002931F0" w:rsidTr="002931F0">
        <w:tc>
          <w:tcPr>
            <w:tcW w:w="273"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5.</w:t>
            </w:r>
          </w:p>
        </w:tc>
        <w:tc>
          <w:tcPr>
            <w:tcW w:w="2316"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Изменение федерального законодательства</w:t>
            </w:r>
          </w:p>
        </w:tc>
        <w:tc>
          <w:tcPr>
            <w:tcW w:w="2410" w:type="pct"/>
          </w:tcPr>
          <w:p w:rsidR="00756FA2" w:rsidRPr="002931F0" w:rsidRDefault="00756FA2" w:rsidP="002931F0">
            <w:pPr>
              <w:ind w:firstLine="0"/>
              <w:rPr>
                <w:rFonts w:ascii="Times New Roman" w:hAnsi="Times New Roman" w:cs="Times New Roman"/>
                <w:szCs w:val="28"/>
              </w:rPr>
            </w:pPr>
            <w:r w:rsidRPr="002931F0">
              <w:rPr>
                <w:rFonts w:ascii="Times New Roman" w:hAnsi="Times New Roman" w:cs="Times New Roman"/>
                <w:szCs w:val="28"/>
              </w:rPr>
              <w:t>Оперативное реагирование, принятие соответствующих нормативных правовых актов Республики Татарстан</w:t>
            </w:r>
          </w:p>
        </w:tc>
      </w:tr>
    </w:tbl>
    <w:p w:rsidR="00756FA2" w:rsidRPr="00756FA2" w:rsidRDefault="00756FA2" w:rsidP="00E6108B">
      <w:pPr>
        <w:ind w:firstLine="709"/>
        <w:rPr>
          <w:rFonts w:ascii="Times New Roman" w:hAnsi="Times New Roman" w:cs="Times New Roman"/>
          <w:sz w:val="28"/>
          <w:szCs w:val="28"/>
        </w:rPr>
      </w:pPr>
    </w:p>
    <w:p w:rsidR="00756FA2" w:rsidRPr="00756FA2" w:rsidRDefault="00756FA2" w:rsidP="002931F0">
      <w:pPr>
        <w:ind w:firstLine="709"/>
        <w:jc w:val="center"/>
        <w:rPr>
          <w:rFonts w:ascii="Times New Roman" w:hAnsi="Times New Roman" w:cs="Times New Roman"/>
          <w:b/>
          <w:sz w:val="28"/>
          <w:szCs w:val="28"/>
        </w:rPr>
      </w:pPr>
      <w:r w:rsidRPr="00756FA2">
        <w:rPr>
          <w:rFonts w:ascii="Times New Roman" w:hAnsi="Times New Roman" w:cs="Times New Roman"/>
          <w:b/>
          <w:sz w:val="28"/>
          <w:szCs w:val="28"/>
        </w:rPr>
        <w:t>9. Управление реализацией региональной программы</w:t>
      </w:r>
      <w:r w:rsidR="002931F0">
        <w:rPr>
          <w:rFonts w:ascii="Times New Roman" w:hAnsi="Times New Roman" w:cs="Times New Roman"/>
          <w:b/>
          <w:sz w:val="28"/>
          <w:szCs w:val="28"/>
        </w:rPr>
        <w:t xml:space="preserve"> </w:t>
      </w:r>
      <w:r w:rsidRPr="00756FA2">
        <w:rPr>
          <w:rFonts w:ascii="Times New Roman" w:hAnsi="Times New Roman" w:cs="Times New Roman"/>
          <w:b/>
          <w:sz w:val="28"/>
          <w:szCs w:val="28"/>
        </w:rPr>
        <w:t>и контроль за ходом ее реализации</w:t>
      </w:r>
    </w:p>
    <w:p w:rsidR="00756FA2" w:rsidRPr="00756FA2" w:rsidRDefault="00756FA2" w:rsidP="00E6108B">
      <w:pPr>
        <w:ind w:firstLine="709"/>
        <w:rPr>
          <w:rFonts w:ascii="Times New Roman" w:hAnsi="Times New Roman" w:cs="Times New Roman"/>
          <w:sz w:val="28"/>
          <w:szCs w:val="28"/>
        </w:rPr>
      </w:pPr>
    </w:p>
    <w:p w:rsidR="00756FA2" w:rsidRDefault="008C4804" w:rsidP="00E6108B">
      <w:pPr>
        <w:ind w:firstLine="709"/>
        <w:rPr>
          <w:rFonts w:ascii="Times New Roman" w:hAnsi="Times New Roman" w:cs="Times New Roman"/>
          <w:sz w:val="28"/>
          <w:szCs w:val="28"/>
        </w:rPr>
      </w:pPr>
      <w:r w:rsidRPr="008C4804">
        <w:rPr>
          <w:rFonts w:ascii="Times New Roman" w:hAnsi="Times New Roman" w:cs="Times New Roman"/>
          <w:sz w:val="28"/>
          <w:szCs w:val="28"/>
        </w:rPr>
        <w:t xml:space="preserve">Управление реализацией региональной программы и контроль за ходом ее реализации осуществляется </w:t>
      </w:r>
      <w:r>
        <w:rPr>
          <w:rFonts w:ascii="Times New Roman" w:hAnsi="Times New Roman" w:cs="Times New Roman"/>
          <w:sz w:val="28"/>
          <w:szCs w:val="28"/>
        </w:rPr>
        <w:t>Министерством</w:t>
      </w:r>
      <w:r w:rsidR="00BD040B">
        <w:rPr>
          <w:rFonts w:ascii="Times New Roman" w:hAnsi="Times New Roman" w:cs="Times New Roman"/>
          <w:sz w:val="28"/>
          <w:szCs w:val="28"/>
        </w:rPr>
        <w:t>.</w:t>
      </w:r>
    </w:p>
    <w:p w:rsidR="00BD040B" w:rsidRPr="00756FA2" w:rsidRDefault="00BD040B" w:rsidP="00E6108B">
      <w:pPr>
        <w:ind w:firstLine="709"/>
        <w:rPr>
          <w:rFonts w:ascii="Times New Roman" w:hAnsi="Times New Roman" w:cs="Times New Roman"/>
          <w:sz w:val="28"/>
          <w:szCs w:val="28"/>
        </w:rPr>
      </w:pPr>
      <w:r>
        <w:rPr>
          <w:rFonts w:ascii="Times New Roman" w:hAnsi="Times New Roman" w:cs="Times New Roman"/>
          <w:sz w:val="28"/>
          <w:szCs w:val="28"/>
        </w:rPr>
        <w:t>Министерство осуществляет:</w:t>
      </w:r>
    </w:p>
    <w:p w:rsidR="00756FA2" w:rsidRPr="00756FA2" w:rsidRDefault="00756FA2" w:rsidP="00E6108B">
      <w:pPr>
        <w:ind w:firstLine="709"/>
        <w:rPr>
          <w:rFonts w:ascii="Times New Roman" w:hAnsi="Times New Roman" w:cs="Times New Roman"/>
          <w:sz w:val="28"/>
          <w:szCs w:val="28"/>
        </w:rPr>
      </w:pPr>
      <w:r w:rsidRPr="00756FA2">
        <w:rPr>
          <w:rFonts w:ascii="Times New Roman" w:hAnsi="Times New Roman" w:cs="Times New Roman"/>
          <w:sz w:val="28"/>
          <w:szCs w:val="28"/>
        </w:rPr>
        <w:t>- координацию действий участников региональной программы;</w:t>
      </w:r>
    </w:p>
    <w:p w:rsidR="00756FA2" w:rsidRDefault="00756FA2" w:rsidP="00E6108B">
      <w:pPr>
        <w:ind w:firstLine="709"/>
        <w:rPr>
          <w:rFonts w:ascii="Times New Roman" w:hAnsi="Times New Roman" w:cs="Times New Roman"/>
          <w:sz w:val="28"/>
          <w:szCs w:val="28"/>
        </w:rPr>
      </w:pPr>
      <w:r w:rsidRPr="00756FA2">
        <w:rPr>
          <w:rFonts w:ascii="Times New Roman" w:hAnsi="Times New Roman" w:cs="Times New Roman"/>
          <w:sz w:val="28"/>
          <w:szCs w:val="28"/>
        </w:rPr>
        <w:t>- разработку плана реализации региональной программы;</w:t>
      </w:r>
    </w:p>
    <w:p w:rsidR="00BD040B" w:rsidRPr="00BD040B" w:rsidRDefault="00093D6B" w:rsidP="00BD040B">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BD040B" w:rsidRPr="00BD040B">
        <w:rPr>
          <w:rFonts w:ascii="Times New Roman" w:hAnsi="Times New Roman" w:cs="Times New Roman"/>
          <w:sz w:val="28"/>
          <w:szCs w:val="28"/>
        </w:rPr>
        <w:t>проведение мониторинга реализации региональной программы;</w:t>
      </w:r>
    </w:p>
    <w:p w:rsidR="00BD040B" w:rsidRPr="00BD040B" w:rsidRDefault="00093D6B" w:rsidP="00BD040B">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BD040B" w:rsidRPr="00BD040B">
        <w:rPr>
          <w:rFonts w:ascii="Times New Roman" w:hAnsi="Times New Roman" w:cs="Times New Roman"/>
          <w:sz w:val="28"/>
          <w:szCs w:val="28"/>
        </w:rPr>
        <w:t>организацию выполнения мероприятий региональной программы;</w:t>
      </w:r>
    </w:p>
    <w:p w:rsidR="00BD040B" w:rsidRPr="00756FA2" w:rsidRDefault="00093D6B" w:rsidP="00BD040B">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BD040B" w:rsidRPr="00BD040B">
        <w:rPr>
          <w:rFonts w:ascii="Times New Roman" w:hAnsi="Times New Roman" w:cs="Times New Roman"/>
          <w:sz w:val="28"/>
          <w:szCs w:val="28"/>
        </w:rPr>
        <w:t>подготовку информации и отчетов о выполнении региональной программы;</w:t>
      </w:r>
    </w:p>
    <w:p w:rsidR="00BD040B" w:rsidRPr="00BD040B" w:rsidRDefault="00093D6B" w:rsidP="00BD040B">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BD040B" w:rsidRPr="00BD040B">
        <w:rPr>
          <w:rFonts w:ascii="Times New Roman" w:hAnsi="Times New Roman" w:cs="Times New Roman"/>
          <w:sz w:val="28"/>
          <w:szCs w:val="28"/>
        </w:rPr>
        <w:t>подготовку предложений по корректировке региональной программы;</w:t>
      </w:r>
    </w:p>
    <w:p w:rsidR="00BD040B" w:rsidRPr="00756FA2" w:rsidRDefault="00093D6B" w:rsidP="00BD040B">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BD040B" w:rsidRPr="00BD040B">
        <w:rPr>
          <w:rFonts w:ascii="Times New Roman" w:hAnsi="Times New Roman" w:cs="Times New Roman"/>
          <w:sz w:val="28"/>
          <w:szCs w:val="28"/>
        </w:rPr>
        <w:t>совершенствование механизма реализации региональной программы.</w:t>
      </w:r>
    </w:p>
    <w:p w:rsidR="00756FA2" w:rsidRPr="00756FA2" w:rsidRDefault="00093D6B" w:rsidP="00746D11">
      <w:pPr>
        <w:ind w:firstLine="709"/>
        <w:rPr>
          <w:rFonts w:ascii="Times New Roman" w:hAnsi="Times New Roman" w:cs="Times New Roman"/>
          <w:sz w:val="28"/>
          <w:szCs w:val="28"/>
        </w:rPr>
      </w:pPr>
      <w:r>
        <w:rPr>
          <w:rFonts w:ascii="Times New Roman" w:hAnsi="Times New Roman" w:cs="Times New Roman"/>
          <w:sz w:val="28"/>
          <w:szCs w:val="28"/>
        </w:rPr>
        <w:t xml:space="preserve">- </w:t>
      </w:r>
      <w:r w:rsidR="00756FA2" w:rsidRPr="00756FA2">
        <w:rPr>
          <w:rFonts w:ascii="Times New Roman" w:hAnsi="Times New Roman" w:cs="Times New Roman"/>
          <w:sz w:val="28"/>
          <w:szCs w:val="28"/>
        </w:rPr>
        <w:t>осуществление контроля за соблюдением работодателями условий предоставления финансовой поддержки, в том числе посредством анализа информации о поступивших страховых взносах в гос</w:t>
      </w:r>
      <w:r w:rsidR="00746D11">
        <w:rPr>
          <w:rFonts w:ascii="Times New Roman" w:hAnsi="Times New Roman" w:cs="Times New Roman"/>
          <w:sz w:val="28"/>
          <w:szCs w:val="28"/>
        </w:rPr>
        <w:t>ударственные внебюджетные фонды.</w:t>
      </w:r>
    </w:p>
    <w:p w:rsidR="00746D11" w:rsidRPr="00746D11" w:rsidRDefault="00746D11" w:rsidP="00746D11">
      <w:pPr>
        <w:ind w:firstLine="709"/>
        <w:rPr>
          <w:rFonts w:ascii="Times New Roman" w:hAnsi="Times New Roman" w:cs="Times New Roman"/>
          <w:sz w:val="28"/>
          <w:szCs w:val="28"/>
        </w:rPr>
      </w:pPr>
      <w:r w:rsidRPr="00746D11">
        <w:rPr>
          <w:rFonts w:ascii="Times New Roman" w:hAnsi="Times New Roman" w:cs="Times New Roman"/>
          <w:sz w:val="28"/>
          <w:szCs w:val="28"/>
        </w:rPr>
        <w:t xml:space="preserve">Контроль за выполнением целевых показателей </w:t>
      </w:r>
      <w:r>
        <w:rPr>
          <w:rFonts w:ascii="Times New Roman" w:hAnsi="Times New Roman" w:cs="Times New Roman"/>
          <w:sz w:val="28"/>
          <w:szCs w:val="28"/>
        </w:rPr>
        <w:t>региональной программы</w:t>
      </w:r>
      <w:r w:rsidRPr="00746D11">
        <w:rPr>
          <w:rFonts w:ascii="Times New Roman" w:hAnsi="Times New Roman" w:cs="Times New Roman"/>
          <w:sz w:val="28"/>
          <w:szCs w:val="28"/>
        </w:rPr>
        <w:t xml:space="preserve">, своевременным, эффективным и полным использованием бюджетных ресурсов, выделенных на реализацию </w:t>
      </w:r>
      <w:r>
        <w:rPr>
          <w:rFonts w:ascii="Times New Roman" w:hAnsi="Times New Roman" w:cs="Times New Roman"/>
          <w:sz w:val="28"/>
          <w:szCs w:val="28"/>
        </w:rPr>
        <w:t>региональной программы</w:t>
      </w:r>
      <w:r w:rsidRPr="00746D11">
        <w:rPr>
          <w:rFonts w:ascii="Times New Roman" w:hAnsi="Times New Roman" w:cs="Times New Roman"/>
          <w:sz w:val="28"/>
          <w:szCs w:val="28"/>
        </w:rPr>
        <w:t xml:space="preserve">, и соблюдением финансовой дисциплины при освоении финансовых средств осуществляется </w:t>
      </w:r>
      <w:r>
        <w:rPr>
          <w:rFonts w:ascii="Times New Roman" w:hAnsi="Times New Roman" w:cs="Times New Roman"/>
          <w:sz w:val="28"/>
          <w:szCs w:val="28"/>
        </w:rPr>
        <w:t>Министерством</w:t>
      </w:r>
      <w:r w:rsidRPr="00746D11">
        <w:rPr>
          <w:rFonts w:ascii="Times New Roman" w:hAnsi="Times New Roman" w:cs="Times New Roman"/>
          <w:sz w:val="28"/>
          <w:szCs w:val="28"/>
        </w:rPr>
        <w:t xml:space="preserve"> путем проведения в отношении работодателей - участников </w:t>
      </w:r>
      <w:r w:rsidR="00787DC9">
        <w:rPr>
          <w:rFonts w:ascii="Times New Roman" w:hAnsi="Times New Roman" w:cs="Times New Roman"/>
          <w:sz w:val="28"/>
          <w:szCs w:val="28"/>
        </w:rPr>
        <w:t>региональной программы</w:t>
      </w:r>
      <w:r w:rsidRPr="00746D11">
        <w:rPr>
          <w:rFonts w:ascii="Times New Roman" w:hAnsi="Times New Roman" w:cs="Times New Roman"/>
          <w:sz w:val="28"/>
          <w:szCs w:val="28"/>
        </w:rPr>
        <w:t xml:space="preserve"> проверочных мероприятий.</w:t>
      </w:r>
    </w:p>
    <w:p w:rsidR="00787DC9" w:rsidRDefault="00746D11" w:rsidP="00E6108B">
      <w:pPr>
        <w:ind w:firstLine="709"/>
        <w:rPr>
          <w:rFonts w:ascii="Times New Roman" w:hAnsi="Times New Roman" w:cs="Times New Roman"/>
          <w:sz w:val="28"/>
          <w:szCs w:val="28"/>
        </w:rPr>
      </w:pPr>
      <w:r w:rsidRPr="00746D11">
        <w:rPr>
          <w:rFonts w:ascii="Times New Roman" w:hAnsi="Times New Roman" w:cs="Times New Roman"/>
          <w:sz w:val="28"/>
          <w:szCs w:val="28"/>
        </w:rPr>
        <w:t xml:space="preserve">При осуществлении контроля </w:t>
      </w:r>
      <w:r w:rsidR="00787DC9">
        <w:rPr>
          <w:rFonts w:ascii="Times New Roman" w:hAnsi="Times New Roman" w:cs="Times New Roman"/>
          <w:sz w:val="28"/>
          <w:szCs w:val="28"/>
        </w:rPr>
        <w:t>Министерство</w:t>
      </w:r>
      <w:r w:rsidRPr="00746D11">
        <w:rPr>
          <w:rFonts w:ascii="Times New Roman" w:hAnsi="Times New Roman" w:cs="Times New Roman"/>
          <w:sz w:val="28"/>
          <w:szCs w:val="28"/>
        </w:rPr>
        <w:t xml:space="preserve"> взаимодействует с Фондом пенсионного и социального страхования Российской Федерации через региональную систему межведомственного электронного взаимодействия </w:t>
      </w:r>
      <w:r w:rsidR="00787DC9">
        <w:rPr>
          <w:rFonts w:ascii="Times New Roman" w:hAnsi="Times New Roman" w:cs="Times New Roman"/>
          <w:sz w:val="28"/>
          <w:szCs w:val="28"/>
        </w:rPr>
        <w:t>Республики Татарстан</w:t>
      </w:r>
      <w:r w:rsidRPr="00746D11">
        <w:rPr>
          <w:rFonts w:ascii="Times New Roman" w:hAnsi="Times New Roman" w:cs="Times New Roman"/>
          <w:sz w:val="28"/>
          <w:szCs w:val="28"/>
        </w:rPr>
        <w:t>.</w:t>
      </w:r>
    </w:p>
    <w:p w:rsidR="004D4BB5" w:rsidRDefault="004D4BB5" w:rsidP="00E6108B">
      <w:pPr>
        <w:ind w:firstLine="709"/>
        <w:rPr>
          <w:rFonts w:ascii="Times New Roman" w:hAnsi="Times New Roman" w:cs="Times New Roman"/>
          <w:sz w:val="28"/>
          <w:szCs w:val="28"/>
        </w:rPr>
        <w:sectPr w:rsidR="004D4BB5" w:rsidSect="002D2347">
          <w:pgSz w:w="11906" w:h="16838"/>
          <w:pgMar w:top="1134" w:right="566" w:bottom="1134" w:left="1134" w:header="709" w:footer="709" w:gutter="0"/>
          <w:cols w:space="708"/>
          <w:docGrid w:linePitch="360"/>
        </w:sectPr>
      </w:pPr>
    </w:p>
    <w:p w:rsidR="00871BB5" w:rsidRDefault="00756FA2" w:rsidP="000953C3">
      <w:pPr>
        <w:tabs>
          <w:tab w:val="left" w:pos="6663"/>
        </w:tabs>
        <w:ind w:left="6663" w:firstLine="0"/>
        <w:rPr>
          <w:rFonts w:ascii="Times New Roman" w:hAnsi="Times New Roman" w:cs="Times New Roman"/>
          <w:sz w:val="28"/>
          <w:szCs w:val="28"/>
        </w:rPr>
      </w:pPr>
      <w:r w:rsidRPr="00756FA2">
        <w:rPr>
          <w:rFonts w:ascii="Times New Roman" w:hAnsi="Times New Roman" w:cs="Times New Roman"/>
          <w:sz w:val="28"/>
          <w:szCs w:val="28"/>
        </w:rPr>
        <w:lastRenderedPageBreak/>
        <w:t xml:space="preserve">Приложение </w:t>
      </w:r>
      <w:r w:rsidR="000953C3">
        <w:rPr>
          <w:rFonts w:ascii="Times New Roman" w:hAnsi="Times New Roman" w:cs="Times New Roman"/>
          <w:sz w:val="28"/>
          <w:szCs w:val="28"/>
        </w:rPr>
        <w:t xml:space="preserve">№ </w:t>
      </w:r>
      <w:r w:rsidRPr="00756FA2">
        <w:rPr>
          <w:rFonts w:ascii="Times New Roman" w:hAnsi="Times New Roman" w:cs="Times New Roman"/>
          <w:sz w:val="28"/>
          <w:szCs w:val="28"/>
        </w:rPr>
        <w:t>1</w:t>
      </w:r>
      <w:r w:rsidR="00871BB5">
        <w:rPr>
          <w:rFonts w:ascii="Times New Roman" w:hAnsi="Times New Roman" w:cs="Times New Roman"/>
          <w:sz w:val="28"/>
          <w:szCs w:val="28"/>
        </w:rPr>
        <w:t xml:space="preserve"> </w:t>
      </w:r>
    </w:p>
    <w:p w:rsidR="00756FA2" w:rsidRPr="00756FA2" w:rsidRDefault="00756FA2" w:rsidP="000953C3">
      <w:pPr>
        <w:tabs>
          <w:tab w:val="left" w:pos="6663"/>
        </w:tabs>
        <w:ind w:left="6663" w:firstLine="0"/>
        <w:rPr>
          <w:rFonts w:ascii="Times New Roman" w:hAnsi="Times New Roman" w:cs="Times New Roman"/>
          <w:sz w:val="28"/>
          <w:szCs w:val="28"/>
        </w:rPr>
      </w:pPr>
      <w:r w:rsidRPr="00756FA2">
        <w:rPr>
          <w:rFonts w:ascii="Times New Roman" w:hAnsi="Times New Roman" w:cs="Times New Roman"/>
          <w:sz w:val="28"/>
          <w:szCs w:val="28"/>
        </w:rPr>
        <w:t>к региональной программе</w:t>
      </w:r>
      <w:r w:rsidR="00871BB5">
        <w:rPr>
          <w:rFonts w:ascii="Times New Roman" w:hAnsi="Times New Roman" w:cs="Times New Roman"/>
          <w:sz w:val="28"/>
          <w:szCs w:val="28"/>
        </w:rPr>
        <w:t xml:space="preserve"> </w:t>
      </w:r>
      <w:r w:rsidR="006E439D">
        <w:rPr>
          <w:rFonts w:ascii="Times New Roman" w:hAnsi="Times New Roman" w:cs="Times New Roman"/>
          <w:sz w:val="28"/>
          <w:szCs w:val="28"/>
        </w:rPr>
        <w:t>Республики Татарстан «П</w:t>
      </w:r>
      <w:r w:rsidR="00871BB5">
        <w:rPr>
          <w:rFonts w:ascii="Times New Roman" w:hAnsi="Times New Roman" w:cs="Times New Roman"/>
          <w:sz w:val="28"/>
          <w:szCs w:val="28"/>
        </w:rPr>
        <w:t>овышени</w:t>
      </w:r>
      <w:r w:rsidR="00D45950">
        <w:rPr>
          <w:rFonts w:ascii="Times New Roman" w:hAnsi="Times New Roman" w:cs="Times New Roman"/>
          <w:sz w:val="28"/>
          <w:szCs w:val="28"/>
        </w:rPr>
        <w:t>е</w:t>
      </w:r>
      <w:r w:rsidR="00871BB5">
        <w:rPr>
          <w:rFonts w:ascii="Times New Roman" w:hAnsi="Times New Roman" w:cs="Times New Roman"/>
          <w:sz w:val="28"/>
          <w:szCs w:val="28"/>
        </w:rPr>
        <w:t xml:space="preserve"> мобильности трудовых ресурсов</w:t>
      </w:r>
      <w:r w:rsidR="006E439D">
        <w:rPr>
          <w:rFonts w:ascii="Times New Roman" w:hAnsi="Times New Roman" w:cs="Times New Roman"/>
          <w:sz w:val="28"/>
          <w:szCs w:val="28"/>
        </w:rPr>
        <w:t>»</w:t>
      </w:r>
      <w:r w:rsidR="00871BB5">
        <w:rPr>
          <w:rFonts w:ascii="Times New Roman" w:hAnsi="Times New Roman" w:cs="Times New Roman"/>
          <w:sz w:val="28"/>
          <w:szCs w:val="28"/>
        </w:rPr>
        <w:t xml:space="preserve"> </w:t>
      </w:r>
    </w:p>
    <w:p w:rsidR="00756FA2" w:rsidRPr="000953C3" w:rsidRDefault="00756FA2" w:rsidP="00E6108B">
      <w:pPr>
        <w:ind w:firstLine="709"/>
        <w:rPr>
          <w:rFonts w:ascii="Times New Roman" w:hAnsi="Times New Roman" w:cs="Times New Roman"/>
          <w:sz w:val="28"/>
          <w:szCs w:val="28"/>
        </w:rPr>
      </w:pPr>
    </w:p>
    <w:p w:rsidR="00347EA6" w:rsidRDefault="00347EA6" w:rsidP="00347EA6">
      <w:pPr>
        <w:ind w:firstLine="0"/>
        <w:jc w:val="center"/>
        <w:rPr>
          <w:rFonts w:ascii="Times New Roman" w:hAnsi="Times New Roman" w:cs="Times New Roman"/>
          <w:sz w:val="28"/>
          <w:szCs w:val="28"/>
        </w:rPr>
      </w:pPr>
      <w:bookmarkStart w:id="2" w:name="P483"/>
      <w:bookmarkEnd w:id="2"/>
      <w:r>
        <w:rPr>
          <w:rFonts w:ascii="Times New Roman" w:hAnsi="Times New Roman" w:cs="Times New Roman"/>
          <w:sz w:val="28"/>
          <w:szCs w:val="28"/>
        </w:rPr>
        <w:t>Ц</w:t>
      </w:r>
      <w:r w:rsidR="000953C3" w:rsidRPr="000953C3">
        <w:rPr>
          <w:rFonts w:ascii="Times New Roman" w:hAnsi="Times New Roman" w:cs="Times New Roman"/>
          <w:sz w:val="28"/>
          <w:szCs w:val="28"/>
        </w:rPr>
        <w:t>елевы</w:t>
      </w:r>
      <w:r>
        <w:rPr>
          <w:rFonts w:ascii="Times New Roman" w:hAnsi="Times New Roman" w:cs="Times New Roman"/>
          <w:sz w:val="28"/>
          <w:szCs w:val="28"/>
        </w:rPr>
        <w:t>е</w:t>
      </w:r>
      <w:r w:rsidR="000953C3" w:rsidRPr="000953C3">
        <w:rPr>
          <w:rFonts w:ascii="Times New Roman" w:hAnsi="Times New Roman" w:cs="Times New Roman"/>
          <w:sz w:val="28"/>
          <w:szCs w:val="28"/>
        </w:rPr>
        <w:t xml:space="preserve"> показател</w:t>
      </w:r>
      <w:r>
        <w:rPr>
          <w:rFonts w:ascii="Times New Roman" w:hAnsi="Times New Roman" w:cs="Times New Roman"/>
          <w:sz w:val="28"/>
          <w:szCs w:val="28"/>
        </w:rPr>
        <w:t>и</w:t>
      </w:r>
      <w:r w:rsidR="000953C3" w:rsidRPr="000953C3">
        <w:rPr>
          <w:rFonts w:ascii="Times New Roman" w:hAnsi="Times New Roman" w:cs="Times New Roman"/>
          <w:sz w:val="28"/>
          <w:szCs w:val="28"/>
        </w:rPr>
        <w:t xml:space="preserve"> (индикатор</w:t>
      </w:r>
      <w:r>
        <w:rPr>
          <w:rFonts w:ascii="Times New Roman" w:hAnsi="Times New Roman" w:cs="Times New Roman"/>
          <w:sz w:val="28"/>
          <w:szCs w:val="28"/>
        </w:rPr>
        <w:t>ы</w:t>
      </w:r>
      <w:r w:rsidR="000953C3" w:rsidRPr="000953C3">
        <w:rPr>
          <w:rFonts w:ascii="Times New Roman" w:hAnsi="Times New Roman" w:cs="Times New Roman"/>
          <w:sz w:val="28"/>
          <w:szCs w:val="28"/>
        </w:rPr>
        <w:t xml:space="preserve">) </w:t>
      </w:r>
    </w:p>
    <w:p w:rsidR="00756FA2" w:rsidRPr="000953C3" w:rsidRDefault="00347EA6" w:rsidP="00347EA6">
      <w:pPr>
        <w:ind w:firstLine="0"/>
        <w:jc w:val="center"/>
        <w:rPr>
          <w:rFonts w:ascii="Times New Roman" w:hAnsi="Times New Roman" w:cs="Times New Roman"/>
          <w:sz w:val="28"/>
          <w:szCs w:val="28"/>
        </w:rPr>
      </w:pPr>
      <w:r>
        <w:rPr>
          <w:rFonts w:ascii="Times New Roman" w:hAnsi="Times New Roman" w:cs="Times New Roman"/>
          <w:sz w:val="28"/>
          <w:szCs w:val="28"/>
        </w:rPr>
        <w:t xml:space="preserve">реализации </w:t>
      </w:r>
      <w:r w:rsidR="000953C3" w:rsidRPr="000953C3">
        <w:rPr>
          <w:rFonts w:ascii="Times New Roman" w:hAnsi="Times New Roman" w:cs="Times New Roman"/>
          <w:sz w:val="28"/>
          <w:szCs w:val="28"/>
        </w:rPr>
        <w:t>региональной программы</w:t>
      </w:r>
      <w:r>
        <w:rPr>
          <w:rFonts w:ascii="Times New Roman" w:hAnsi="Times New Roman" w:cs="Times New Roman"/>
          <w:sz w:val="28"/>
          <w:szCs w:val="28"/>
        </w:rPr>
        <w:t xml:space="preserve"> </w:t>
      </w:r>
      <w:r w:rsidR="006E439D">
        <w:rPr>
          <w:rFonts w:ascii="Times New Roman" w:hAnsi="Times New Roman" w:cs="Times New Roman"/>
          <w:sz w:val="28"/>
          <w:szCs w:val="28"/>
        </w:rPr>
        <w:t>Республики Татарстан «П</w:t>
      </w:r>
      <w:r>
        <w:rPr>
          <w:rFonts w:ascii="Times New Roman" w:hAnsi="Times New Roman" w:cs="Times New Roman"/>
          <w:sz w:val="28"/>
          <w:szCs w:val="28"/>
        </w:rPr>
        <w:t>овышени</w:t>
      </w:r>
      <w:r w:rsidR="00D45950">
        <w:rPr>
          <w:rFonts w:ascii="Times New Roman" w:hAnsi="Times New Roman" w:cs="Times New Roman"/>
          <w:sz w:val="28"/>
          <w:szCs w:val="28"/>
        </w:rPr>
        <w:t>е</w:t>
      </w:r>
      <w:r>
        <w:rPr>
          <w:rFonts w:ascii="Times New Roman" w:hAnsi="Times New Roman" w:cs="Times New Roman"/>
          <w:sz w:val="28"/>
          <w:szCs w:val="28"/>
        </w:rPr>
        <w:t xml:space="preserve"> мобильности трудовых ресурсов</w:t>
      </w:r>
      <w:r w:rsidR="006E439D">
        <w:rPr>
          <w:rFonts w:ascii="Times New Roman" w:hAnsi="Times New Roman" w:cs="Times New Roman"/>
          <w:sz w:val="28"/>
          <w:szCs w:val="28"/>
        </w:rPr>
        <w:t>»</w:t>
      </w:r>
      <w:r>
        <w:rPr>
          <w:rFonts w:ascii="Times New Roman" w:hAnsi="Times New Roman" w:cs="Times New Roman"/>
          <w:sz w:val="28"/>
          <w:szCs w:val="28"/>
        </w:rPr>
        <w:t xml:space="preserve"> </w:t>
      </w:r>
    </w:p>
    <w:p w:rsidR="00756FA2" w:rsidRPr="000953C3" w:rsidRDefault="00756FA2" w:rsidP="00756FA2">
      <w:pPr>
        <w:ind w:firstLine="0"/>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1"/>
        <w:gridCol w:w="4739"/>
        <w:gridCol w:w="1162"/>
        <w:gridCol w:w="1162"/>
        <w:gridCol w:w="1162"/>
        <w:gridCol w:w="1250"/>
      </w:tblGrid>
      <w:tr w:rsidR="00347EA6" w:rsidRPr="00347EA6" w:rsidTr="00347EA6">
        <w:tc>
          <w:tcPr>
            <w:tcW w:w="353" w:type="pct"/>
          </w:tcPr>
          <w:p w:rsidR="00347EA6" w:rsidRPr="00347EA6" w:rsidRDefault="00EF7D58" w:rsidP="00347EA6">
            <w:pPr>
              <w:ind w:firstLine="0"/>
              <w:rPr>
                <w:rFonts w:ascii="Times New Roman" w:hAnsi="Times New Roman" w:cs="Times New Roman"/>
                <w:szCs w:val="28"/>
              </w:rPr>
            </w:pPr>
            <w:r>
              <w:rPr>
                <w:rFonts w:ascii="Times New Roman" w:hAnsi="Times New Roman" w:cs="Times New Roman"/>
                <w:szCs w:val="28"/>
              </w:rPr>
              <w:t>№</w:t>
            </w:r>
            <w:r w:rsidR="00347EA6" w:rsidRPr="00347EA6">
              <w:rPr>
                <w:rFonts w:ascii="Times New Roman" w:hAnsi="Times New Roman" w:cs="Times New Roman"/>
                <w:szCs w:val="28"/>
              </w:rPr>
              <w:t xml:space="preserve"> п/п</w:t>
            </w:r>
          </w:p>
        </w:tc>
        <w:tc>
          <w:tcPr>
            <w:tcW w:w="2324" w:type="pct"/>
          </w:tcPr>
          <w:p w:rsidR="00347EA6" w:rsidRPr="00347EA6" w:rsidRDefault="00347EA6" w:rsidP="00347EA6">
            <w:pPr>
              <w:ind w:firstLine="0"/>
              <w:rPr>
                <w:rFonts w:ascii="Times New Roman" w:hAnsi="Times New Roman" w:cs="Times New Roman"/>
                <w:szCs w:val="28"/>
              </w:rPr>
            </w:pPr>
            <w:r w:rsidRPr="00347EA6">
              <w:rPr>
                <w:rFonts w:ascii="Times New Roman" w:hAnsi="Times New Roman" w:cs="Times New Roman"/>
                <w:szCs w:val="28"/>
              </w:rPr>
              <w:t>Наименование целевых показателей (индикаторов) региональной программы</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2025 (план)</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2026 (план)</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2027 (план)</w:t>
            </w:r>
          </w:p>
        </w:tc>
        <w:tc>
          <w:tcPr>
            <w:tcW w:w="615"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ИТОГО</w:t>
            </w:r>
          </w:p>
        </w:tc>
      </w:tr>
      <w:tr w:rsidR="00347EA6" w:rsidRPr="00347EA6" w:rsidTr="00347EA6">
        <w:tc>
          <w:tcPr>
            <w:tcW w:w="353" w:type="pct"/>
          </w:tcPr>
          <w:p w:rsidR="00347EA6" w:rsidRPr="00347EA6" w:rsidRDefault="00347EA6" w:rsidP="00EF7D58">
            <w:pPr>
              <w:ind w:firstLine="0"/>
              <w:jc w:val="center"/>
              <w:rPr>
                <w:rFonts w:ascii="Times New Roman" w:hAnsi="Times New Roman" w:cs="Times New Roman"/>
                <w:szCs w:val="28"/>
              </w:rPr>
            </w:pPr>
            <w:r w:rsidRPr="00347EA6">
              <w:rPr>
                <w:rFonts w:ascii="Times New Roman" w:hAnsi="Times New Roman" w:cs="Times New Roman"/>
                <w:szCs w:val="28"/>
              </w:rPr>
              <w:t>1.</w:t>
            </w:r>
          </w:p>
        </w:tc>
        <w:tc>
          <w:tcPr>
            <w:tcW w:w="2324" w:type="pct"/>
          </w:tcPr>
          <w:p w:rsidR="00347EA6" w:rsidRPr="00347EA6" w:rsidRDefault="00347EA6" w:rsidP="00347EA6">
            <w:pPr>
              <w:ind w:firstLine="0"/>
              <w:rPr>
                <w:rFonts w:ascii="Times New Roman" w:hAnsi="Times New Roman" w:cs="Times New Roman"/>
                <w:szCs w:val="28"/>
              </w:rPr>
            </w:pPr>
            <w:r w:rsidRPr="00347EA6">
              <w:rPr>
                <w:rFonts w:ascii="Times New Roman" w:hAnsi="Times New Roman" w:cs="Times New Roman"/>
                <w:szCs w:val="28"/>
              </w:rPr>
              <w:t>численность работников, привлеченных работодателями в рамках региональной программы (чел.)</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50</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50</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50</w:t>
            </w:r>
          </w:p>
        </w:tc>
        <w:tc>
          <w:tcPr>
            <w:tcW w:w="615"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150</w:t>
            </w:r>
          </w:p>
        </w:tc>
      </w:tr>
      <w:tr w:rsidR="00347EA6" w:rsidRPr="00347EA6" w:rsidTr="00347EA6">
        <w:tc>
          <w:tcPr>
            <w:tcW w:w="353" w:type="pct"/>
          </w:tcPr>
          <w:p w:rsidR="00347EA6" w:rsidRPr="00347EA6" w:rsidRDefault="00347EA6" w:rsidP="00EF7D58">
            <w:pPr>
              <w:ind w:firstLine="0"/>
              <w:jc w:val="center"/>
              <w:rPr>
                <w:rFonts w:ascii="Times New Roman" w:hAnsi="Times New Roman" w:cs="Times New Roman"/>
                <w:szCs w:val="28"/>
              </w:rPr>
            </w:pPr>
            <w:r w:rsidRPr="00347EA6">
              <w:rPr>
                <w:rFonts w:ascii="Times New Roman" w:hAnsi="Times New Roman" w:cs="Times New Roman"/>
                <w:szCs w:val="28"/>
              </w:rPr>
              <w:t>2.</w:t>
            </w:r>
          </w:p>
        </w:tc>
        <w:tc>
          <w:tcPr>
            <w:tcW w:w="2324" w:type="pct"/>
          </w:tcPr>
          <w:p w:rsidR="00347EA6" w:rsidRPr="00347EA6" w:rsidRDefault="00347EA6" w:rsidP="00347EA6">
            <w:pPr>
              <w:ind w:firstLine="0"/>
              <w:rPr>
                <w:rFonts w:ascii="Times New Roman" w:hAnsi="Times New Roman" w:cs="Times New Roman"/>
                <w:szCs w:val="28"/>
              </w:rPr>
            </w:pPr>
            <w:r w:rsidRPr="00347EA6">
              <w:rPr>
                <w:rFonts w:ascii="Times New Roman" w:hAnsi="Times New Roman" w:cs="Times New Roman"/>
                <w:szCs w:val="28"/>
              </w:rPr>
              <w:t>доля привлеченных работников, принятых на работу работодателями в отчетном периоде, в общей численности работников, предусмотренной соглашением о предоставлении субсидии (%)</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100</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100</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100</w:t>
            </w:r>
          </w:p>
        </w:tc>
        <w:tc>
          <w:tcPr>
            <w:tcW w:w="615"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100</w:t>
            </w:r>
          </w:p>
        </w:tc>
      </w:tr>
      <w:tr w:rsidR="00347EA6" w:rsidRPr="00347EA6" w:rsidTr="00347EA6">
        <w:tc>
          <w:tcPr>
            <w:tcW w:w="353" w:type="pct"/>
          </w:tcPr>
          <w:p w:rsidR="00347EA6" w:rsidRPr="00347EA6" w:rsidRDefault="00347EA6" w:rsidP="00EF7D58">
            <w:pPr>
              <w:ind w:firstLine="0"/>
              <w:jc w:val="center"/>
              <w:rPr>
                <w:rFonts w:ascii="Times New Roman" w:hAnsi="Times New Roman" w:cs="Times New Roman"/>
                <w:szCs w:val="28"/>
              </w:rPr>
            </w:pPr>
            <w:r w:rsidRPr="00347EA6">
              <w:rPr>
                <w:rFonts w:ascii="Times New Roman" w:hAnsi="Times New Roman" w:cs="Times New Roman"/>
                <w:szCs w:val="28"/>
              </w:rPr>
              <w:t>3.</w:t>
            </w:r>
          </w:p>
        </w:tc>
        <w:tc>
          <w:tcPr>
            <w:tcW w:w="2324" w:type="pct"/>
          </w:tcPr>
          <w:p w:rsidR="00347EA6" w:rsidRPr="00347EA6" w:rsidRDefault="00347EA6" w:rsidP="00347EA6">
            <w:pPr>
              <w:ind w:firstLine="0"/>
              <w:rPr>
                <w:rFonts w:ascii="Times New Roman" w:hAnsi="Times New Roman" w:cs="Times New Roman"/>
                <w:szCs w:val="28"/>
              </w:rPr>
            </w:pPr>
            <w:r w:rsidRPr="00347EA6">
              <w:rPr>
                <w:rFonts w:ascii="Times New Roman" w:hAnsi="Times New Roman" w:cs="Times New Roman"/>
                <w:szCs w:val="28"/>
              </w:rPr>
              <w:t>доля привлеченных в течение года работников, продолжающих осуществлять трудовую деятельность на конец года, в общей численности работников, привлеченных в течение года работодателями в рамках соглашения о предоставлении субсидии (%)</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80</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80</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80</w:t>
            </w:r>
          </w:p>
        </w:tc>
        <w:tc>
          <w:tcPr>
            <w:tcW w:w="615"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80</w:t>
            </w:r>
          </w:p>
        </w:tc>
      </w:tr>
      <w:tr w:rsidR="00347EA6" w:rsidRPr="00347EA6" w:rsidTr="00347EA6">
        <w:tc>
          <w:tcPr>
            <w:tcW w:w="353" w:type="pct"/>
          </w:tcPr>
          <w:p w:rsidR="00347EA6" w:rsidRPr="00347EA6" w:rsidRDefault="00347EA6" w:rsidP="00EF7D58">
            <w:pPr>
              <w:ind w:firstLine="0"/>
              <w:jc w:val="center"/>
              <w:rPr>
                <w:rFonts w:ascii="Times New Roman" w:hAnsi="Times New Roman" w:cs="Times New Roman"/>
                <w:szCs w:val="28"/>
              </w:rPr>
            </w:pPr>
            <w:r w:rsidRPr="00347EA6">
              <w:rPr>
                <w:rFonts w:ascii="Times New Roman" w:hAnsi="Times New Roman" w:cs="Times New Roman"/>
                <w:szCs w:val="28"/>
              </w:rPr>
              <w:t>4.</w:t>
            </w:r>
          </w:p>
        </w:tc>
        <w:tc>
          <w:tcPr>
            <w:tcW w:w="2324" w:type="pct"/>
          </w:tcPr>
          <w:p w:rsidR="00347EA6" w:rsidRPr="00347EA6" w:rsidRDefault="00347EA6" w:rsidP="00347EA6">
            <w:pPr>
              <w:ind w:firstLine="0"/>
              <w:rPr>
                <w:rFonts w:ascii="Times New Roman" w:hAnsi="Times New Roman" w:cs="Times New Roman"/>
                <w:szCs w:val="28"/>
              </w:rPr>
            </w:pPr>
            <w:r w:rsidRPr="00347EA6">
              <w:rPr>
                <w:rFonts w:ascii="Times New Roman" w:hAnsi="Times New Roman" w:cs="Times New Roman"/>
                <w:szCs w:val="28"/>
              </w:rPr>
              <w:t>количество работодателей, проинформированных о действующих в Республике Татарстан мерах поддержки, направленных на повышение мобильности трудовых ресурсов (ед.)</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50</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50</w:t>
            </w:r>
          </w:p>
        </w:tc>
        <w:tc>
          <w:tcPr>
            <w:tcW w:w="570"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50</w:t>
            </w:r>
          </w:p>
        </w:tc>
        <w:tc>
          <w:tcPr>
            <w:tcW w:w="615" w:type="pct"/>
          </w:tcPr>
          <w:p w:rsidR="00347EA6" w:rsidRPr="00347EA6" w:rsidRDefault="00347EA6" w:rsidP="00347EA6">
            <w:pPr>
              <w:ind w:firstLine="0"/>
              <w:jc w:val="center"/>
              <w:rPr>
                <w:rFonts w:ascii="Times New Roman" w:hAnsi="Times New Roman" w:cs="Times New Roman"/>
                <w:szCs w:val="28"/>
              </w:rPr>
            </w:pPr>
            <w:r w:rsidRPr="00347EA6">
              <w:rPr>
                <w:rFonts w:ascii="Times New Roman" w:hAnsi="Times New Roman" w:cs="Times New Roman"/>
                <w:szCs w:val="28"/>
              </w:rPr>
              <w:t>150</w:t>
            </w:r>
          </w:p>
        </w:tc>
      </w:tr>
    </w:tbl>
    <w:p w:rsidR="00756FA2" w:rsidRPr="00756FA2" w:rsidRDefault="00756FA2" w:rsidP="00756FA2">
      <w:pPr>
        <w:ind w:firstLine="0"/>
        <w:rPr>
          <w:rFonts w:ascii="Times New Roman" w:hAnsi="Times New Roman" w:cs="Times New Roman"/>
          <w:sz w:val="28"/>
          <w:szCs w:val="28"/>
        </w:rPr>
      </w:pPr>
    </w:p>
    <w:p w:rsidR="00756FA2" w:rsidRPr="00756FA2" w:rsidRDefault="00756FA2" w:rsidP="00756FA2">
      <w:pPr>
        <w:ind w:firstLine="0"/>
        <w:rPr>
          <w:rFonts w:ascii="Times New Roman" w:hAnsi="Times New Roman" w:cs="Times New Roman"/>
          <w:sz w:val="28"/>
          <w:szCs w:val="28"/>
        </w:rPr>
      </w:pPr>
    </w:p>
    <w:p w:rsidR="00756FA2" w:rsidRPr="00756FA2" w:rsidRDefault="00756FA2" w:rsidP="00756FA2">
      <w:pPr>
        <w:ind w:firstLine="0"/>
        <w:rPr>
          <w:rFonts w:ascii="Times New Roman" w:hAnsi="Times New Roman" w:cs="Times New Roman"/>
          <w:sz w:val="28"/>
          <w:szCs w:val="28"/>
        </w:rPr>
      </w:pPr>
    </w:p>
    <w:p w:rsidR="00756FA2" w:rsidRPr="00756FA2" w:rsidRDefault="00756FA2" w:rsidP="00756FA2">
      <w:pPr>
        <w:ind w:firstLine="0"/>
        <w:rPr>
          <w:rFonts w:ascii="Times New Roman" w:hAnsi="Times New Roman" w:cs="Times New Roman"/>
          <w:sz w:val="28"/>
          <w:szCs w:val="28"/>
        </w:rPr>
      </w:pPr>
    </w:p>
    <w:p w:rsidR="00756FA2" w:rsidRDefault="00756FA2" w:rsidP="00756FA2">
      <w:pPr>
        <w:ind w:firstLine="0"/>
        <w:rPr>
          <w:rFonts w:ascii="Times New Roman" w:hAnsi="Times New Roman" w:cs="Times New Roman"/>
          <w:sz w:val="28"/>
          <w:szCs w:val="28"/>
        </w:rPr>
      </w:pPr>
    </w:p>
    <w:p w:rsidR="00EF7D58" w:rsidRDefault="00EF7D58" w:rsidP="00756FA2">
      <w:pPr>
        <w:ind w:firstLine="0"/>
        <w:rPr>
          <w:rFonts w:ascii="Times New Roman" w:hAnsi="Times New Roman" w:cs="Times New Roman"/>
          <w:sz w:val="28"/>
          <w:szCs w:val="28"/>
        </w:rPr>
      </w:pPr>
    </w:p>
    <w:p w:rsidR="00EF7D58" w:rsidRDefault="00EF7D58" w:rsidP="00756FA2">
      <w:pPr>
        <w:ind w:firstLine="0"/>
        <w:rPr>
          <w:rFonts w:ascii="Times New Roman" w:hAnsi="Times New Roman" w:cs="Times New Roman"/>
          <w:sz w:val="28"/>
          <w:szCs w:val="28"/>
        </w:rPr>
      </w:pPr>
    </w:p>
    <w:p w:rsidR="00EF7D58" w:rsidRDefault="00EF7D58" w:rsidP="00756FA2">
      <w:pPr>
        <w:ind w:firstLine="0"/>
        <w:rPr>
          <w:rFonts w:ascii="Times New Roman" w:hAnsi="Times New Roman" w:cs="Times New Roman"/>
          <w:sz w:val="28"/>
          <w:szCs w:val="28"/>
        </w:rPr>
      </w:pPr>
    </w:p>
    <w:p w:rsidR="00EF7D58" w:rsidRDefault="00EF7D58" w:rsidP="00756FA2">
      <w:pPr>
        <w:ind w:firstLine="0"/>
        <w:rPr>
          <w:rFonts w:ascii="Times New Roman" w:hAnsi="Times New Roman" w:cs="Times New Roman"/>
          <w:sz w:val="28"/>
          <w:szCs w:val="28"/>
        </w:rPr>
      </w:pPr>
    </w:p>
    <w:p w:rsidR="00EF7D58" w:rsidRDefault="00EF7D58" w:rsidP="00756FA2">
      <w:pPr>
        <w:ind w:firstLine="0"/>
        <w:rPr>
          <w:rFonts w:ascii="Times New Roman" w:hAnsi="Times New Roman" w:cs="Times New Roman"/>
          <w:sz w:val="28"/>
          <w:szCs w:val="28"/>
        </w:rPr>
      </w:pPr>
    </w:p>
    <w:p w:rsidR="00EF7D58" w:rsidRDefault="00EF7D58" w:rsidP="00756FA2">
      <w:pPr>
        <w:ind w:firstLine="0"/>
        <w:rPr>
          <w:rFonts w:ascii="Times New Roman" w:hAnsi="Times New Roman" w:cs="Times New Roman"/>
          <w:sz w:val="28"/>
          <w:szCs w:val="28"/>
        </w:rPr>
      </w:pPr>
    </w:p>
    <w:p w:rsidR="00EF7D58" w:rsidRDefault="00EF7D58" w:rsidP="00756FA2">
      <w:pPr>
        <w:ind w:firstLine="0"/>
        <w:rPr>
          <w:rFonts w:ascii="Times New Roman" w:hAnsi="Times New Roman" w:cs="Times New Roman"/>
          <w:sz w:val="28"/>
          <w:szCs w:val="28"/>
        </w:rPr>
      </w:pPr>
    </w:p>
    <w:p w:rsidR="00EF7D58" w:rsidRPr="00756FA2" w:rsidRDefault="00EF7D58" w:rsidP="00756FA2">
      <w:pPr>
        <w:ind w:firstLine="0"/>
        <w:rPr>
          <w:rFonts w:ascii="Times New Roman" w:hAnsi="Times New Roman" w:cs="Times New Roman"/>
          <w:sz w:val="28"/>
          <w:szCs w:val="28"/>
        </w:rPr>
      </w:pPr>
    </w:p>
    <w:p w:rsidR="00EF7D58" w:rsidRDefault="00EF7D58" w:rsidP="00EF7D58">
      <w:pPr>
        <w:tabs>
          <w:tab w:val="left" w:pos="6663"/>
        </w:tabs>
        <w:ind w:left="6663" w:firstLine="0"/>
        <w:rPr>
          <w:rFonts w:ascii="Times New Roman" w:hAnsi="Times New Roman" w:cs="Times New Roman"/>
          <w:sz w:val="28"/>
          <w:szCs w:val="28"/>
        </w:rPr>
      </w:pPr>
      <w:r w:rsidRPr="00756FA2">
        <w:rPr>
          <w:rFonts w:ascii="Times New Roman" w:hAnsi="Times New Roman" w:cs="Times New Roman"/>
          <w:sz w:val="28"/>
          <w:szCs w:val="28"/>
        </w:rPr>
        <w:t xml:space="preserve">Приложение </w:t>
      </w:r>
      <w:r>
        <w:rPr>
          <w:rFonts w:ascii="Times New Roman" w:hAnsi="Times New Roman" w:cs="Times New Roman"/>
          <w:sz w:val="28"/>
          <w:szCs w:val="28"/>
        </w:rPr>
        <w:t xml:space="preserve">№ 2 </w:t>
      </w:r>
    </w:p>
    <w:p w:rsidR="00EF7D58" w:rsidRPr="00756FA2" w:rsidRDefault="006E439D" w:rsidP="00EF7D58">
      <w:pPr>
        <w:tabs>
          <w:tab w:val="left" w:pos="6663"/>
        </w:tabs>
        <w:ind w:left="6663" w:firstLine="0"/>
        <w:rPr>
          <w:rFonts w:ascii="Times New Roman" w:hAnsi="Times New Roman" w:cs="Times New Roman"/>
          <w:sz w:val="28"/>
          <w:szCs w:val="28"/>
        </w:rPr>
      </w:pPr>
      <w:r w:rsidRPr="00756FA2">
        <w:rPr>
          <w:rFonts w:ascii="Times New Roman" w:hAnsi="Times New Roman" w:cs="Times New Roman"/>
          <w:sz w:val="28"/>
          <w:szCs w:val="28"/>
        </w:rPr>
        <w:t>к региональной программе</w:t>
      </w:r>
      <w:r>
        <w:rPr>
          <w:rFonts w:ascii="Times New Roman" w:hAnsi="Times New Roman" w:cs="Times New Roman"/>
          <w:sz w:val="28"/>
          <w:szCs w:val="28"/>
        </w:rPr>
        <w:t xml:space="preserve"> Республики Татарстан «Повышени</w:t>
      </w:r>
      <w:r w:rsidR="00D45950">
        <w:rPr>
          <w:rFonts w:ascii="Times New Roman" w:hAnsi="Times New Roman" w:cs="Times New Roman"/>
          <w:sz w:val="28"/>
          <w:szCs w:val="28"/>
        </w:rPr>
        <w:t>е</w:t>
      </w:r>
      <w:r>
        <w:rPr>
          <w:rFonts w:ascii="Times New Roman" w:hAnsi="Times New Roman" w:cs="Times New Roman"/>
          <w:sz w:val="28"/>
          <w:szCs w:val="28"/>
        </w:rPr>
        <w:t xml:space="preserve"> мобильности трудовых ресурсов»</w:t>
      </w:r>
    </w:p>
    <w:p w:rsidR="00756FA2" w:rsidRPr="00756FA2" w:rsidRDefault="00756FA2" w:rsidP="0068731F">
      <w:pPr>
        <w:ind w:firstLine="0"/>
        <w:jc w:val="center"/>
        <w:rPr>
          <w:rFonts w:ascii="Times New Roman" w:hAnsi="Times New Roman" w:cs="Times New Roman"/>
          <w:sz w:val="28"/>
          <w:szCs w:val="28"/>
        </w:rPr>
      </w:pPr>
    </w:p>
    <w:p w:rsidR="00EF7D58" w:rsidRPr="00EF7D58" w:rsidRDefault="00EF7D58" w:rsidP="0068731F">
      <w:pPr>
        <w:ind w:firstLine="0"/>
        <w:jc w:val="center"/>
        <w:rPr>
          <w:rFonts w:ascii="Times New Roman" w:hAnsi="Times New Roman" w:cs="Times New Roman"/>
          <w:sz w:val="28"/>
          <w:szCs w:val="28"/>
        </w:rPr>
      </w:pPr>
      <w:bookmarkStart w:id="3" w:name="P540"/>
      <w:bookmarkEnd w:id="3"/>
      <w:r>
        <w:rPr>
          <w:rFonts w:ascii="Times New Roman" w:hAnsi="Times New Roman" w:cs="Times New Roman"/>
          <w:sz w:val="28"/>
          <w:szCs w:val="28"/>
        </w:rPr>
        <w:t>П</w:t>
      </w:r>
      <w:r w:rsidRPr="00EF7D58">
        <w:rPr>
          <w:rFonts w:ascii="Times New Roman" w:hAnsi="Times New Roman" w:cs="Times New Roman"/>
          <w:sz w:val="28"/>
          <w:szCs w:val="28"/>
        </w:rPr>
        <w:t>еречень</w:t>
      </w:r>
      <w:r w:rsidR="0068731F">
        <w:rPr>
          <w:rFonts w:ascii="Times New Roman" w:hAnsi="Times New Roman" w:cs="Times New Roman"/>
          <w:sz w:val="28"/>
          <w:szCs w:val="28"/>
        </w:rPr>
        <w:t xml:space="preserve"> </w:t>
      </w:r>
      <w:r w:rsidRPr="00EF7D58">
        <w:rPr>
          <w:rFonts w:ascii="Times New Roman" w:hAnsi="Times New Roman" w:cs="Times New Roman"/>
          <w:sz w:val="28"/>
          <w:szCs w:val="28"/>
        </w:rPr>
        <w:t xml:space="preserve">работодателей </w:t>
      </w:r>
      <w:r w:rsidR="0068731F">
        <w:rPr>
          <w:rFonts w:ascii="Times New Roman" w:hAnsi="Times New Roman" w:cs="Times New Roman"/>
          <w:sz w:val="28"/>
          <w:szCs w:val="28"/>
        </w:rPr>
        <w:t>–</w:t>
      </w:r>
      <w:r w:rsidRPr="00EF7D58">
        <w:rPr>
          <w:rFonts w:ascii="Times New Roman" w:hAnsi="Times New Roman" w:cs="Times New Roman"/>
          <w:sz w:val="28"/>
          <w:szCs w:val="28"/>
        </w:rPr>
        <w:t xml:space="preserve"> участников</w:t>
      </w:r>
      <w:r w:rsidR="0068731F">
        <w:rPr>
          <w:rFonts w:ascii="Times New Roman" w:hAnsi="Times New Roman" w:cs="Times New Roman"/>
          <w:sz w:val="28"/>
          <w:szCs w:val="28"/>
        </w:rPr>
        <w:t xml:space="preserve"> </w:t>
      </w:r>
      <w:r w:rsidRPr="00EF7D58">
        <w:rPr>
          <w:rFonts w:ascii="Times New Roman" w:hAnsi="Times New Roman" w:cs="Times New Roman"/>
          <w:sz w:val="28"/>
          <w:szCs w:val="28"/>
        </w:rPr>
        <w:t>региональной программы</w:t>
      </w:r>
      <w:r w:rsidR="0068731F">
        <w:rPr>
          <w:rFonts w:ascii="Times New Roman" w:hAnsi="Times New Roman" w:cs="Times New Roman"/>
          <w:sz w:val="28"/>
          <w:szCs w:val="28"/>
        </w:rPr>
        <w:t xml:space="preserve"> </w:t>
      </w:r>
      <w:r w:rsidR="006E439D">
        <w:rPr>
          <w:rFonts w:ascii="Times New Roman" w:hAnsi="Times New Roman" w:cs="Times New Roman"/>
          <w:sz w:val="28"/>
          <w:szCs w:val="28"/>
        </w:rPr>
        <w:t>Республики Татарстан «П</w:t>
      </w:r>
      <w:r w:rsidR="0068731F">
        <w:rPr>
          <w:rFonts w:ascii="Times New Roman" w:hAnsi="Times New Roman" w:cs="Times New Roman"/>
          <w:sz w:val="28"/>
          <w:szCs w:val="28"/>
        </w:rPr>
        <w:t>овышени</w:t>
      </w:r>
      <w:r w:rsidR="00D45950">
        <w:rPr>
          <w:rFonts w:ascii="Times New Roman" w:hAnsi="Times New Roman" w:cs="Times New Roman"/>
          <w:sz w:val="28"/>
          <w:szCs w:val="28"/>
        </w:rPr>
        <w:t>е</w:t>
      </w:r>
      <w:r w:rsidR="0068731F">
        <w:rPr>
          <w:rFonts w:ascii="Times New Roman" w:hAnsi="Times New Roman" w:cs="Times New Roman"/>
          <w:sz w:val="28"/>
          <w:szCs w:val="28"/>
        </w:rPr>
        <w:t xml:space="preserve"> мобильности трудовых ресурсов</w:t>
      </w:r>
      <w:r w:rsidR="006E439D">
        <w:rPr>
          <w:rFonts w:ascii="Times New Roman" w:hAnsi="Times New Roman" w:cs="Times New Roman"/>
          <w:sz w:val="28"/>
          <w:szCs w:val="28"/>
        </w:rPr>
        <w:t>»</w:t>
      </w:r>
      <w:r w:rsidR="0068731F">
        <w:rPr>
          <w:rFonts w:ascii="Times New Roman" w:hAnsi="Times New Roman" w:cs="Times New Roman"/>
          <w:sz w:val="28"/>
          <w:szCs w:val="28"/>
        </w:rPr>
        <w:t xml:space="preserve"> </w:t>
      </w:r>
    </w:p>
    <w:p w:rsidR="00EF7D58" w:rsidRPr="00EF7D58" w:rsidRDefault="00EF7D58" w:rsidP="0068731F">
      <w:pPr>
        <w:ind w:firstLine="0"/>
        <w:jc w:val="center"/>
        <w:rPr>
          <w:rFonts w:ascii="Times New Roman" w:hAnsi="Times New Roman" w:cs="Times New Roman"/>
          <w:sz w:val="28"/>
          <w:szCs w:val="28"/>
        </w:rPr>
      </w:pPr>
      <w:r w:rsidRPr="00EF7D58">
        <w:rPr>
          <w:rFonts w:ascii="Times New Roman" w:hAnsi="Times New Roman" w:cs="Times New Roman"/>
          <w:sz w:val="28"/>
          <w:szCs w:val="28"/>
        </w:rPr>
        <w:t xml:space="preserve">и </w:t>
      </w:r>
      <w:r w:rsidR="0068731F">
        <w:rPr>
          <w:rFonts w:ascii="Times New Roman" w:hAnsi="Times New Roman" w:cs="Times New Roman"/>
          <w:sz w:val="28"/>
          <w:szCs w:val="28"/>
        </w:rPr>
        <w:t xml:space="preserve">планируемые объемы </w:t>
      </w:r>
      <w:r w:rsidRPr="00EF7D58">
        <w:rPr>
          <w:rFonts w:ascii="Times New Roman" w:hAnsi="Times New Roman" w:cs="Times New Roman"/>
          <w:sz w:val="28"/>
          <w:szCs w:val="28"/>
        </w:rPr>
        <w:t>финансирования</w:t>
      </w:r>
      <w:r w:rsidR="00DC543C">
        <w:rPr>
          <w:rFonts w:ascii="Times New Roman" w:hAnsi="Times New Roman" w:cs="Times New Roman"/>
          <w:sz w:val="28"/>
          <w:szCs w:val="28"/>
        </w:rPr>
        <w:t xml:space="preserve"> на 2025-2027 годы</w:t>
      </w:r>
    </w:p>
    <w:p w:rsidR="00EF7D58" w:rsidRPr="00756FA2" w:rsidRDefault="00EF7D58" w:rsidP="00EF7D58">
      <w:pPr>
        <w:ind w:firstLine="0"/>
        <w:rPr>
          <w:rFonts w:ascii="Times New Roman" w:hAnsi="Times New Roman" w:cs="Times New Roman"/>
          <w:sz w:val="28"/>
          <w:szCs w:val="28"/>
        </w:rPr>
      </w:pPr>
    </w:p>
    <w:tbl>
      <w:tblPr>
        <w:tblW w:w="50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1"/>
        <w:gridCol w:w="2009"/>
        <w:gridCol w:w="1606"/>
        <w:gridCol w:w="2848"/>
        <w:gridCol w:w="1835"/>
        <w:gridCol w:w="1414"/>
      </w:tblGrid>
      <w:tr w:rsidR="00A0630A" w:rsidRPr="0068731F" w:rsidTr="00E15056">
        <w:trPr>
          <w:trHeight w:val="283"/>
        </w:trPr>
        <w:tc>
          <w:tcPr>
            <w:tcW w:w="301" w:type="pct"/>
          </w:tcPr>
          <w:p w:rsidR="00EF7D58" w:rsidRPr="0068731F" w:rsidRDefault="0068731F" w:rsidP="000B2A3F">
            <w:pPr>
              <w:ind w:firstLine="0"/>
              <w:rPr>
                <w:rFonts w:ascii="Times New Roman" w:hAnsi="Times New Roman" w:cs="Times New Roman"/>
              </w:rPr>
            </w:pPr>
            <w:r>
              <w:rPr>
                <w:rFonts w:ascii="Times New Roman" w:hAnsi="Times New Roman" w:cs="Times New Roman"/>
              </w:rPr>
              <w:t>№</w:t>
            </w:r>
            <w:r w:rsidR="00EF7D58" w:rsidRPr="0068731F">
              <w:rPr>
                <w:rFonts w:ascii="Times New Roman" w:hAnsi="Times New Roman" w:cs="Times New Roman"/>
              </w:rPr>
              <w:t xml:space="preserve"> п/п</w:t>
            </w:r>
          </w:p>
        </w:tc>
        <w:tc>
          <w:tcPr>
            <w:tcW w:w="972" w:type="pct"/>
          </w:tcPr>
          <w:p w:rsidR="00EF7D58" w:rsidRPr="0068731F" w:rsidRDefault="00EF7D58" w:rsidP="00215486">
            <w:pPr>
              <w:ind w:firstLine="0"/>
              <w:jc w:val="center"/>
              <w:rPr>
                <w:rFonts w:ascii="Times New Roman" w:hAnsi="Times New Roman" w:cs="Times New Roman"/>
              </w:rPr>
            </w:pPr>
            <w:r w:rsidRPr="0068731F">
              <w:rPr>
                <w:rFonts w:ascii="Times New Roman" w:hAnsi="Times New Roman" w:cs="Times New Roman"/>
              </w:rPr>
              <w:t>Наименование организаций, привлекающих работников из других субъектов Российской Федерации</w:t>
            </w:r>
          </w:p>
        </w:tc>
        <w:tc>
          <w:tcPr>
            <w:tcW w:w="777" w:type="pct"/>
          </w:tcPr>
          <w:p w:rsidR="00EF7D58" w:rsidRPr="0068731F" w:rsidRDefault="00EF7D58" w:rsidP="00215486">
            <w:pPr>
              <w:ind w:firstLine="0"/>
              <w:jc w:val="center"/>
              <w:rPr>
                <w:rFonts w:ascii="Times New Roman" w:hAnsi="Times New Roman" w:cs="Times New Roman"/>
              </w:rPr>
            </w:pPr>
            <w:r w:rsidRPr="0068731F">
              <w:rPr>
                <w:rFonts w:ascii="Times New Roman" w:hAnsi="Times New Roman" w:cs="Times New Roman"/>
              </w:rPr>
              <w:t>Численность привлекаемых работников, человек</w:t>
            </w:r>
          </w:p>
        </w:tc>
        <w:tc>
          <w:tcPr>
            <w:tcW w:w="1378" w:type="pct"/>
          </w:tcPr>
          <w:p w:rsidR="00EF7D58" w:rsidRPr="0068731F" w:rsidRDefault="00EF7D58" w:rsidP="00215486">
            <w:pPr>
              <w:ind w:firstLine="0"/>
              <w:jc w:val="center"/>
              <w:rPr>
                <w:rFonts w:ascii="Times New Roman" w:hAnsi="Times New Roman" w:cs="Times New Roman"/>
              </w:rPr>
            </w:pPr>
            <w:r w:rsidRPr="0068731F">
              <w:rPr>
                <w:rFonts w:ascii="Times New Roman" w:hAnsi="Times New Roman" w:cs="Times New Roman"/>
              </w:rPr>
              <w:t>Наименование профессии и численность по профессиям привлекаемых работников, человек</w:t>
            </w:r>
          </w:p>
        </w:tc>
        <w:tc>
          <w:tcPr>
            <w:tcW w:w="888" w:type="pct"/>
          </w:tcPr>
          <w:p w:rsidR="00EF7D58" w:rsidRPr="0068731F" w:rsidRDefault="00EF7D58" w:rsidP="00215486">
            <w:pPr>
              <w:ind w:firstLine="0"/>
              <w:jc w:val="center"/>
              <w:rPr>
                <w:rFonts w:ascii="Times New Roman" w:hAnsi="Times New Roman" w:cs="Times New Roman"/>
              </w:rPr>
            </w:pPr>
            <w:r w:rsidRPr="0068731F">
              <w:rPr>
                <w:rFonts w:ascii="Times New Roman" w:hAnsi="Times New Roman" w:cs="Times New Roman"/>
              </w:rPr>
              <w:t>Источник финансирования</w:t>
            </w:r>
          </w:p>
        </w:tc>
        <w:tc>
          <w:tcPr>
            <w:tcW w:w="685" w:type="pct"/>
          </w:tcPr>
          <w:p w:rsidR="00EF7D58" w:rsidRPr="0068731F" w:rsidRDefault="00EF7D58" w:rsidP="00215486">
            <w:pPr>
              <w:ind w:firstLine="0"/>
              <w:jc w:val="center"/>
              <w:rPr>
                <w:rFonts w:ascii="Times New Roman" w:hAnsi="Times New Roman" w:cs="Times New Roman"/>
              </w:rPr>
            </w:pPr>
            <w:r w:rsidRPr="0068731F">
              <w:rPr>
                <w:rFonts w:ascii="Times New Roman" w:hAnsi="Times New Roman" w:cs="Times New Roman"/>
              </w:rPr>
              <w:t>Расходы, тыс. рублей</w:t>
            </w:r>
          </w:p>
        </w:tc>
      </w:tr>
      <w:tr w:rsidR="004027E3" w:rsidRPr="0068731F" w:rsidTr="00E15056">
        <w:trPr>
          <w:trHeight w:val="283"/>
        </w:trPr>
        <w:tc>
          <w:tcPr>
            <w:tcW w:w="301" w:type="pct"/>
          </w:tcPr>
          <w:p w:rsidR="004027E3" w:rsidRPr="0068731F" w:rsidRDefault="004027E3" w:rsidP="000B2A3F">
            <w:pPr>
              <w:ind w:firstLine="0"/>
              <w:rPr>
                <w:rFonts w:ascii="Times New Roman" w:hAnsi="Times New Roman" w:cs="Times New Roman"/>
              </w:rPr>
            </w:pPr>
            <w:r w:rsidRPr="0068731F">
              <w:rPr>
                <w:rFonts w:ascii="Times New Roman" w:hAnsi="Times New Roman" w:cs="Times New Roman"/>
              </w:rPr>
              <w:t>1</w:t>
            </w:r>
          </w:p>
        </w:tc>
        <w:tc>
          <w:tcPr>
            <w:tcW w:w="972" w:type="pct"/>
            <w:vAlign w:val="center"/>
          </w:tcPr>
          <w:p w:rsidR="004027E3" w:rsidRPr="0068731F" w:rsidRDefault="004027E3" w:rsidP="00DC543C">
            <w:pPr>
              <w:ind w:firstLine="0"/>
              <w:jc w:val="center"/>
              <w:rPr>
                <w:rFonts w:ascii="Times New Roman" w:hAnsi="Times New Roman" w:cs="Times New Roman"/>
              </w:rPr>
            </w:pPr>
            <w:r w:rsidRPr="00574C85">
              <w:rPr>
                <w:rFonts w:ascii="Times New Roman" w:hAnsi="Times New Roman" w:cs="Times New Roman"/>
              </w:rPr>
              <w:t>Акционерное общество «Департамент продовольствия и социального питания г. Казани»</w:t>
            </w:r>
          </w:p>
        </w:tc>
        <w:tc>
          <w:tcPr>
            <w:tcW w:w="777" w:type="pct"/>
            <w:vAlign w:val="center"/>
          </w:tcPr>
          <w:p w:rsidR="004027E3" w:rsidRPr="0068731F" w:rsidRDefault="004027E3" w:rsidP="00DC543C">
            <w:pPr>
              <w:ind w:firstLine="0"/>
              <w:jc w:val="center"/>
              <w:rPr>
                <w:rFonts w:ascii="Times New Roman" w:hAnsi="Times New Roman" w:cs="Times New Roman"/>
              </w:rPr>
            </w:pPr>
            <w:r>
              <w:rPr>
                <w:rFonts w:ascii="Times New Roman" w:hAnsi="Times New Roman" w:cs="Times New Roman"/>
              </w:rPr>
              <w:t>75</w:t>
            </w:r>
          </w:p>
        </w:tc>
        <w:tc>
          <w:tcPr>
            <w:tcW w:w="1378" w:type="pct"/>
            <w:vAlign w:val="center"/>
          </w:tcPr>
          <w:p w:rsidR="00030AB8" w:rsidRDefault="00030AB8" w:rsidP="00DC543C">
            <w:pPr>
              <w:ind w:firstLine="0"/>
              <w:jc w:val="center"/>
              <w:rPr>
                <w:rFonts w:ascii="Times New Roman" w:hAnsi="Times New Roman" w:cs="Times New Roman"/>
              </w:rPr>
            </w:pPr>
            <w:r w:rsidRPr="00030AB8">
              <w:rPr>
                <w:rFonts w:ascii="Times New Roman" w:hAnsi="Times New Roman" w:cs="Times New Roman"/>
              </w:rPr>
              <w:t>Повар</w:t>
            </w:r>
            <w:r>
              <w:rPr>
                <w:rFonts w:ascii="Times New Roman" w:hAnsi="Times New Roman" w:cs="Times New Roman"/>
              </w:rPr>
              <w:t xml:space="preserve"> - 30</w:t>
            </w:r>
            <w:r w:rsidRPr="00030AB8">
              <w:rPr>
                <w:rFonts w:ascii="Times New Roman" w:hAnsi="Times New Roman" w:cs="Times New Roman"/>
              </w:rPr>
              <w:t>,</w:t>
            </w:r>
          </w:p>
          <w:p w:rsidR="00030AB8" w:rsidRDefault="00030AB8" w:rsidP="00030AB8">
            <w:pPr>
              <w:ind w:firstLine="0"/>
              <w:jc w:val="center"/>
              <w:rPr>
                <w:rFonts w:ascii="Times New Roman" w:hAnsi="Times New Roman" w:cs="Times New Roman"/>
              </w:rPr>
            </w:pPr>
            <w:r w:rsidRPr="00030AB8">
              <w:rPr>
                <w:rFonts w:ascii="Times New Roman" w:hAnsi="Times New Roman" w:cs="Times New Roman"/>
              </w:rPr>
              <w:t xml:space="preserve"> кондитер</w:t>
            </w:r>
            <w:r>
              <w:rPr>
                <w:rFonts w:ascii="Times New Roman" w:hAnsi="Times New Roman" w:cs="Times New Roman"/>
              </w:rPr>
              <w:t xml:space="preserve"> - 15</w:t>
            </w:r>
            <w:r w:rsidRPr="00030AB8">
              <w:rPr>
                <w:rFonts w:ascii="Times New Roman" w:hAnsi="Times New Roman" w:cs="Times New Roman"/>
              </w:rPr>
              <w:t xml:space="preserve">, </w:t>
            </w:r>
          </w:p>
          <w:p w:rsidR="00030AB8" w:rsidRDefault="00030AB8" w:rsidP="00030AB8">
            <w:pPr>
              <w:ind w:firstLine="0"/>
              <w:jc w:val="center"/>
              <w:rPr>
                <w:rFonts w:ascii="Times New Roman" w:hAnsi="Times New Roman" w:cs="Times New Roman"/>
              </w:rPr>
            </w:pPr>
            <w:r w:rsidRPr="00030AB8">
              <w:rPr>
                <w:rFonts w:ascii="Times New Roman" w:hAnsi="Times New Roman" w:cs="Times New Roman"/>
              </w:rPr>
              <w:t>бухгалтер</w:t>
            </w:r>
            <w:r>
              <w:rPr>
                <w:rFonts w:ascii="Times New Roman" w:hAnsi="Times New Roman" w:cs="Times New Roman"/>
              </w:rPr>
              <w:t xml:space="preserve"> - 7</w:t>
            </w:r>
            <w:r w:rsidRPr="00030AB8">
              <w:rPr>
                <w:rFonts w:ascii="Times New Roman" w:hAnsi="Times New Roman" w:cs="Times New Roman"/>
              </w:rPr>
              <w:t xml:space="preserve">, </w:t>
            </w:r>
          </w:p>
          <w:p w:rsidR="00030AB8" w:rsidRDefault="00030AB8" w:rsidP="00030AB8">
            <w:pPr>
              <w:ind w:firstLine="0"/>
              <w:jc w:val="center"/>
              <w:rPr>
                <w:rFonts w:ascii="Times New Roman" w:hAnsi="Times New Roman" w:cs="Times New Roman"/>
              </w:rPr>
            </w:pPr>
            <w:r w:rsidRPr="00030AB8">
              <w:rPr>
                <w:rFonts w:ascii="Times New Roman" w:hAnsi="Times New Roman" w:cs="Times New Roman"/>
              </w:rPr>
              <w:t>заведующий складом</w:t>
            </w:r>
            <w:r>
              <w:rPr>
                <w:rFonts w:ascii="Times New Roman" w:hAnsi="Times New Roman" w:cs="Times New Roman"/>
              </w:rPr>
              <w:t xml:space="preserve"> - 5</w:t>
            </w:r>
            <w:r w:rsidRPr="00030AB8">
              <w:rPr>
                <w:rFonts w:ascii="Times New Roman" w:hAnsi="Times New Roman" w:cs="Times New Roman"/>
              </w:rPr>
              <w:t>, инженер-технолог</w:t>
            </w:r>
            <w:r>
              <w:rPr>
                <w:rFonts w:ascii="Times New Roman" w:hAnsi="Times New Roman" w:cs="Times New Roman"/>
              </w:rPr>
              <w:t xml:space="preserve"> - 4</w:t>
            </w:r>
            <w:r w:rsidRPr="00030AB8">
              <w:rPr>
                <w:rFonts w:ascii="Times New Roman" w:hAnsi="Times New Roman" w:cs="Times New Roman"/>
              </w:rPr>
              <w:t>, слесарь-ремонтник</w:t>
            </w:r>
            <w:r>
              <w:rPr>
                <w:rFonts w:ascii="Times New Roman" w:hAnsi="Times New Roman" w:cs="Times New Roman"/>
              </w:rPr>
              <w:t xml:space="preserve"> - 5</w:t>
            </w:r>
            <w:r w:rsidRPr="00030AB8">
              <w:rPr>
                <w:rFonts w:ascii="Times New Roman" w:hAnsi="Times New Roman" w:cs="Times New Roman"/>
              </w:rPr>
              <w:t>, заведующий производством</w:t>
            </w:r>
            <w:r>
              <w:rPr>
                <w:rFonts w:ascii="Times New Roman" w:hAnsi="Times New Roman" w:cs="Times New Roman"/>
              </w:rPr>
              <w:t xml:space="preserve"> - 2</w:t>
            </w:r>
            <w:r w:rsidRPr="00030AB8">
              <w:rPr>
                <w:rFonts w:ascii="Times New Roman" w:hAnsi="Times New Roman" w:cs="Times New Roman"/>
              </w:rPr>
              <w:t>, электромонтер по ремонту и обслуживанию</w:t>
            </w:r>
            <w:r>
              <w:rPr>
                <w:rFonts w:ascii="Times New Roman" w:hAnsi="Times New Roman" w:cs="Times New Roman"/>
              </w:rPr>
              <w:t xml:space="preserve"> - 3</w:t>
            </w:r>
            <w:r w:rsidRPr="00030AB8">
              <w:rPr>
                <w:rFonts w:ascii="Times New Roman" w:hAnsi="Times New Roman" w:cs="Times New Roman"/>
              </w:rPr>
              <w:t>, кассир</w:t>
            </w:r>
            <w:r>
              <w:rPr>
                <w:rFonts w:ascii="Times New Roman" w:hAnsi="Times New Roman" w:cs="Times New Roman"/>
              </w:rPr>
              <w:t xml:space="preserve"> - 3</w:t>
            </w:r>
            <w:r w:rsidRPr="00030AB8">
              <w:rPr>
                <w:rFonts w:ascii="Times New Roman" w:hAnsi="Times New Roman" w:cs="Times New Roman"/>
              </w:rPr>
              <w:t xml:space="preserve">, </w:t>
            </w:r>
          </w:p>
          <w:p w:rsidR="004027E3" w:rsidRPr="00030AB8" w:rsidRDefault="00030AB8" w:rsidP="00030AB8">
            <w:pPr>
              <w:ind w:firstLine="0"/>
              <w:jc w:val="center"/>
              <w:rPr>
                <w:rFonts w:ascii="Times New Roman" w:hAnsi="Times New Roman" w:cs="Times New Roman"/>
                <w:highlight w:val="yellow"/>
              </w:rPr>
            </w:pPr>
            <w:r>
              <w:rPr>
                <w:rFonts w:ascii="Times New Roman" w:hAnsi="Times New Roman" w:cs="Times New Roman"/>
              </w:rPr>
              <w:t>ш</w:t>
            </w:r>
            <w:r w:rsidRPr="00030AB8">
              <w:rPr>
                <w:rFonts w:ascii="Times New Roman" w:hAnsi="Times New Roman" w:cs="Times New Roman"/>
              </w:rPr>
              <w:t>еф-кондитер</w:t>
            </w:r>
            <w:r>
              <w:rPr>
                <w:rFonts w:ascii="Times New Roman" w:hAnsi="Times New Roman" w:cs="Times New Roman"/>
              </w:rPr>
              <w:t xml:space="preserve"> - 1</w:t>
            </w:r>
          </w:p>
        </w:tc>
        <w:tc>
          <w:tcPr>
            <w:tcW w:w="888" w:type="pct"/>
            <w:vAlign w:val="center"/>
          </w:tcPr>
          <w:p w:rsidR="004027E3" w:rsidRPr="0068731F" w:rsidRDefault="004027E3" w:rsidP="00DC543C">
            <w:pPr>
              <w:ind w:firstLine="0"/>
              <w:jc w:val="center"/>
              <w:rPr>
                <w:rFonts w:ascii="Times New Roman" w:hAnsi="Times New Roman" w:cs="Times New Roman"/>
              </w:rPr>
            </w:pPr>
            <w:r>
              <w:rPr>
                <w:rFonts w:ascii="Times New Roman" w:hAnsi="Times New Roman" w:cs="Times New Roman"/>
              </w:rPr>
              <w:t>бюджет Республики Татарстан</w:t>
            </w:r>
          </w:p>
        </w:tc>
        <w:tc>
          <w:tcPr>
            <w:tcW w:w="685" w:type="pct"/>
            <w:vAlign w:val="center"/>
          </w:tcPr>
          <w:p w:rsidR="004027E3" w:rsidRPr="000B2A3F" w:rsidRDefault="004027E3" w:rsidP="00621E95">
            <w:pPr>
              <w:ind w:firstLine="0"/>
              <w:jc w:val="center"/>
              <w:rPr>
                <w:rFonts w:ascii="Times New Roman" w:hAnsi="Times New Roman" w:cs="Times New Roman"/>
              </w:rPr>
            </w:pPr>
            <w:r w:rsidRPr="000B2A3F">
              <w:rPr>
                <w:rFonts w:ascii="Times New Roman" w:hAnsi="Times New Roman" w:cs="Times New Roman"/>
              </w:rPr>
              <w:t>6</w:t>
            </w:r>
            <w:r w:rsidR="000B2A3F" w:rsidRPr="000B2A3F">
              <w:rPr>
                <w:rFonts w:ascii="Times New Roman" w:hAnsi="Times New Roman" w:cs="Times New Roman"/>
              </w:rPr>
              <w:t> 573,8</w:t>
            </w:r>
          </w:p>
        </w:tc>
      </w:tr>
      <w:tr w:rsidR="004027E3" w:rsidRPr="0068731F" w:rsidTr="00E15056">
        <w:trPr>
          <w:trHeight w:val="283"/>
        </w:trPr>
        <w:tc>
          <w:tcPr>
            <w:tcW w:w="301" w:type="pct"/>
          </w:tcPr>
          <w:p w:rsidR="004027E3" w:rsidRPr="0068731F" w:rsidRDefault="004027E3" w:rsidP="004027E3">
            <w:pPr>
              <w:ind w:firstLine="0"/>
              <w:rPr>
                <w:rFonts w:ascii="Times New Roman" w:hAnsi="Times New Roman" w:cs="Times New Roman"/>
              </w:rPr>
            </w:pPr>
            <w:r w:rsidRPr="0068731F">
              <w:rPr>
                <w:rFonts w:ascii="Times New Roman" w:hAnsi="Times New Roman" w:cs="Times New Roman"/>
              </w:rPr>
              <w:t>2</w:t>
            </w:r>
          </w:p>
        </w:tc>
        <w:tc>
          <w:tcPr>
            <w:tcW w:w="972" w:type="pct"/>
            <w:vAlign w:val="center"/>
          </w:tcPr>
          <w:p w:rsidR="004027E3" w:rsidRPr="0068731F" w:rsidRDefault="004027E3" w:rsidP="00DC543C">
            <w:pPr>
              <w:ind w:firstLine="0"/>
              <w:jc w:val="center"/>
              <w:rPr>
                <w:rFonts w:ascii="Times New Roman" w:hAnsi="Times New Roman" w:cs="Times New Roman"/>
              </w:rPr>
            </w:pPr>
            <w:r w:rsidRPr="00574C85">
              <w:rPr>
                <w:rFonts w:ascii="Times New Roman" w:hAnsi="Times New Roman" w:cs="Times New Roman"/>
              </w:rPr>
              <w:t>Акционерное общество «</w:t>
            </w:r>
            <w:proofErr w:type="spellStart"/>
            <w:r w:rsidRPr="00574C85">
              <w:rPr>
                <w:rFonts w:ascii="Times New Roman" w:hAnsi="Times New Roman" w:cs="Times New Roman"/>
              </w:rPr>
              <w:t>Казэнерго</w:t>
            </w:r>
            <w:proofErr w:type="spellEnd"/>
            <w:r w:rsidRPr="00574C85">
              <w:rPr>
                <w:rFonts w:ascii="Times New Roman" w:hAnsi="Times New Roman" w:cs="Times New Roman"/>
              </w:rPr>
              <w:t>»</w:t>
            </w:r>
          </w:p>
        </w:tc>
        <w:tc>
          <w:tcPr>
            <w:tcW w:w="777" w:type="pct"/>
            <w:vAlign w:val="center"/>
          </w:tcPr>
          <w:p w:rsidR="004027E3" w:rsidRPr="0068731F" w:rsidRDefault="004027E3" w:rsidP="00DC543C">
            <w:pPr>
              <w:ind w:firstLine="0"/>
              <w:jc w:val="center"/>
              <w:rPr>
                <w:rFonts w:ascii="Times New Roman" w:hAnsi="Times New Roman" w:cs="Times New Roman"/>
              </w:rPr>
            </w:pPr>
            <w:r>
              <w:rPr>
                <w:rFonts w:ascii="Times New Roman" w:hAnsi="Times New Roman" w:cs="Times New Roman"/>
              </w:rPr>
              <w:t>75</w:t>
            </w:r>
          </w:p>
        </w:tc>
        <w:tc>
          <w:tcPr>
            <w:tcW w:w="1378" w:type="pct"/>
            <w:vAlign w:val="center"/>
          </w:tcPr>
          <w:p w:rsidR="00E15056" w:rsidRPr="00E27B60" w:rsidRDefault="00E15056" w:rsidP="00E15056">
            <w:pPr>
              <w:ind w:firstLine="0"/>
              <w:jc w:val="center"/>
              <w:rPr>
                <w:rFonts w:ascii="Times New Roman" w:hAnsi="Times New Roman" w:cs="Times New Roman"/>
              </w:rPr>
            </w:pPr>
            <w:r w:rsidRPr="00E27B60">
              <w:rPr>
                <w:rFonts w:ascii="Times New Roman" w:hAnsi="Times New Roman" w:cs="Times New Roman"/>
              </w:rPr>
              <w:t xml:space="preserve">Слесарь по ремонту оборудования котельных и </w:t>
            </w:r>
            <w:proofErr w:type="spellStart"/>
            <w:r>
              <w:rPr>
                <w:rFonts w:ascii="Times New Roman" w:hAnsi="Times New Roman" w:cs="Times New Roman"/>
              </w:rPr>
              <w:t>п</w:t>
            </w:r>
            <w:r w:rsidRPr="00E27B60">
              <w:rPr>
                <w:rFonts w:ascii="Times New Roman" w:hAnsi="Times New Roman" w:cs="Times New Roman"/>
              </w:rPr>
              <w:t>ылеприготовительных</w:t>
            </w:r>
            <w:proofErr w:type="spellEnd"/>
            <w:r w:rsidRPr="00E27B60">
              <w:rPr>
                <w:rFonts w:ascii="Times New Roman" w:hAnsi="Times New Roman" w:cs="Times New Roman"/>
              </w:rPr>
              <w:t xml:space="preserve"> цехов - 45, </w:t>
            </w:r>
          </w:p>
          <w:p w:rsidR="00E15056" w:rsidRDefault="00E15056" w:rsidP="00E15056">
            <w:pPr>
              <w:ind w:firstLine="0"/>
              <w:jc w:val="center"/>
              <w:rPr>
                <w:rFonts w:ascii="Times New Roman" w:hAnsi="Times New Roman" w:cs="Times New Roman"/>
              </w:rPr>
            </w:pPr>
            <w:proofErr w:type="spellStart"/>
            <w:r w:rsidRPr="00E27B60">
              <w:rPr>
                <w:rFonts w:ascii="Times New Roman" w:hAnsi="Times New Roman" w:cs="Times New Roman"/>
              </w:rPr>
              <w:t>электрогазосв</w:t>
            </w:r>
            <w:r w:rsidRPr="002D18B4">
              <w:rPr>
                <w:rFonts w:ascii="Times New Roman" w:hAnsi="Times New Roman" w:cs="Times New Roman"/>
              </w:rPr>
              <w:t>арщик</w:t>
            </w:r>
            <w:proofErr w:type="spellEnd"/>
            <w:r>
              <w:rPr>
                <w:rFonts w:ascii="Times New Roman" w:hAnsi="Times New Roman" w:cs="Times New Roman"/>
              </w:rPr>
              <w:t xml:space="preserve"> - 15</w:t>
            </w:r>
            <w:r w:rsidRPr="002D18B4">
              <w:rPr>
                <w:rFonts w:ascii="Times New Roman" w:hAnsi="Times New Roman" w:cs="Times New Roman"/>
              </w:rPr>
              <w:t xml:space="preserve">, </w:t>
            </w:r>
          </w:p>
          <w:p w:rsidR="004027E3" w:rsidRPr="002D18B4" w:rsidRDefault="00E15056" w:rsidP="00E15056">
            <w:pPr>
              <w:ind w:firstLine="0"/>
              <w:jc w:val="center"/>
              <w:rPr>
                <w:rFonts w:ascii="Times New Roman" w:hAnsi="Times New Roman" w:cs="Times New Roman"/>
                <w:highlight w:val="yellow"/>
              </w:rPr>
            </w:pPr>
            <w:r>
              <w:rPr>
                <w:rFonts w:ascii="Times New Roman" w:hAnsi="Times New Roman" w:cs="Times New Roman"/>
              </w:rPr>
              <w:t>мастер - 15</w:t>
            </w:r>
            <w:r w:rsidR="002D18B4" w:rsidRPr="002D18B4">
              <w:rPr>
                <w:rFonts w:ascii="Times New Roman" w:hAnsi="Times New Roman" w:cs="Times New Roman"/>
                <w:highlight w:val="yellow"/>
              </w:rPr>
              <w:t xml:space="preserve"> </w:t>
            </w:r>
          </w:p>
        </w:tc>
        <w:tc>
          <w:tcPr>
            <w:tcW w:w="888" w:type="pct"/>
            <w:vAlign w:val="center"/>
          </w:tcPr>
          <w:p w:rsidR="004027E3" w:rsidRPr="0068731F" w:rsidRDefault="004027E3" w:rsidP="00DC543C">
            <w:pPr>
              <w:ind w:firstLine="0"/>
              <w:jc w:val="center"/>
              <w:rPr>
                <w:rFonts w:ascii="Times New Roman" w:hAnsi="Times New Roman" w:cs="Times New Roman"/>
              </w:rPr>
            </w:pPr>
            <w:r>
              <w:rPr>
                <w:rFonts w:ascii="Times New Roman" w:hAnsi="Times New Roman" w:cs="Times New Roman"/>
              </w:rPr>
              <w:t>бюджет Республики Татарстан</w:t>
            </w:r>
          </w:p>
        </w:tc>
        <w:tc>
          <w:tcPr>
            <w:tcW w:w="685" w:type="pct"/>
            <w:vAlign w:val="center"/>
          </w:tcPr>
          <w:p w:rsidR="004027E3" w:rsidRPr="000B2A3F" w:rsidRDefault="004027E3" w:rsidP="00621E95">
            <w:pPr>
              <w:ind w:firstLine="0"/>
              <w:jc w:val="center"/>
              <w:rPr>
                <w:rFonts w:ascii="Times New Roman" w:hAnsi="Times New Roman" w:cs="Times New Roman"/>
              </w:rPr>
            </w:pPr>
            <w:r w:rsidRPr="000B2A3F">
              <w:rPr>
                <w:rFonts w:ascii="Times New Roman" w:hAnsi="Times New Roman" w:cs="Times New Roman"/>
              </w:rPr>
              <w:t>6</w:t>
            </w:r>
            <w:r w:rsidR="000B2A3F" w:rsidRPr="000B2A3F">
              <w:rPr>
                <w:rFonts w:ascii="Times New Roman" w:hAnsi="Times New Roman" w:cs="Times New Roman"/>
              </w:rPr>
              <w:t> 573,8</w:t>
            </w:r>
          </w:p>
        </w:tc>
      </w:tr>
      <w:tr w:rsidR="004027E3" w:rsidRPr="0068731F" w:rsidTr="00E15056">
        <w:trPr>
          <w:trHeight w:val="283"/>
        </w:trPr>
        <w:tc>
          <w:tcPr>
            <w:tcW w:w="301" w:type="pct"/>
          </w:tcPr>
          <w:p w:rsidR="004027E3" w:rsidRPr="0068731F" w:rsidRDefault="004027E3" w:rsidP="004027E3">
            <w:pPr>
              <w:ind w:firstLine="0"/>
              <w:rPr>
                <w:rFonts w:ascii="Times New Roman" w:hAnsi="Times New Roman" w:cs="Times New Roman"/>
              </w:rPr>
            </w:pPr>
          </w:p>
        </w:tc>
        <w:tc>
          <w:tcPr>
            <w:tcW w:w="972" w:type="pct"/>
            <w:vAlign w:val="center"/>
          </w:tcPr>
          <w:p w:rsidR="004027E3" w:rsidRPr="0068731F" w:rsidRDefault="004027E3" w:rsidP="00DC543C">
            <w:pPr>
              <w:ind w:firstLine="0"/>
              <w:jc w:val="center"/>
              <w:rPr>
                <w:rFonts w:ascii="Times New Roman" w:hAnsi="Times New Roman" w:cs="Times New Roman"/>
              </w:rPr>
            </w:pPr>
            <w:r w:rsidRPr="0068731F">
              <w:rPr>
                <w:rFonts w:ascii="Times New Roman" w:hAnsi="Times New Roman" w:cs="Times New Roman"/>
              </w:rPr>
              <w:t>Итого</w:t>
            </w:r>
          </w:p>
        </w:tc>
        <w:tc>
          <w:tcPr>
            <w:tcW w:w="777" w:type="pct"/>
            <w:vAlign w:val="center"/>
          </w:tcPr>
          <w:p w:rsidR="004027E3" w:rsidRPr="0068731F" w:rsidRDefault="004027E3" w:rsidP="00DC543C">
            <w:pPr>
              <w:ind w:firstLine="0"/>
              <w:jc w:val="center"/>
              <w:rPr>
                <w:rFonts w:ascii="Times New Roman" w:hAnsi="Times New Roman" w:cs="Times New Roman"/>
              </w:rPr>
            </w:pPr>
            <w:r>
              <w:rPr>
                <w:rFonts w:ascii="Times New Roman" w:hAnsi="Times New Roman" w:cs="Times New Roman"/>
              </w:rPr>
              <w:t>150</w:t>
            </w:r>
          </w:p>
        </w:tc>
        <w:tc>
          <w:tcPr>
            <w:tcW w:w="1378" w:type="pct"/>
            <w:vAlign w:val="center"/>
          </w:tcPr>
          <w:p w:rsidR="004027E3" w:rsidRPr="0068731F" w:rsidRDefault="004027E3" w:rsidP="00DC543C">
            <w:pPr>
              <w:ind w:firstLine="0"/>
              <w:jc w:val="center"/>
              <w:rPr>
                <w:rFonts w:ascii="Times New Roman" w:hAnsi="Times New Roman" w:cs="Times New Roman"/>
              </w:rPr>
            </w:pPr>
          </w:p>
        </w:tc>
        <w:tc>
          <w:tcPr>
            <w:tcW w:w="888" w:type="pct"/>
            <w:vAlign w:val="center"/>
          </w:tcPr>
          <w:p w:rsidR="004027E3" w:rsidRPr="0068731F" w:rsidRDefault="004027E3" w:rsidP="00DC543C">
            <w:pPr>
              <w:ind w:firstLine="0"/>
              <w:jc w:val="center"/>
              <w:rPr>
                <w:rFonts w:ascii="Times New Roman" w:hAnsi="Times New Roman" w:cs="Times New Roman"/>
              </w:rPr>
            </w:pPr>
            <w:r>
              <w:rPr>
                <w:rFonts w:ascii="Times New Roman" w:hAnsi="Times New Roman" w:cs="Times New Roman"/>
              </w:rPr>
              <w:t>бюджет Республики Татарстан</w:t>
            </w:r>
          </w:p>
        </w:tc>
        <w:tc>
          <w:tcPr>
            <w:tcW w:w="685" w:type="pct"/>
            <w:vAlign w:val="center"/>
          </w:tcPr>
          <w:p w:rsidR="004027E3" w:rsidRPr="000B2A3F" w:rsidRDefault="000B2A3F" w:rsidP="004027E3">
            <w:pPr>
              <w:ind w:firstLine="0"/>
              <w:jc w:val="center"/>
              <w:rPr>
                <w:rFonts w:ascii="Times New Roman" w:hAnsi="Times New Roman" w:cs="Times New Roman"/>
              </w:rPr>
            </w:pPr>
            <w:r w:rsidRPr="000B2A3F">
              <w:rPr>
                <w:rFonts w:ascii="Times New Roman" w:hAnsi="Times New Roman" w:cs="Times New Roman"/>
              </w:rPr>
              <w:t>13 147,6</w:t>
            </w:r>
          </w:p>
        </w:tc>
      </w:tr>
    </w:tbl>
    <w:p w:rsidR="00756FA2" w:rsidRPr="00756FA2" w:rsidRDefault="00756FA2" w:rsidP="00756FA2">
      <w:pPr>
        <w:ind w:firstLine="0"/>
        <w:rPr>
          <w:rFonts w:ascii="Times New Roman" w:hAnsi="Times New Roman" w:cs="Times New Roman"/>
          <w:sz w:val="28"/>
          <w:szCs w:val="28"/>
        </w:rPr>
        <w:sectPr w:rsidR="00756FA2" w:rsidRPr="00756FA2" w:rsidSect="002D2347">
          <w:pgSz w:w="11906" w:h="16838"/>
          <w:pgMar w:top="1134" w:right="566" w:bottom="1134" w:left="1134" w:header="709" w:footer="709" w:gutter="0"/>
          <w:cols w:space="708"/>
          <w:docGrid w:linePitch="360"/>
        </w:sectPr>
      </w:pPr>
    </w:p>
    <w:p w:rsidR="00331959" w:rsidRDefault="00331959" w:rsidP="00331959">
      <w:pPr>
        <w:ind w:left="10206" w:firstLine="0"/>
        <w:rPr>
          <w:rFonts w:ascii="Times New Roman" w:hAnsi="Times New Roman" w:cs="Times New Roman"/>
          <w:sz w:val="28"/>
          <w:szCs w:val="28"/>
        </w:rPr>
      </w:pPr>
      <w:bookmarkStart w:id="4" w:name="P756"/>
      <w:bookmarkEnd w:id="4"/>
      <w:r w:rsidRPr="00756FA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3</w:t>
      </w:r>
    </w:p>
    <w:p w:rsidR="00331959" w:rsidRPr="00756FA2" w:rsidRDefault="006E439D" w:rsidP="00331959">
      <w:pPr>
        <w:ind w:left="10206" w:firstLine="0"/>
        <w:rPr>
          <w:rFonts w:ascii="Times New Roman" w:hAnsi="Times New Roman" w:cs="Times New Roman"/>
          <w:sz w:val="28"/>
          <w:szCs w:val="28"/>
        </w:rPr>
      </w:pPr>
      <w:r w:rsidRPr="00756FA2">
        <w:rPr>
          <w:rFonts w:ascii="Times New Roman" w:hAnsi="Times New Roman" w:cs="Times New Roman"/>
          <w:sz w:val="28"/>
          <w:szCs w:val="28"/>
        </w:rPr>
        <w:t>к региональной программе</w:t>
      </w:r>
      <w:r>
        <w:rPr>
          <w:rFonts w:ascii="Times New Roman" w:hAnsi="Times New Roman" w:cs="Times New Roman"/>
          <w:sz w:val="28"/>
          <w:szCs w:val="28"/>
        </w:rPr>
        <w:t xml:space="preserve"> Республики Татарстан «Повышени</w:t>
      </w:r>
      <w:r w:rsidR="00D45950">
        <w:rPr>
          <w:rFonts w:ascii="Times New Roman" w:hAnsi="Times New Roman" w:cs="Times New Roman"/>
          <w:sz w:val="28"/>
          <w:szCs w:val="28"/>
        </w:rPr>
        <w:t>е</w:t>
      </w:r>
      <w:r>
        <w:rPr>
          <w:rFonts w:ascii="Times New Roman" w:hAnsi="Times New Roman" w:cs="Times New Roman"/>
          <w:sz w:val="28"/>
          <w:szCs w:val="28"/>
        </w:rPr>
        <w:t xml:space="preserve"> мобильности трудовых ресурсов»</w:t>
      </w:r>
    </w:p>
    <w:p w:rsidR="00756FA2" w:rsidRPr="00B91AB2" w:rsidRDefault="00B91AB2" w:rsidP="00B91AB2">
      <w:pPr>
        <w:ind w:firstLine="0"/>
        <w:jc w:val="center"/>
        <w:rPr>
          <w:rFonts w:ascii="Times New Roman" w:hAnsi="Times New Roman" w:cs="Times New Roman"/>
          <w:sz w:val="28"/>
          <w:szCs w:val="28"/>
        </w:rPr>
      </w:pPr>
      <w:r>
        <w:rPr>
          <w:rFonts w:ascii="Times New Roman" w:hAnsi="Times New Roman" w:cs="Times New Roman"/>
          <w:sz w:val="28"/>
          <w:szCs w:val="28"/>
        </w:rPr>
        <w:t>П</w:t>
      </w:r>
      <w:r w:rsidRPr="00B91AB2">
        <w:rPr>
          <w:rFonts w:ascii="Times New Roman" w:hAnsi="Times New Roman" w:cs="Times New Roman"/>
          <w:sz w:val="28"/>
          <w:szCs w:val="28"/>
        </w:rPr>
        <w:t>еречень</w:t>
      </w:r>
    </w:p>
    <w:p w:rsidR="00756FA2" w:rsidRDefault="00B91AB2" w:rsidP="00B91AB2">
      <w:pPr>
        <w:ind w:firstLine="0"/>
        <w:jc w:val="center"/>
        <w:rPr>
          <w:rFonts w:ascii="Times New Roman" w:hAnsi="Times New Roman" w:cs="Times New Roman"/>
          <w:sz w:val="28"/>
          <w:szCs w:val="28"/>
        </w:rPr>
      </w:pPr>
      <w:r w:rsidRPr="00B91AB2">
        <w:rPr>
          <w:rFonts w:ascii="Times New Roman" w:hAnsi="Times New Roman" w:cs="Times New Roman"/>
          <w:sz w:val="28"/>
          <w:szCs w:val="28"/>
        </w:rPr>
        <w:t>мероприятий региональной программы</w:t>
      </w:r>
      <w:r>
        <w:rPr>
          <w:rFonts w:ascii="Times New Roman" w:hAnsi="Times New Roman" w:cs="Times New Roman"/>
          <w:sz w:val="28"/>
          <w:szCs w:val="28"/>
        </w:rPr>
        <w:t xml:space="preserve"> </w:t>
      </w:r>
      <w:r w:rsidR="006E439D">
        <w:rPr>
          <w:rFonts w:ascii="Times New Roman" w:hAnsi="Times New Roman" w:cs="Times New Roman"/>
          <w:sz w:val="28"/>
          <w:szCs w:val="28"/>
        </w:rPr>
        <w:t>Республики Татарстан «П</w:t>
      </w:r>
      <w:r>
        <w:rPr>
          <w:rFonts w:ascii="Times New Roman" w:hAnsi="Times New Roman" w:cs="Times New Roman"/>
          <w:sz w:val="28"/>
          <w:szCs w:val="28"/>
        </w:rPr>
        <w:t>овышени</w:t>
      </w:r>
      <w:r w:rsidR="00D45950">
        <w:rPr>
          <w:rFonts w:ascii="Times New Roman" w:hAnsi="Times New Roman" w:cs="Times New Roman"/>
          <w:sz w:val="28"/>
          <w:szCs w:val="28"/>
        </w:rPr>
        <w:t>е</w:t>
      </w:r>
      <w:r>
        <w:rPr>
          <w:rFonts w:ascii="Times New Roman" w:hAnsi="Times New Roman" w:cs="Times New Roman"/>
          <w:sz w:val="28"/>
          <w:szCs w:val="28"/>
        </w:rPr>
        <w:t xml:space="preserve"> мобильности трудовых ресурсов</w:t>
      </w:r>
      <w:r w:rsidR="006E439D">
        <w:rPr>
          <w:rFonts w:ascii="Times New Roman" w:hAnsi="Times New Roman" w:cs="Times New Roman"/>
          <w:sz w:val="28"/>
          <w:szCs w:val="28"/>
        </w:rPr>
        <w:t>»</w:t>
      </w:r>
      <w:r>
        <w:rPr>
          <w:rFonts w:ascii="Times New Roman" w:hAnsi="Times New Roman" w:cs="Times New Roman"/>
          <w:sz w:val="28"/>
          <w:szCs w:val="28"/>
        </w:rPr>
        <w:t xml:space="preserve"> </w:t>
      </w:r>
    </w:p>
    <w:p w:rsidR="009D7929" w:rsidRPr="00B91AB2" w:rsidRDefault="009D7929" w:rsidP="00B91AB2">
      <w:pPr>
        <w:ind w:firstLine="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2"/>
        <w:gridCol w:w="3560"/>
        <w:gridCol w:w="1996"/>
        <w:gridCol w:w="2122"/>
        <w:gridCol w:w="905"/>
        <w:gridCol w:w="866"/>
        <w:gridCol w:w="866"/>
        <w:gridCol w:w="866"/>
        <w:gridCol w:w="3462"/>
      </w:tblGrid>
      <w:tr w:rsidR="00F5224B" w:rsidRPr="003148AD" w:rsidTr="000B2A3F">
        <w:trPr>
          <w:trHeight w:val="413"/>
        </w:trPr>
        <w:tc>
          <w:tcPr>
            <w:tcW w:w="1302" w:type="pct"/>
            <w:gridSpan w:val="2"/>
            <w:vMerge w:val="restart"/>
            <w:vAlign w:val="center"/>
          </w:tcPr>
          <w:p w:rsidR="00F5224B" w:rsidRPr="003148AD" w:rsidRDefault="00F5224B" w:rsidP="000B2A3F">
            <w:pPr>
              <w:adjustRightInd/>
              <w:ind w:firstLine="0"/>
              <w:jc w:val="center"/>
              <w:rPr>
                <w:rFonts w:ascii="Times New Roman" w:eastAsiaTheme="minorEastAsia" w:hAnsi="Times New Roman" w:cs="Times New Roman"/>
              </w:rPr>
            </w:pPr>
            <w:r w:rsidRPr="003148AD">
              <w:rPr>
                <w:rFonts w:ascii="Times New Roman" w:eastAsiaTheme="minorEastAsia" w:hAnsi="Times New Roman" w:cs="Times New Roman"/>
              </w:rPr>
              <w:t>Наименование мероприятия</w:t>
            </w:r>
          </w:p>
        </w:tc>
        <w:tc>
          <w:tcPr>
            <w:tcW w:w="666" w:type="pct"/>
            <w:vMerge w:val="restart"/>
            <w:vAlign w:val="center"/>
          </w:tcPr>
          <w:p w:rsidR="00F5224B" w:rsidRPr="003148AD" w:rsidRDefault="00F5224B" w:rsidP="000B2A3F">
            <w:pPr>
              <w:adjustRightInd/>
              <w:ind w:firstLine="0"/>
              <w:jc w:val="center"/>
              <w:rPr>
                <w:rFonts w:ascii="Times New Roman" w:eastAsiaTheme="minorEastAsia" w:hAnsi="Times New Roman" w:cs="Times New Roman"/>
              </w:rPr>
            </w:pPr>
            <w:r w:rsidRPr="003148AD">
              <w:rPr>
                <w:rFonts w:ascii="Times New Roman" w:eastAsiaTheme="minorEastAsia" w:hAnsi="Times New Roman" w:cs="Times New Roman"/>
              </w:rPr>
              <w:t>Сроки реализации</w:t>
            </w:r>
          </w:p>
        </w:tc>
        <w:tc>
          <w:tcPr>
            <w:tcW w:w="708" w:type="pct"/>
            <w:vMerge w:val="restart"/>
            <w:vAlign w:val="center"/>
          </w:tcPr>
          <w:p w:rsidR="00F5224B" w:rsidRPr="003148AD" w:rsidRDefault="00F5224B" w:rsidP="000B2A3F">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Источники финансирования</w:t>
            </w:r>
          </w:p>
        </w:tc>
        <w:tc>
          <w:tcPr>
            <w:tcW w:w="1168" w:type="pct"/>
            <w:gridSpan w:val="4"/>
            <w:vAlign w:val="center"/>
          </w:tcPr>
          <w:p w:rsidR="00F5224B" w:rsidRPr="003148AD" w:rsidRDefault="00F5224B" w:rsidP="000B2A3F">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 xml:space="preserve">Объемы финансирования, </w:t>
            </w:r>
            <w:proofErr w:type="spellStart"/>
            <w:r>
              <w:rPr>
                <w:rFonts w:ascii="Times New Roman" w:eastAsiaTheme="minorEastAsia" w:hAnsi="Times New Roman" w:cs="Times New Roman"/>
              </w:rPr>
              <w:t>тыс.рублей</w:t>
            </w:r>
            <w:proofErr w:type="spellEnd"/>
          </w:p>
        </w:tc>
        <w:tc>
          <w:tcPr>
            <w:tcW w:w="1157" w:type="pct"/>
            <w:vMerge w:val="restart"/>
          </w:tcPr>
          <w:p w:rsidR="00F5224B" w:rsidRDefault="00F5224B" w:rsidP="000B2A3F">
            <w:pPr>
              <w:adjustRightInd/>
              <w:ind w:firstLine="0"/>
              <w:jc w:val="center"/>
              <w:rPr>
                <w:rFonts w:ascii="Times New Roman" w:eastAsiaTheme="minorEastAsia" w:hAnsi="Times New Roman" w:cs="Times New Roman"/>
              </w:rPr>
            </w:pPr>
            <w:r w:rsidRPr="009D7929">
              <w:rPr>
                <w:rFonts w:ascii="Times New Roman" w:eastAsiaTheme="minorEastAsia" w:hAnsi="Times New Roman" w:cs="Times New Roman"/>
              </w:rPr>
              <w:t>Ожидаемый результат от реализации программного мероприятия (в натуральном выражении)</w:t>
            </w:r>
          </w:p>
        </w:tc>
      </w:tr>
      <w:tr w:rsidR="00F5224B" w:rsidRPr="003148AD" w:rsidTr="000B2A3F">
        <w:trPr>
          <w:trHeight w:val="74"/>
        </w:trPr>
        <w:tc>
          <w:tcPr>
            <w:tcW w:w="1302" w:type="pct"/>
            <w:gridSpan w:val="2"/>
            <w:vMerge/>
            <w:vAlign w:val="center"/>
          </w:tcPr>
          <w:p w:rsidR="00F5224B" w:rsidRPr="003148AD" w:rsidRDefault="00F5224B" w:rsidP="00F5224B">
            <w:pPr>
              <w:adjustRightInd/>
              <w:ind w:firstLine="0"/>
              <w:jc w:val="center"/>
              <w:rPr>
                <w:rFonts w:ascii="Times New Roman" w:eastAsiaTheme="minorEastAsia" w:hAnsi="Times New Roman" w:cs="Times New Roman"/>
              </w:rPr>
            </w:pPr>
          </w:p>
        </w:tc>
        <w:tc>
          <w:tcPr>
            <w:tcW w:w="666" w:type="pct"/>
            <w:vMerge/>
            <w:vAlign w:val="center"/>
          </w:tcPr>
          <w:p w:rsidR="00F5224B" w:rsidRPr="003148AD" w:rsidRDefault="00F5224B" w:rsidP="00F5224B">
            <w:pPr>
              <w:adjustRightInd/>
              <w:ind w:firstLine="0"/>
              <w:jc w:val="center"/>
              <w:rPr>
                <w:rFonts w:ascii="Times New Roman" w:eastAsiaTheme="minorEastAsia" w:hAnsi="Times New Roman" w:cs="Times New Roman"/>
              </w:rPr>
            </w:pPr>
          </w:p>
        </w:tc>
        <w:tc>
          <w:tcPr>
            <w:tcW w:w="708" w:type="pct"/>
            <w:vMerge/>
            <w:vAlign w:val="center"/>
          </w:tcPr>
          <w:p w:rsidR="00F5224B" w:rsidRDefault="00F5224B" w:rsidP="00F5224B">
            <w:pPr>
              <w:adjustRightInd/>
              <w:ind w:firstLine="0"/>
              <w:jc w:val="center"/>
              <w:rPr>
                <w:rFonts w:ascii="Times New Roman" w:eastAsiaTheme="minorEastAsia" w:hAnsi="Times New Roman" w:cs="Times New Roman"/>
              </w:rPr>
            </w:pPr>
          </w:p>
        </w:tc>
        <w:tc>
          <w:tcPr>
            <w:tcW w:w="302" w:type="pct"/>
            <w:vMerge w:val="restart"/>
            <w:vAlign w:val="center"/>
          </w:tcPr>
          <w:p w:rsidR="00F5224B" w:rsidRDefault="00F5224B" w:rsidP="00F5224B">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Всего</w:t>
            </w:r>
          </w:p>
        </w:tc>
        <w:tc>
          <w:tcPr>
            <w:tcW w:w="866" w:type="pct"/>
            <w:gridSpan w:val="3"/>
          </w:tcPr>
          <w:p w:rsidR="00F5224B" w:rsidRDefault="00F5224B" w:rsidP="00F5224B">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в том числе по годам:</w:t>
            </w:r>
          </w:p>
        </w:tc>
        <w:tc>
          <w:tcPr>
            <w:tcW w:w="1157" w:type="pct"/>
            <w:vMerge/>
          </w:tcPr>
          <w:p w:rsidR="00F5224B" w:rsidRPr="009D7929" w:rsidRDefault="00F5224B" w:rsidP="00F5224B">
            <w:pPr>
              <w:adjustRightInd/>
              <w:ind w:firstLine="0"/>
              <w:jc w:val="center"/>
              <w:rPr>
                <w:rFonts w:ascii="Times New Roman" w:eastAsiaTheme="minorEastAsia" w:hAnsi="Times New Roman" w:cs="Times New Roman"/>
              </w:rPr>
            </w:pPr>
          </w:p>
        </w:tc>
      </w:tr>
      <w:tr w:rsidR="00F5224B" w:rsidRPr="003148AD" w:rsidTr="000B2A3F">
        <w:trPr>
          <w:trHeight w:val="413"/>
        </w:trPr>
        <w:tc>
          <w:tcPr>
            <w:tcW w:w="1302" w:type="pct"/>
            <w:gridSpan w:val="2"/>
            <w:vMerge/>
            <w:vAlign w:val="center"/>
          </w:tcPr>
          <w:p w:rsidR="00F5224B" w:rsidRPr="003148AD" w:rsidRDefault="00F5224B" w:rsidP="00F5224B">
            <w:pPr>
              <w:adjustRightInd/>
              <w:ind w:firstLine="0"/>
              <w:jc w:val="center"/>
              <w:rPr>
                <w:rFonts w:ascii="Times New Roman" w:eastAsiaTheme="minorEastAsia" w:hAnsi="Times New Roman" w:cs="Times New Roman"/>
              </w:rPr>
            </w:pPr>
          </w:p>
        </w:tc>
        <w:tc>
          <w:tcPr>
            <w:tcW w:w="666" w:type="pct"/>
            <w:vMerge/>
            <w:vAlign w:val="center"/>
          </w:tcPr>
          <w:p w:rsidR="00F5224B" w:rsidRPr="003148AD" w:rsidRDefault="00F5224B" w:rsidP="00F5224B">
            <w:pPr>
              <w:adjustRightInd/>
              <w:ind w:firstLine="0"/>
              <w:jc w:val="center"/>
              <w:rPr>
                <w:rFonts w:ascii="Times New Roman" w:eastAsiaTheme="minorEastAsia" w:hAnsi="Times New Roman" w:cs="Times New Roman"/>
              </w:rPr>
            </w:pPr>
          </w:p>
        </w:tc>
        <w:tc>
          <w:tcPr>
            <w:tcW w:w="708" w:type="pct"/>
            <w:vMerge/>
            <w:vAlign w:val="center"/>
          </w:tcPr>
          <w:p w:rsidR="00F5224B" w:rsidRDefault="00F5224B" w:rsidP="00F5224B">
            <w:pPr>
              <w:adjustRightInd/>
              <w:ind w:firstLine="0"/>
              <w:jc w:val="center"/>
              <w:rPr>
                <w:rFonts w:ascii="Times New Roman" w:eastAsiaTheme="minorEastAsia" w:hAnsi="Times New Roman" w:cs="Times New Roman"/>
              </w:rPr>
            </w:pPr>
          </w:p>
        </w:tc>
        <w:tc>
          <w:tcPr>
            <w:tcW w:w="302" w:type="pct"/>
            <w:vMerge/>
            <w:vAlign w:val="center"/>
          </w:tcPr>
          <w:p w:rsidR="00F5224B" w:rsidRDefault="00F5224B" w:rsidP="00F5224B">
            <w:pPr>
              <w:adjustRightInd/>
              <w:ind w:firstLine="0"/>
              <w:jc w:val="center"/>
              <w:rPr>
                <w:rFonts w:ascii="Times New Roman" w:eastAsiaTheme="minorEastAsia" w:hAnsi="Times New Roman" w:cs="Times New Roman"/>
              </w:rPr>
            </w:pPr>
          </w:p>
        </w:tc>
        <w:tc>
          <w:tcPr>
            <w:tcW w:w="289" w:type="pct"/>
            <w:vAlign w:val="center"/>
          </w:tcPr>
          <w:p w:rsidR="00F5224B" w:rsidRDefault="00F5224B" w:rsidP="00F5224B">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2025</w:t>
            </w:r>
          </w:p>
        </w:tc>
        <w:tc>
          <w:tcPr>
            <w:tcW w:w="289" w:type="pct"/>
            <w:vAlign w:val="center"/>
          </w:tcPr>
          <w:p w:rsidR="00F5224B" w:rsidRDefault="00F5224B" w:rsidP="00F5224B">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2026</w:t>
            </w:r>
          </w:p>
        </w:tc>
        <w:tc>
          <w:tcPr>
            <w:tcW w:w="289" w:type="pct"/>
            <w:vAlign w:val="center"/>
          </w:tcPr>
          <w:p w:rsidR="00F5224B" w:rsidRDefault="00F5224B" w:rsidP="00F5224B">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2027</w:t>
            </w:r>
          </w:p>
        </w:tc>
        <w:tc>
          <w:tcPr>
            <w:tcW w:w="1157" w:type="pct"/>
            <w:vMerge/>
          </w:tcPr>
          <w:p w:rsidR="00F5224B" w:rsidRPr="009D7929" w:rsidRDefault="00F5224B" w:rsidP="00F5224B">
            <w:pPr>
              <w:adjustRightInd/>
              <w:ind w:firstLine="0"/>
              <w:jc w:val="center"/>
              <w:rPr>
                <w:rFonts w:ascii="Times New Roman" w:eastAsiaTheme="minorEastAsia" w:hAnsi="Times New Roman" w:cs="Times New Roman"/>
              </w:rPr>
            </w:pPr>
          </w:p>
        </w:tc>
      </w:tr>
      <w:tr w:rsidR="006834C4" w:rsidRPr="006E69FB" w:rsidTr="000B2A3F">
        <w:trPr>
          <w:trHeight w:val="1656"/>
        </w:trPr>
        <w:tc>
          <w:tcPr>
            <w:tcW w:w="114" w:type="pct"/>
          </w:tcPr>
          <w:p w:rsidR="006834C4" w:rsidRPr="003148AD" w:rsidRDefault="006834C4" w:rsidP="006834C4">
            <w:pPr>
              <w:adjustRightInd/>
              <w:ind w:firstLine="0"/>
              <w:jc w:val="center"/>
              <w:rPr>
                <w:rFonts w:ascii="Times New Roman" w:eastAsiaTheme="minorEastAsia" w:hAnsi="Times New Roman" w:cs="Times New Roman"/>
              </w:rPr>
            </w:pPr>
            <w:r w:rsidRPr="003148AD">
              <w:rPr>
                <w:rFonts w:ascii="Times New Roman" w:eastAsiaTheme="minorEastAsia" w:hAnsi="Times New Roman" w:cs="Times New Roman"/>
              </w:rPr>
              <w:t>1</w:t>
            </w:r>
          </w:p>
        </w:tc>
        <w:tc>
          <w:tcPr>
            <w:tcW w:w="1187" w:type="pct"/>
          </w:tcPr>
          <w:p w:rsidR="006834C4" w:rsidRPr="00F07C01" w:rsidRDefault="006834C4" w:rsidP="006834C4">
            <w:pPr>
              <w:adjustRightInd/>
              <w:ind w:firstLine="0"/>
              <w:rPr>
                <w:rFonts w:ascii="Times New Roman" w:eastAsiaTheme="minorEastAsia" w:hAnsi="Times New Roman" w:cs="Times New Roman"/>
              </w:rPr>
            </w:pPr>
            <w:r w:rsidRPr="00803420">
              <w:rPr>
                <w:rFonts w:ascii="Times New Roman" w:eastAsiaTheme="minorEastAsia" w:hAnsi="Times New Roman" w:cs="Times New Roman"/>
              </w:rPr>
              <w:t>Предоставление финансовой поддержки работодателям, привлекающим трудовые ресурсы из субъектов Российской Федерации, не включенных в перечень приоритетных</w:t>
            </w:r>
          </w:p>
        </w:tc>
        <w:tc>
          <w:tcPr>
            <w:tcW w:w="666" w:type="pct"/>
          </w:tcPr>
          <w:p w:rsidR="006834C4" w:rsidRPr="00F07C01" w:rsidRDefault="006834C4" w:rsidP="006834C4">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2025-2027 годы</w:t>
            </w:r>
          </w:p>
        </w:tc>
        <w:tc>
          <w:tcPr>
            <w:tcW w:w="708" w:type="pct"/>
          </w:tcPr>
          <w:p w:rsidR="006834C4" w:rsidRPr="00E663C5" w:rsidRDefault="006834C4" w:rsidP="006834C4">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 xml:space="preserve">средства </w:t>
            </w:r>
            <w:r w:rsidRPr="006228D9">
              <w:rPr>
                <w:rFonts w:ascii="Times New Roman" w:eastAsiaTheme="minorEastAsia" w:hAnsi="Times New Roman" w:cs="Times New Roman"/>
              </w:rPr>
              <w:t>бюджета Республики Татарстан</w:t>
            </w:r>
            <w:r w:rsidRPr="00E663C5">
              <w:rPr>
                <w:rFonts w:ascii="Times New Roman" w:eastAsiaTheme="minorEastAsia" w:hAnsi="Times New Roman" w:cs="Times New Roman"/>
              </w:rPr>
              <w:t xml:space="preserve"> </w:t>
            </w:r>
          </w:p>
        </w:tc>
        <w:tc>
          <w:tcPr>
            <w:tcW w:w="302" w:type="pct"/>
          </w:tcPr>
          <w:p w:rsidR="006834C4" w:rsidRPr="00F5224B" w:rsidRDefault="006834C4" w:rsidP="000B2A3F">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13</w:t>
            </w:r>
            <w:r w:rsidR="000B2A3F">
              <w:rPr>
                <w:rFonts w:ascii="Times New Roman" w:eastAsiaTheme="minorEastAsia" w:hAnsi="Times New Roman" w:cs="Times New Roman"/>
              </w:rPr>
              <w:t>147,6</w:t>
            </w:r>
          </w:p>
        </w:tc>
        <w:tc>
          <w:tcPr>
            <w:tcW w:w="289" w:type="pct"/>
          </w:tcPr>
          <w:p w:rsidR="006834C4" w:rsidRPr="00F5224B" w:rsidRDefault="000B2A3F" w:rsidP="006834C4">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4382,5</w:t>
            </w:r>
          </w:p>
        </w:tc>
        <w:tc>
          <w:tcPr>
            <w:tcW w:w="289" w:type="pct"/>
          </w:tcPr>
          <w:p w:rsidR="006834C4" w:rsidRPr="00F5224B" w:rsidRDefault="000B2A3F" w:rsidP="000B2A3F">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4382,5</w:t>
            </w:r>
          </w:p>
        </w:tc>
        <w:tc>
          <w:tcPr>
            <w:tcW w:w="289" w:type="pct"/>
          </w:tcPr>
          <w:p w:rsidR="006834C4" w:rsidRPr="00F5224B" w:rsidRDefault="000B2A3F" w:rsidP="006834C4">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4382,6</w:t>
            </w:r>
          </w:p>
        </w:tc>
        <w:tc>
          <w:tcPr>
            <w:tcW w:w="1157" w:type="pct"/>
          </w:tcPr>
          <w:p w:rsidR="006834C4" w:rsidRPr="009D7929" w:rsidRDefault="006834C4" w:rsidP="006834C4">
            <w:pPr>
              <w:adjustRightInd/>
              <w:ind w:firstLine="0"/>
              <w:rPr>
                <w:rFonts w:ascii="Times New Roman" w:eastAsiaTheme="minorEastAsia" w:hAnsi="Times New Roman" w:cs="Times New Roman"/>
              </w:rPr>
            </w:pPr>
            <w:r w:rsidRPr="009D7929">
              <w:rPr>
                <w:rFonts w:ascii="Times New Roman" w:eastAsiaTheme="minorEastAsia" w:hAnsi="Times New Roman" w:cs="Times New Roman"/>
              </w:rPr>
              <w:t>численность работников, привлеченных работодателями в рамках программы:</w:t>
            </w:r>
          </w:p>
          <w:p w:rsidR="006834C4" w:rsidRPr="009D7929" w:rsidRDefault="006834C4" w:rsidP="006834C4">
            <w:pPr>
              <w:adjustRightInd/>
              <w:ind w:firstLine="0"/>
              <w:rPr>
                <w:rFonts w:ascii="Times New Roman" w:eastAsiaTheme="minorEastAsia" w:hAnsi="Times New Roman" w:cs="Times New Roman"/>
              </w:rPr>
            </w:pPr>
            <w:r w:rsidRPr="009D7929">
              <w:rPr>
                <w:rFonts w:ascii="Times New Roman" w:eastAsiaTheme="minorEastAsia" w:hAnsi="Times New Roman" w:cs="Times New Roman"/>
              </w:rPr>
              <w:t>в 2025 году - 50 чел.;</w:t>
            </w:r>
          </w:p>
          <w:p w:rsidR="006834C4" w:rsidRPr="009D7929" w:rsidRDefault="006834C4" w:rsidP="006834C4">
            <w:pPr>
              <w:adjustRightInd/>
              <w:ind w:firstLine="0"/>
              <w:rPr>
                <w:rFonts w:ascii="Times New Roman" w:eastAsiaTheme="minorEastAsia" w:hAnsi="Times New Roman" w:cs="Times New Roman"/>
              </w:rPr>
            </w:pPr>
            <w:r w:rsidRPr="009D7929">
              <w:rPr>
                <w:rFonts w:ascii="Times New Roman" w:eastAsiaTheme="minorEastAsia" w:hAnsi="Times New Roman" w:cs="Times New Roman"/>
              </w:rPr>
              <w:t>в 2026 году - 50 чел.;</w:t>
            </w:r>
          </w:p>
          <w:p w:rsidR="006834C4" w:rsidRPr="00F07C01" w:rsidRDefault="006834C4" w:rsidP="006834C4">
            <w:pPr>
              <w:adjustRightInd/>
              <w:ind w:firstLine="0"/>
              <w:rPr>
                <w:rFonts w:ascii="Times New Roman" w:eastAsiaTheme="minorEastAsia" w:hAnsi="Times New Roman" w:cs="Times New Roman"/>
              </w:rPr>
            </w:pPr>
            <w:r w:rsidRPr="009D7929">
              <w:rPr>
                <w:rFonts w:ascii="Times New Roman" w:eastAsiaTheme="minorEastAsia" w:hAnsi="Times New Roman" w:cs="Times New Roman"/>
              </w:rPr>
              <w:t>в 2027 году - 50 чел</w:t>
            </w:r>
          </w:p>
        </w:tc>
      </w:tr>
      <w:tr w:rsidR="006834C4" w:rsidRPr="00D74579" w:rsidTr="000B2A3F">
        <w:tc>
          <w:tcPr>
            <w:tcW w:w="114" w:type="pct"/>
          </w:tcPr>
          <w:p w:rsidR="006834C4" w:rsidRPr="003148AD" w:rsidRDefault="006834C4" w:rsidP="006834C4">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2</w:t>
            </w:r>
          </w:p>
        </w:tc>
        <w:tc>
          <w:tcPr>
            <w:tcW w:w="1187" w:type="pct"/>
          </w:tcPr>
          <w:p w:rsidR="006834C4" w:rsidRPr="00F07C01" w:rsidRDefault="006834C4" w:rsidP="006834C4">
            <w:pPr>
              <w:adjustRightInd/>
              <w:ind w:firstLine="0"/>
              <w:rPr>
                <w:rFonts w:ascii="Times New Roman" w:eastAsiaTheme="minorEastAsia" w:hAnsi="Times New Roman" w:cs="Times New Roman"/>
              </w:rPr>
            </w:pPr>
            <w:r w:rsidRPr="00803420">
              <w:rPr>
                <w:rFonts w:ascii="Times New Roman" w:eastAsiaTheme="minorEastAsia" w:hAnsi="Times New Roman" w:cs="Times New Roman"/>
              </w:rPr>
              <w:t>Организация информирования работодателей о действующих в Республик</w:t>
            </w:r>
            <w:r>
              <w:rPr>
                <w:rFonts w:ascii="Times New Roman" w:eastAsiaTheme="minorEastAsia" w:hAnsi="Times New Roman" w:cs="Times New Roman"/>
              </w:rPr>
              <w:t>е</w:t>
            </w:r>
            <w:r w:rsidRPr="00803420">
              <w:rPr>
                <w:rFonts w:ascii="Times New Roman" w:eastAsiaTheme="minorEastAsia" w:hAnsi="Times New Roman" w:cs="Times New Roman"/>
              </w:rPr>
              <w:t xml:space="preserve"> Татарстан</w:t>
            </w:r>
            <w:r>
              <w:rPr>
                <w:rFonts w:ascii="Times New Roman" w:eastAsiaTheme="minorEastAsia" w:hAnsi="Times New Roman" w:cs="Times New Roman"/>
              </w:rPr>
              <w:t xml:space="preserve"> </w:t>
            </w:r>
            <w:r w:rsidRPr="00803420">
              <w:rPr>
                <w:rFonts w:ascii="Times New Roman" w:eastAsiaTheme="minorEastAsia" w:hAnsi="Times New Roman" w:cs="Times New Roman"/>
              </w:rPr>
              <w:t>мерах поддержки, направленных на повышение мобильности трудовых ресурсов</w:t>
            </w:r>
          </w:p>
        </w:tc>
        <w:tc>
          <w:tcPr>
            <w:tcW w:w="666" w:type="pct"/>
          </w:tcPr>
          <w:p w:rsidR="006834C4" w:rsidRPr="00F07C01" w:rsidRDefault="006834C4" w:rsidP="006834C4">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2025-2027 годы</w:t>
            </w:r>
          </w:p>
        </w:tc>
        <w:tc>
          <w:tcPr>
            <w:tcW w:w="708" w:type="pct"/>
          </w:tcPr>
          <w:p w:rsidR="006834C4" w:rsidRPr="00F07C01" w:rsidRDefault="006834C4" w:rsidP="006834C4">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 xml:space="preserve">средства </w:t>
            </w:r>
            <w:r w:rsidRPr="006228D9">
              <w:rPr>
                <w:rFonts w:ascii="Times New Roman" w:eastAsiaTheme="minorEastAsia" w:hAnsi="Times New Roman" w:cs="Times New Roman"/>
              </w:rPr>
              <w:t>бюджета Республики Татарстан</w:t>
            </w:r>
          </w:p>
        </w:tc>
        <w:tc>
          <w:tcPr>
            <w:tcW w:w="302" w:type="pct"/>
          </w:tcPr>
          <w:p w:rsidR="006834C4" w:rsidRPr="00D74579" w:rsidRDefault="006834C4" w:rsidP="006834C4">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Х</w:t>
            </w:r>
          </w:p>
        </w:tc>
        <w:tc>
          <w:tcPr>
            <w:tcW w:w="289" w:type="pct"/>
          </w:tcPr>
          <w:p w:rsidR="006834C4" w:rsidRPr="00D74579" w:rsidRDefault="006834C4" w:rsidP="006834C4">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Х</w:t>
            </w:r>
          </w:p>
        </w:tc>
        <w:tc>
          <w:tcPr>
            <w:tcW w:w="289" w:type="pct"/>
          </w:tcPr>
          <w:p w:rsidR="006834C4" w:rsidRPr="00D74579" w:rsidRDefault="006834C4" w:rsidP="006834C4">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Х</w:t>
            </w:r>
          </w:p>
        </w:tc>
        <w:tc>
          <w:tcPr>
            <w:tcW w:w="289" w:type="pct"/>
          </w:tcPr>
          <w:p w:rsidR="006834C4" w:rsidRPr="00D74579" w:rsidRDefault="006834C4" w:rsidP="006834C4">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Х</w:t>
            </w:r>
          </w:p>
        </w:tc>
        <w:tc>
          <w:tcPr>
            <w:tcW w:w="1157" w:type="pct"/>
          </w:tcPr>
          <w:p w:rsidR="006834C4" w:rsidRPr="009D7929" w:rsidRDefault="006834C4" w:rsidP="006834C4">
            <w:pPr>
              <w:adjustRightInd/>
              <w:ind w:firstLine="0"/>
              <w:rPr>
                <w:rFonts w:ascii="Times New Roman" w:eastAsiaTheme="minorEastAsia" w:hAnsi="Times New Roman" w:cs="Times New Roman"/>
              </w:rPr>
            </w:pPr>
            <w:r w:rsidRPr="009D7929">
              <w:rPr>
                <w:rFonts w:ascii="Times New Roman" w:eastAsiaTheme="minorEastAsia" w:hAnsi="Times New Roman" w:cs="Times New Roman"/>
              </w:rPr>
              <w:t>количество работодателей, проинформированных о действующих в Республике Татарстан мерах поддержки, направленных на повышение мобильности трудовых ресурсов:</w:t>
            </w:r>
          </w:p>
          <w:p w:rsidR="006834C4" w:rsidRPr="009D7929" w:rsidRDefault="006834C4" w:rsidP="006834C4">
            <w:pPr>
              <w:adjustRightInd/>
              <w:ind w:firstLine="0"/>
              <w:rPr>
                <w:rFonts w:ascii="Times New Roman" w:eastAsiaTheme="minorEastAsia" w:hAnsi="Times New Roman" w:cs="Times New Roman"/>
              </w:rPr>
            </w:pPr>
            <w:r w:rsidRPr="009D7929">
              <w:rPr>
                <w:rFonts w:ascii="Times New Roman" w:eastAsiaTheme="minorEastAsia" w:hAnsi="Times New Roman" w:cs="Times New Roman"/>
              </w:rPr>
              <w:t>в 2025 году - 50 работодателей;</w:t>
            </w:r>
          </w:p>
          <w:p w:rsidR="006834C4" w:rsidRPr="009D7929" w:rsidRDefault="006834C4" w:rsidP="006834C4">
            <w:pPr>
              <w:adjustRightInd/>
              <w:ind w:firstLine="0"/>
              <w:rPr>
                <w:rFonts w:ascii="Times New Roman" w:eastAsiaTheme="minorEastAsia" w:hAnsi="Times New Roman" w:cs="Times New Roman"/>
              </w:rPr>
            </w:pPr>
            <w:r w:rsidRPr="009D7929">
              <w:rPr>
                <w:rFonts w:ascii="Times New Roman" w:eastAsiaTheme="minorEastAsia" w:hAnsi="Times New Roman" w:cs="Times New Roman"/>
              </w:rPr>
              <w:t>в 2026 году – 50 работодателей;</w:t>
            </w:r>
          </w:p>
          <w:p w:rsidR="006834C4" w:rsidRPr="00D74579" w:rsidRDefault="006834C4" w:rsidP="006834C4">
            <w:pPr>
              <w:adjustRightInd/>
              <w:ind w:firstLine="0"/>
              <w:rPr>
                <w:rFonts w:ascii="Times New Roman" w:eastAsiaTheme="minorEastAsia" w:hAnsi="Times New Roman" w:cs="Times New Roman"/>
              </w:rPr>
            </w:pPr>
            <w:r w:rsidRPr="009D7929">
              <w:rPr>
                <w:rFonts w:ascii="Times New Roman" w:eastAsiaTheme="minorEastAsia" w:hAnsi="Times New Roman" w:cs="Times New Roman"/>
              </w:rPr>
              <w:t>в 2027 году - 50 работодателей</w:t>
            </w:r>
          </w:p>
        </w:tc>
      </w:tr>
      <w:tr w:rsidR="000B2A3F" w:rsidRPr="00D74579" w:rsidTr="000B2A3F">
        <w:tc>
          <w:tcPr>
            <w:tcW w:w="114" w:type="pct"/>
          </w:tcPr>
          <w:p w:rsidR="000B2A3F" w:rsidRDefault="000B2A3F" w:rsidP="000B2A3F">
            <w:pPr>
              <w:adjustRightInd/>
              <w:ind w:firstLine="0"/>
              <w:jc w:val="center"/>
              <w:rPr>
                <w:rFonts w:ascii="Times New Roman" w:eastAsiaTheme="minorEastAsia" w:hAnsi="Times New Roman" w:cs="Times New Roman"/>
              </w:rPr>
            </w:pPr>
          </w:p>
        </w:tc>
        <w:tc>
          <w:tcPr>
            <w:tcW w:w="2561" w:type="pct"/>
            <w:gridSpan w:val="3"/>
          </w:tcPr>
          <w:p w:rsidR="000B2A3F" w:rsidRDefault="000B2A3F" w:rsidP="000B2A3F">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Итого по мероприятиям региональной программы</w:t>
            </w:r>
          </w:p>
        </w:tc>
        <w:tc>
          <w:tcPr>
            <w:tcW w:w="302" w:type="pct"/>
          </w:tcPr>
          <w:p w:rsidR="000B2A3F" w:rsidRDefault="000B2A3F" w:rsidP="000B2A3F">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13147,6</w:t>
            </w:r>
          </w:p>
        </w:tc>
        <w:tc>
          <w:tcPr>
            <w:tcW w:w="289" w:type="pct"/>
          </w:tcPr>
          <w:p w:rsidR="000B2A3F" w:rsidRDefault="000B2A3F" w:rsidP="000B2A3F">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4382,5</w:t>
            </w:r>
          </w:p>
        </w:tc>
        <w:tc>
          <w:tcPr>
            <w:tcW w:w="289" w:type="pct"/>
          </w:tcPr>
          <w:p w:rsidR="000B2A3F" w:rsidRDefault="000B2A3F" w:rsidP="000B2A3F">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4382,5</w:t>
            </w:r>
          </w:p>
        </w:tc>
        <w:tc>
          <w:tcPr>
            <w:tcW w:w="289" w:type="pct"/>
          </w:tcPr>
          <w:p w:rsidR="000B2A3F" w:rsidRDefault="000B2A3F" w:rsidP="000B2A3F">
            <w:pPr>
              <w:adjustRightInd/>
              <w:ind w:firstLine="0"/>
              <w:jc w:val="center"/>
              <w:rPr>
                <w:rFonts w:ascii="Times New Roman" w:eastAsiaTheme="minorEastAsia" w:hAnsi="Times New Roman" w:cs="Times New Roman"/>
              </w:rPr>
            </w:pPr>
            <w:r>
              <w:rPr>
                <w:rFonts w:ascii="Times New Roman" w:eastAsiaTheme="minorEastAsia" w:hAnsi="Times New Roman" w:cs="Times New Roman"/>
              </w:rPr>
              <w:t>4382,6</w:t>
            </w:r>
          </w:p>
        </w:tc>
        <w:tc>
          <w:tcPr>
            <w:tcW w:w="1157" w:type="pct"/>
          </w:tcPr>
          <w:p w:rsidR="000B2A3F" w:rsidRPr="009D7929" w:rsidRDefault="000B2A3F" w:rsidP="000B2A3F">
            <w:pPr>
              <w:adjustRightInd/>
              <w:ind w:firstLine="0"/>
              <w:rPr>
                <w:rFonts w:ascii="Times New Roman" w:eastAsiaTheme="minorEastAsia" w:hAnsi="Times New Roman" w:cs="Times New Roman"/>
              </w:rPr>
            </w:pPr>
          </w:p>
        </w:tc>
      </w:tr>
    </w:tbl>
    <w:p w:rsidR="00756FA2" w:rsidRPr="00756FA2" w:rsidRDefault="00756FA2" w:rsidP="00AB63BE">
      <w:pPr>
        <w:ind w:firstLine="0"/>
        <w:rPr>
          <w:rFonts w:ascii="Times New Roman" w:hAnsi="Times New Roman" w:cs="Times New Roman"/>
          <w:sz w:val="28"/>
          <w:szCs w:val="28"/>
        </w:rPr>
      </w:pPr>
    </w:p>
    <w:sectPr w:rsidR="00756FA2" w:rsidRPr="00756FA2" w:rsidSect="00331959">
      <w:pgSz w:w="16838" w:h="11906" w:orient="landscape" w:code="9"/>
      <w:pgMar w:top="851" w:right="1134" w:bottom="992" w:left="70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4D6" w:rsidRDefault="005A14D6" w:rsidP="00B55024">
      <w:r>
        <w:separator/>
      </w:r>
    </w:p>
  </w:endnote>
  <w:endnote w:type="continuationSeparator" w:id="0">
    <w:p w:rsidR="005A14D6" w:rsidRDefault="005A14D6" w:rsidP="00B5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E68" w:rsidRDefault="00166E68" w:rsidP="00347085">
    <w:pPr>
      <w:pStyle w:val="a9"/>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4D6" w:rsidRDefault="005A14D6" w:rsidP="00B55024">
      <w:r>
        <w:separator/>
      </w:r>
    </w:p>
  </w:footnote>
  <w:footnote w:type="continuationSeparator" w:id="0">
    <w:p w:rsidR="005A14D6" w:rsidRDefault="005A14D6" w:rsidP="00B550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583897"/>
      <w:docPartObj>
        <w:docPartGallery w:val="Page Numbers (Top of Page)"/>
        <w:docPartUnique/>
      </w:docPartObj>
    </w:sdtPr>
    <w:sdtEndPr/>
    <w:sdtContent>
      <w:p w:rsidR="005D7866" w:rsidRDefault="005D7866">
        <w:pPr>
          <w:pStyle w:val="a7"/>
          <w:jc w:val="center"/>
        </w:pPr>
        <w:r>
          <w:fldChar w:fldCharType="begin"/>
        </w:r>
        <w:r>
          <w:instrText>PAGE   \* MERGEFORMAT</w:instrText>
        </w:r>
        <w:r>
          <w:fldChar w:fldCharType="separate"/>
        </w:r>
        <w:r w:rsidR="00734147">
          <w:rPr>
            <w:noProof/>
          </w:rPr>
          <w:t>16</w:t>
        </w:r>
        <w:r>
          <w:fldChar w:fldCharType="end"/>
        </w:r>
      </w:p>
    </w:sdtContent>
  </w:sdt>
  <w:p w:rsidR="00166E68" w:rsidRDefault="00166E68" w:rsidP="00CA2EFE">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E68" w:rsidRDefault="00166E68">
    <w:pPr>
      <w:pStyle w:val="a7"/>
      <w:jc w:val="center"/>
    </w:pPr>
    <w:r>
      <w:ptab w:relativeTo="margin" w:alignment="center"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6EFD"/>
    <w:multiLevelType w:val="hybridMultilevel"/>
    <w:tmpl w:val="7F682724"/>
    <w:lvl w:ilvl="0" w:tplc="45960D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0F519E"/>
    <w:multiLevelType w:val="hybridMultilevel"/>
    <w:tmpl w:val="E430954C"/>
    <w:lvl w:ilvl="0" w:tplc="0568A2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68F04A9"/>
    <w:multiLevelType w:val="hybridMultilevel"/>
    <w:tmpl w:val="54C0D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EC13F2"/>
    <w:multiLevelType w:val="hybridMultilevel"/>
    <w:tmpl w:val="3FAACC94"/>
    <w:lvl w:ilvl="0" w:tplc="D1A65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2552CD5"/>
    <w:multiLevelType w:val="hybridMultilevel"/>
    <w:tmpl w:val="2DF2ECEE"/>
    <w:lvl w:ilvl="0" w:tplc="C5C6E086">
      <w:start w:val="1"/>
      <w:numFmt w:val="decimal"/>
      <w:lvlText w:val="%1."/>
      <w:lvlJc w:val="left"/>
      <w:pPr>
        <w:ind w:left="1159" w:hanging="375"/>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24"/>
    <w:rsid w:val="000008E3"/>
    <w:rsid w:val="00001D1A"/>
    <w:rsid w:val="0000614E"/>
    <w:rsid w:val="00007164"/>
    <w:rsid w:val="00012AD6"/>
    <w:rsid w:val="000136E6"/>
    <w:rsid w:val="00017A36"/>
    <w:rsid w:val="00023FBF"/>
    <w:rsid w:val="00030AB8"/>
    <w:rsid w:val="00040681"/>
    <w:rsid w:val="00041280"/>
    <w:rsid w:val="00045A2D"/>
    <w:rsid w:val="000465BB"/>
    <w:rsid w:val="000511A8"/>
    <w:rsid w:val="0005481F"/>
    <w:rsid w:val="00063CEC"/>
    <w:rsid w:val="000658E7"/>
    <w:rsid w:val="00070622"/>
    <w:rsid w:val="00072768"/>
    <w:rsid w:val="000774F7"/>
    <w:rsid w:val="00093D6B"/>
    <w:rsid w:val="000953C3"/>
    <w:rsid w:val="000A0BB2"/>
    <w:rsid w:val="000A0EA5"/>
    <w:rsid w:val="000B2A3F"/>
    <w:rsid w:val="000B3A81"/>
    <w:rsid w:val="000B4DB5"/>
    <w:rsid w:val="000C4DE5"/>
    <w:rsid w:val="000D54BC"/>
    <w:rsid w:val="000E744E"/>
    <w:rsid w:val="000F0B02"/>
    <w:rsid w:val="000F3702"/>
    <w:rsid w:val="00102F11"/>
    <w:rsid w:val="001043A1"/>
    <w:rsid w:val="00106BD4"/>
    <w:rsid w:val="00112F46"/>
    <w:rsid w:val="001203C6"/>
    <w:rsid w:val="00121608"/>
    <w:rsid w:val="0012700D"/>
    <w:rsid w:val="00127403"/>
    <w:rsid w:val="00131449"/>
    <w:rsid w:val="001339CB"/>
    <w:rsid w:val="001403FC"/>
    <w:rsid w:val="001530B6"/>
    <w:rsid w:val="001664CE"/>
    <w:rsid w:val="00166E68"/>
    <w:rsid w:val="00177D2B"/>
    <w:rsid w:val="00180E01"/>
    <w:rsid w:val="00184EA2"/>
    <w:rsid w:val="00192A4C"/>
    <w:rsid w:val="00194392"/>
    <w:rsid w:val="001A11A1"/>
    <w:rsid w:val="001A22C8"/>
    <w:rsid w:val="001A69A2"/>
    <w:rsid w:val="001B682B"/>
    <w:rsid w:val="001B6C64"/>
    <w:rsid w:val="001B75EC"/>
    <w:rsid w:val="001C01CC"/>
    <w:rsid w:val="001C6340"/>
    <w:rsid w:val="001C6C26"/>
    <w:rsid w:val="001D01B0"/>
    <w:rsid w:val="001D16EE"/>
    <w:rsid w:val="001D1E22"/>
    <w:rsid w:val="001E68A7"/>
    <w:rsid w:val="001F3E56"/>
    <w:rsid w:val="001F4028"/>
    <w:rsid w:val="001F4E3A"/>
    <w:rsid w:val="001F7B05"/>
    <w:rsid w:val="002100CA"/>
    <w:rsid w:val="00215486"/>
    <w:rsid w:val="0022208A"/>
    <w:rsid w:val="0022497E"/>
    <w:rsid w:val="00225DF4"/>
    <w:rsid w:val="00231034"/>
    <w:rsid w:val="00236490"/>
    <w:rsid w:val="00241248"/>
    <w:rsid w:val="00245EDA"/>
    <w:rsid w:val="002473B2"/>
    <w:rsid w:val="00250A9E"/>
    <w:rsid w:val="00256123"/>
    <w:rsid w:val="00257079"/>
    <w:rsid w:val="002572DA"/>
    <w:rsid w:val="00257DC3"/>
    <w:rsid w:val="00260596"/>
    <w:rsid w:val="002616C9"/>
    <w:rsid w:val="002658AE"/>
    <w:rsid w:val="002709D3"/>
    <w:rsid w:val="00272E40"/>
    <w:rsid w:val="002734EC"/>
    <w:rsid w:val="00274F97"/>
    <w:rsid w:val="00287E38"/>
    <w:rsid w:val="002931F0"/>
    <w:rsid w:val="00295759"/>
    <w:rsid w:val="002C1314"/>
    <w:rsid w:val="002C6617"/>
    <w:rsid w:val="002C6E70"/>
    <w:rsid w:val="002C747B"/>
    <w:rsid w:val="002D07F7"/>
    <w:rsid w:val="002D0B3B"/>
    <w:rsid w:val="002D18B4"/>
    <w:rsid w:val="002D2347"/>
    <w:rsid w:val="002D41C6"/>
    <w:rsid w:val="002D4D9C"/>
    <w:rsid w:val="002E0131"/>
    <w:rsid w:val="002E02A6"/>
    <w:rsid w:val="002E3A1A"/>
    <w:rsid w:val="002F2A92"/>
    <w:rsid w:val="002F5372"/>
    <w:rsid w:val="003015A7"/>
    <w:rsid w:val="00307791"/>
    <w:rsid w:val="003148AD"/>
    <w:rsid w:val="00331959"/>
    <w:rsid w:val="003457B8"/>
    <w:rsid w:val="00346F97"/>
    <w:rsid w:val="00347085"/>
    <w:rsid w:val="00347B7C"/>
    <w:rsid w:val="00347EA6"/>
    <w:rsid w:val="00350D2F"/>
    <w:rsid w:val="00350E31"/>
    <w:rsid w:val="003554A8"/>
    <w:rsid w:val="00363E18"/>
    <w:rsid w:val="00366E83"/>
    <w:rsid w:val="003726C0"/>
    <w:rsid w:val="003760D4"/>
    <w:rsid w:val="003825F4"/>
    <w:rsid w:val="0039006B"/>
    <w:rsid w:val="003908F7"/>
    <w:rsid w:val="00397AB2"/>
    <w:rsid w:val="003A24AB"/>
    <w:rsid w:val="003B4365"/>
    <w:rsid w:val="003B708F"/>
    <w:rsid w:val="003C3B30"/>
    <w:rsid w:val="003C3BAB"/>
    <w:rsid w:val="003C4CFE"/>
    <w:rsid w:val="003C6FAD"/>
    <w:rsid w:val="003D596B"/>
    <w:rsid w:val="003E2160"/>
    <w:rsid w:val="003F360F"/>
    <w:rsid w:val="004027E3"/>
    <w:rsid w:val="00402DFE"/>
    <w:rsid w:val="00406CAF"/>
    <w:rsid w:val="00410E64"/>
    <w:rsid w:val="00411595"/>
    <w:rsid w:val="004219A1"/>
    <w:rsid w:val="0042352D"/>
    <w:rsid w:val="00433507"/>
    <w:rsid w:val="00434DB4"/>
    <w:rsid w:val="00436547"/>
    <w:rsid w:val="00437637"/>
    <w:rsid w:val="004406DE"/>
    <w:rsid w:val="00442B2C"/>
    <w:rsid w:val="00442F1A"/>
    <w:rsid w:val="00443FF3"/>
    <w:rsid w:val="00447530"/>
    <w:rsid w:val="00450646"/>
    <w:rsid w:val="00453487"/>
    <w:rsid w:val="00453F05"/>
    <w:rsid w:val="00456757"/>
    <w:rsid w:val="0045700C"/>
    <w:rsid w:val="004615FC"/>
    <w:rsid w:val="004675B2"/>
    <w:rsid w:val="00484C8B"/>
    <w:rsid w:val="004857C1"/>
    <w:rsid w:val="00494DFE"/>
    <w:rsid w:val="004A155A"/>
    <w:rsid w:val="004A3A7D"/>
    <w:rsid w:val="004C00F8"/>
    <w:rsid w:val="004C3735"/>
    <w:rsid w:val="004D262A"/>
    <w:rsid w:val="004D36C1"/>
    <w:rsid w:val="004D48E8"/>
    <w:rsid w:val="004D4BB5"/>
    <w:rsid w:val="004E41B2"/>
    <w:rsid w:val="004E5EED"/>
    <w:rsid w:val="004F3DB7"/>
    <w:rsid w:val="0050074B"/>
    <w:rsid w:val="00502581"/>
    <w:rsid w:val="0051219D"/>
    <w:rsid w:val="005179D6"/>
    <w:rsid w:val="00517AE0"/>
    <w:rsid w:val="00522203"/>
    <w:rsid w:val="00522334"/>
    <w:rsid w:val="005224AC"/>
    <w:rsid w:val="005268B3"/>
    <w:rsid w:val="00532C0A"/>
    <w:rsid w:val="00532D96"/>
    <w:rsid w:val="0054477A"/>
    <w:rsid w:val="00550131"/>
    <w:rsid w:val="00550FC5"/>
    <w:rsid w:val="00553159"/>
    <w:rsid w:val="00554D8A"/>
    <w:rsid w:val="00555530"/>
    <w:rsid w:val="00560CE7"/>
    <w:rsid w:val="0056497E"/>
    <w:rsid w:val="00574C85"/>
    <w:rsid w:val="0057754F"/>
    <w:rsid w:val="005814A1"/>
    <w:rsid w:val="00584BF9"/>
    <w:rsid w:val="005855FD"/>
    <w:rsid w:val="005902A1"/>
    <w:rsid w:val="0059140A"/>
    <w:rsid w:val="005A04E2"/>
    <w:rsid w:val="005A14D6"/>
    <w:rsid w:val="005A3A3B"/>
    <w:rsid w:val="005B1B9F"/>
    <w:rsid w:val="005B2937"/>
    <w:rsid w:val="005B2E69"/>
    <w:rsid w:val="005B4578"/>
    <w:rsid w:val="005B5F08"/>
    <w:rsid w:val="005C0B9C"/>
    <w:rsid w:val="005C24EE"/>
    <w:rsid w:val="005D2C85"/>
    <w:rsid w:val="005D39DD"/>
    <w:rsid w:val="005D5215"/>
    <w:rsid w:val="005D7866"/>
    <w:rsid w:val="005E1817"/>
    <w:rsid w:val="005E211D"/>
    <w:rsid w:val="005E2525"/>
    <w:rsid w:val="005E258E"/>
    <w:rsid w:val="005E4997"/>
    <w:rsid w:val="005E4BFE"/>
    <w:rsid w:val="005F264D"/>
    <w:rsid w:val="005F2CFE"/>
    <w:rsid w:val="005F4389"/>
    <w:rsid w:val="005F5518"/>
    <w:rsid w:val="00600A3A"/>
    <w:rsid w:val="00605278"/>
    <w:rsid w:val="0061309A"/>
    <w:rsid w:val="00621102"/>
    <w:rsid w:val="00621E95"/>
    <w:rsid w:val="006228D9"/>
    <w:rsid w:val="006231F7"/>
    <w:rsid w:val="00623443"/>
    <w:rsid w:val="00625D80"/>
    <w:rsid w:val="00640947"/>
    <w:rsid w:val="00645399"/>
    <w:rsid w:val="00646E30"/>
    <w:rsid w:val="00652170"/>
    <w:rsid w:val="00652B77"/>
    <w:rsid w:val="006532AE"/>
    <w:rsid w:val="00656FB2"/>
    <w:rsid w:val="00662FB2"/>
    <w:rsid w:val="00662FF8"/>
    <w:rsid w:val="006834C4"/>
    <w:rsid w:val="00683D2A"/>
    <w:rsid w:val="00687173"/>
    <w:rsid w:val="0068731F"/>
    <w:rsid w:val="00691FBC"/>
    <w:rsid w:val="006951DD"/>
    <w:rsid w:val="00697FE0"/>
    <w:rsid w:val="006B596A"/>
    <w:rsid w:val="006B6679"/>
    <w:rsid w:val="006D2DA4"/>
    <w:rsid w:val="006D528A"/>
    <w:rsid w:val="006E1E79"/>
    <w:rsid w:val="006E4151"/>
    <w:rsid w:val="006E439D"/>
    <w:rsid w:val="006E4F96"/>
    <w:rsid w:val="006E567C"/>
    <w:rsid w:val="006E69FB"/>
    <w:rsid w:val="006F1ECB"/>
    <w:rsid w:val="006F58B6"/>
    <w:rsid w:val="006F66EE"/>
    <w:rsid w:val="00700CAB"/>
    <w:rsid w:val="0071248E"/>
    <w:rsid w:val="00713A6D"/>
    <w:rsid w:val="00721600"/>
    <w:rsid w:val="00723C68"/>
    <w:rsid w:val="00731C7C"/>
    <w:rsid w:val="0073385F"/>
    <w:rsid w:val="00734147"/>
    <w:rsid w:val="00734855"/>
    <w:rsid w:val="007349CF"/>
    <w:rsid w:val="007405E4"/>
    <w:rsid w:val="00743DB8"/>
    <w:rsid w:val="00746D11"/>
    <w:rsid w:val="007476BC"/>
    <w:rsid w:val="0075182E"/>
    <w:rsid w:val="00752602"/>
    <w:rsid w:val="00753FC2"/>
    <w:rsid w:val="00756FA2"/>
    <w:rsid w:val="0075737D"/>
    <w:rsid w:val="007621A7"/>
    <w:rsid w:val="0076315C"/>
    <w:rsid w:val="00765D0B"/>
    <w:rsid w:val="00771696"/>
    <w:rsid w:val="00771D90"/>
    <w:rsid w:val="00774A6C"/>
    <w:rsid w:val="00787DC9"/>
    <w:rsid w:val="0079084F"/>
    <w:rsid w:val="00791E1C"/>
    <w:rsid w:val="00793E90"/>
    <w:rsid w:val="007A08F1"/>
    <w:rsid w:val="007A4569"/>
    <w:rsid w:val="007A45A0"/>
    <w:rsid w:val="007A55FE"/>
    <w:rsid w:val="007A5E4E"/>
    <w:rsid w:val="007D21C8"/>
    <w:rsid w:val="007E0E4C"/>
    <w:rsid w:val="007E2575"/>
    <w:rsid w:val="007E391F"/>
    <w:rsid w:val="007E5858"/>
    <w:rsid w:val="007F4222"/>
    <w:rsid w:val="007F4527"/>
    <w:rsid w:val="007F6D57"/>
    <w:rsid w:val="00803420"/>
    <w:rsid w:val="008034A9"/>
    <w:rsid w:val="00812CF3"/>
    <w:rsid w:val="00814DC9"/>
    <w:rsid w:val="00820DC2"/>
    <w:rsid w:val="0082189D"/>
    <w:rsid w:val="00825607"/>
    <w:rsid w:val="00844A72"/>
    <w:rsid w:val="0084601B"/>
    <w:rsid w:val="008471D6"/>
    <w:rsid w:val="00871A72"/>
    <w:rsid w:val="00871BB5"/>
    <w:rsid w:val="00876668"/>
    <w:rsid w:val="00886805"/>
    <w:rsid w:val="00895AFE"/>
    <w:rsid w:val="008B7CE9"/>
    <w:rsid w:val="008C4804"/>
    <w:rsid w:val="008C5ECE"/>
    <w:rsid w:val="008D0E0E"/>
    <w:rsid w:val="008D2248"/>
    <w:rsid w:val="008D3981"/>
    <w:rsid w:val="008F2743"/>
    <w:rsid w:val="00901200"/>
    <w:rsid w:val="00901C03"/>
    <w:rsid w:val="00911587"/>
    <w:rsid w:val="009117FB"/>
    <w:rsid w:val="009125C7"/>
    <w:rsid w:val="00915FEB"/>
    <w:rsid w:val="00923E1A"/>
    <w:rsid w:val="00933B8F"/>
    <w:rsid w:val="00933E11"/>
    <w:rsid w:val="00937F36"/>
    <w:rsid w:val="009419F8"/>
    <w:rsid w:val="00945D85"/>
    <w:rsid w:val="00965DFB"/>
    <w:rsid w:val="00976BC8"/>
    <w:rsid w:val="00981A75"/>
    <w:rsid w:val="0098292A"/>
    <w:rsid w:val="00984033"/>
    <w:rsid w:val="00984F9E"/>
    <w:rsid w:val="009914C9"/>
    <w:rsid w:val="00997B3E"/>
    <w:rsid w:val="009A3646"/>
    <w:rsid w:val="009A4CCD"/>
    <w:rsid w:val="009A55A6"/>
    <w:rsid w:val="009B4BAF"/>
    <w:rsid w:val="009C6438"/>
    <w:rsid w:val="009D18D1"/>
    <w:rsid w:val="009D3B9E"/>
    <w:rsid w:val="009D66C3"/>
    <w:rsid w:val="009D7929"/>
    <w:rsid w:val="009E6A6A"/>
    <w:rsid w:val="009F0F24"/>
    <w:rsid w:val="00A009CA"/>
    <w:rsid w:val="00A0630A"/>
    <w:rsid w:val="00A11312"/>
    <w:rsid w:val="00A12353"/>
    <w:rsid w:val="00A14E24"/>
    <w:rsid w:val="00A208D2"/>
    <w:rsid w:val="00A20DAE"/>
    <w:rsid w:val="00A25CDF"/>
    <w:rsid w:val="00A461E3"/>
    <w:rsid w:val="00A4770C"/>
    <w:rsid w:val="00A56820"/>
    <w:rsid w:val="00A57716"/>
    <w:rsid w:val="00A70C53"/>
    <w:rsid w:val="00A710D0"/>
    <w:rsid w:val="00A7797A"/>
    <w:rsid w:val="00A93FB9"/>
    <w:rsid w:val="00A9423E"/>
    <w:rsid w:val="00AA3F24"/>
    <w:rsid w:val="00AA4ADC"/>
    <w:rsid w:val="00AA5417"/>
    <w:rsid w:val="00AA6945"/>
    <w:rsid w:val="00AB63BE"/>
    <w:rsid w:val="00AC170B"/>
    <w:rsid w:val="00AC495F"/>
    <w:rsid w:val="00AC5B44"/>
    <w:rsid w:val="00AD0EF1"/>
    <w:rsid w:val="00AD1680"/>
    <w:rsid w:val="00AD510C"/>
    <w:rsid w:val="00AD66C0"/>
    <w:rsid w:val="00AE04E4"/>
    <w:rsid w:val="00AE3123"/>
    <w:rsid w:val="00AE4F4C"/>
    <w:rsid w:val="00AE560B"/>
    <w:rsid w:val="00AE5631"/>
    <w:rsid w:val="00AF2B2D"/>
    <w:rsid w:val="00B01424"/>
    <w:rsid w:val="00B02F43"/>
    <w:rsid w:val="00B06791"/>
    <w:rsid w:val="00B101D4"/>
    <w:rsid w:val="00B250CE"/>
    <w:rsid w:val="00B265CC"/>
    <w:rsid w:val="00B33370"/>
    <w:rsid w:val="00B356C3"/>
    <w:rsid w:val="00B35C09"/>
    <w:rsid w:val="00B41124"/>
    <w:rsid w:val="00B45E59"/>
    <w:rsid w:val="00B46080"/>
    <w:rsid w:val="00B55024"/>
    <w:rsid w:val="00B57642"/>
    <w:rsid w:val="00B6579B"/>
    <w:rsid w:val="00B717D3"/>
    <w:rsid w:val="00B72F7A"/>
    <w:rsid w:val="00B86076"/>
    <w:rsid w:val="00B907AE"/>
    <w:rsid w:val="00B919A1"/>
    <w:rsid w:val="00B91AB2"/>
    <w:rsid w:val="00B92A2C"/>
    <w:rsid w:val="00B92B5A"/>
    <w:rsid w:val="00B9383E"/>
    <w:rsid w:val="00BA11EC"/>
    <w:rsid w:val="00BB1485"/>
    <w:rsid w:val="00BC2E80"/>
    <w:rsid w:val="00BC5DFC"/>
    <w:rsid w:val="00BC7669"/>
    <w:rsid w:val="00BD040B"/>
    <w:rsid w:val="00BF0CC7"/>
    <w:rsid w:val="00C01334"/>
    <w:rsid w:val="00C12265"/>
    <w:rsid w:val="00C34485"/>
    <w:rsid w:val="00C4066F"/>
    <w:rsid w:val="00C42BE2"/>
    <w:rsid w:val="00C4496E"/>
    <w:rsid w:val="00C46A03"/>
    <w:rsid w:val="00C57C8C"/>
    <w:rsid w:val="00C618AF"/>
    <w:rsid w:val="00C66836"/>
    <w:rsid w:val="00C73BBF"/>
    <w:rsid w:val="00C73D06"/>
    <w:rsid w:val="00C86D6C"/>
    <w:rsid w:val="00C86F38"/>
    <w:rsid w:val="00C926BD"/>
    <w:rsid w:val="00C92ADA"/>
    <w:rsid w:val="00C97085"/>
    <w:rsid w:val="00CA0AFF"/>
    <w:rsid w:val="00CA26F4"/>
    <w:rsid w:val="00CA2EFE"/>
    <w:rsid w:val="00CA3E88"/>
    <w:rsid w:val="00CC36A8"/>
    <w:rsid w:val="00CC41C3"/>
    <w:rsid w:val="00CC69B3"/>
    <w:rsid w:val="00CD7004"/>
    <w:rsid w:val="00CE0978"/>
    <w:rsid w:val="00CE37C0"/>
    <w:rsid w:val="00CE70A9"/>
    <w:rsid w:val="00CE7DB9"/>
    <w:rsid w:val="00CF5D74"/>
    <w:rsid w:val="00CF5F52"/>
    <w:rsid w:val="00D01B3F"/>
    <w:rsid w:val="00D052AF"/>
    <w:rsid w:val="00D13767"/>
    <w:rsid w:val="00D139A0"/>
    <w:rsid w:val="00D241D0"/>
    <w:rsid w:val="00D254A0"/>
    <w:rsid w:val="00D312CF"/>
    <w:rsid w:val="00D332C5"/>
    <w:rsid w:val="00D342DF"/>
    <w:rsid w:val="00D40976"/>
    <w:rsid w:val="00D4586B"/>
    <w:rsid w:val="00D45950"/>
    <w:rsid w:val="00D51FCE"/>
    <w:rsid w:val="00D55FB6"/>
    <w:rsid w:val="00D63644"/>
    <w:rsid w:val="00D63EFD"/>
    <w:rsid w:val="00D6519B"/>
    <w:rsid w:val="00D712F4"/>
    <w:rsid w:val="00D74579"/>
    <w:rsid w:val="00D77169"/>
    <w:rsid w:val="00D828C6"/>
    <w:rsid w:val="00D83D91"/>
    <w:rsid w:val="00D85AA7"/>
    <w:rsid w:val="00D86A06"/>
    <w:rsid w:val="00D87AA5"/>
    <w:rsid w:val="00D911AA"/>
    <w:rsid w:val="00D91F04"/>
    <w:rsid w:val="00DA0E35"/>
    <w:rsid w:val="00DA1038"/>
    <w:rsid w:val="00DA1D53"/>
    <w:rsid w:val="00DA2A23"/>
    <w:rsid w:val="00DA4162"/>
    <w:rsid w:val="00DB03BE"/>
    <w:rsid w:val="00DB045B"/>
    <w:rsid w:val="00DC00CC"/>
    <w:rsid w:val="00DC4EE6"/>
    <w:rsid w:val="00DC543C"/>
    <w:rsid w:val="00DD0036"/>
    <w:rsid w:val="00DD1B8E"/>
    <w:rsid w:val="00DD2F8D"/>
    <w:rsid w:val="00DD4862"/>
    <w:rsid w:val="00DD534B"/>
    <w:rsid w:val="00DE3DB3"/>
    <w:rsid w:val="00DF1768"/>
    <w:rsid w:val="00E01500"/>
    <w:rsid w:val="00E05526"/>
    <w:rsid w:val="00E07182"/>
    <w:rsid w:val="00E14661"/>
    <w:rsid w:val="00E14DC3"/>
    <w:rsid w:val="00E15056"/>
    <w:rsid w:val="00E151F3"/>
    <w:rsid w:val="00E21043"/>
    <w:rsid w:val="00E21CF2"/>
    <w:rsid w:val="00E263CD"/>
    <w:rsid w:val="00E26C96"/>
    <w:rsid w:val="00E26DBE"/>
    <w:rsid w:val="00E34827"/>
    <w:rsid w:val="00E50037"/>
    <w:rsid w:val="00E52C39"/>
    <w:rsid w:val="00E54EBF"/>
    <w:rsid w:val="00E553E4"/>
    <w:rsid w:val="00E55572"/>
    <w:rsid w:val="00E6108B"/>
    <w:rsid w:val="00E61663"/>
    <w:rsid w:val="00E62BD7"/>
    <w:rsid w:val="00E663C5"/>
    <w:rsid w:val="00E75569"/>
    <w:rsid w:val="00E757BC"/>
    <w:rsid w:val="00E86EBD"/>
    <w:rsid w:val="00EA1E41"/>
    <w:rsid w:val="00EA4706"/>
    <w:rsid w:val="00EA4FB3"/>
    <w:rsid w:val="00EA59A9"/>
    <w:rsid w:val="00EC4B8E"/>
    <w:rsid w:val="00EC5ACE"/>
    <w:rsid w:val="00EC660E"/>
    <w:rsid w:val="00ED54CD"/>
    <w:rsid w:val="00EE0A38"/>
    <w:rsid w:val="00EE544D"/>
    <w:rsid w:val="00EE5949"/>
    <w:rsid w:val="00EF7D58"/>
    <w:rsid w:val="00F00E63"/>
    <w:rsid w:val="00F0740C"/>
    <w:rsid w:val="00F07C01"/>
    <w:rsid w:val="00F1375C"/>
    <w:rsid w:val="00F17BC2"/>
    <w:rsid w:val="00F2367B"/>
    <w:rsid w:val="00F23DAA"/>
    <w:rsid w:val="00F25E5C"/>
    <w:rsid w:val="00F35F77"/>
    <w:rsid w:val="00F406DF"/>
    <w:rsid w:val="00F43BE3"/>
    <w:rsid w:val="00F5224B"/>
    <w:rsid w:val="00F52AD9"/>
    <w:rsid w:val="00F5431A"/>
    <w:rsid w:val="00F5547C"/>
    <w:rsid w:val="00F61349"/>
    <w:rsid w:val="00F6430D"/>
    <w:rsid w:val="00F668EC"/>
    <w:rsid w:val="00F6694A"/>
    <w:rsid w:val="00F772CD"/>
    <w:rsid w:val="00F90EA1"/>
    <w:rsid w:val="00FA44C2"/>
    <w:rsid w:val="00FA5384"/>
    <w:rsid w:val="00FB3007"/>
    <w:rsid w:val="00FB4185"/>
    <w:rsid w:val="00FB4CAE"/>
    <w:rsid w:val="00FD6C24"/>
    <w:rsid w:val="00FE0F9F"/>
    <w:rsid w:val="00FE22B1"/>
    <w:rsid w:val="00FE4908"/>
    <w:rsid w:val="00FE73AA"/>
    <w:rsid w:val="00FF0DE9"/>
    <w:rsid w:val="00FF1079"/>
    <w:rsid w:val="00FF4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AA8D1"/>
  <w15:docId w15:val="{44A1E823-DCBD-496E-BBA5-51304904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2C5"/>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2">
    <w:name w:val="heading 2"/>
    <w:basedOn w:val="a"/>
    <w:link w:val="20"/>
    <w:uiPriority w:val="9"/>
    <w:qFormat/>
    <w:rsid w:val="00756FA2"/>
    <w:pPr>
      <w:widowControl/>
      <w:autoSpaceDE/>
      <w:autoSpaceDN/>
      <w:adjustRightInd/>
      <w:spacing w:before="100" w:beforeAutospacing="1" w:after="100" w:afterAutospacing="1"/>
      <w:ind w:firstLine="0"/>
      <w:jc w:val="left"/>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01B0"/>
    <w:pPr>
      <w:ind w:left="720"/>
      <w:contextualSpacing/>
    </w:pPr>
  </w:style>
  <w:style w:type="character" w:styleId="a4">
    <w:name w:val="Hyperlink"/>
    <w:basedOn w:val="a0"/>
    <w:uiPriority w:val="99"/>
    <w:unhideWhenUsed/>
    <w:rsid w:val="00A9423E"/>
    <w:rPr>
      <w:color w:val="0563C1" w:themeColor="hyperlink"/>
      <w:u w:val="single"/>
    </w:rPr>
  </w:style>
  <w:style w:type="character" w:styleId="a5">
    <w:name w:val="FollowedHyperlink"/>
    <w:basedOn w:val="a0"/>
    <w:uiPriority w:val="99"/>
    <w:semiHidden/>
    <w:unhideWhenUsed/>
    <w:rsid w:val="001043A1"/>
    <w:rPr>
      <w:color w:val="954F72" w:themeColor="followedHyperlink"/>
      <w:u w:val="single"/>
    </w:rPr>
  </w:style>
  <w:style w:type="table" w:styleId="a6">
    <w:name w:val="Table Grid"/>
    <w:basedOn w:val="a1"/>
    <w:rsid w:val="00104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B1B9F"/>
    <w:pPr>
      <w:widowControl w:val="0"/>
      <w:autoSpaceDE w:val="0"/>
      <w:autoSpaceDN w:val="0"/>
      <w:spacing w:after="0" w:line="240" w:lineRule="auto"/>
    </w:pPr>
    <w:rPr>
      <w:rFonts w:ascii="Calibri" w:eastAsiaTheme="minorEastAsia" w:hAnsi="Calibri" w:cs="Calibri"/>
      <w:lang w:eastAsia="ru-RU"/>
    </w:rPr>
  </w:style>
  <w:style w:type="table" w:customStyle="1" w:styleId="1">
    <w:name w:val="Сетка таблицы1"/>
    <w:basedOn w:val="a1"/>
    <w:next w:val="a6"/>
    <w:uiPriority w:val="39"/>
    <w:rsid w:val="00EE0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55024"/>
    <w:pPr>
      <w:tabs>
        <w:tab w:val="center" w:pos="4677"/>
        <w:tab w:val="right" w:pos="9355"/>
      </w:tabs>
    </w:pPr>
  </w:style>
  <w:style w:type="character" w:customStyle="1" w:styleId="a8">
    <w:name w:val="Верхний колонтитул Знак"/>
    <w:basedOn w:val="a0"/>
    <w:link w:val="a7"/>
    <w:uiPriority w:val="99"/>
    <w:rsid w:val="00B55024"/>
    <w:rPr>
      <w:rFonts w:ascii="Times New Roman CYR" w:eastAsia="Times New Roman" w:hAnsi="Times New Roman CYR" w:cs="Times New Roman CYR"/>
      <w:sz w:val="24"/>
      <w:szCs w:val="24"/>
      <w:lang w:eastAsia="ru-RU"/>
    </w:rPr>
  </w:style>
  <w:style w:type="paragraph" w:styleId="a9">
    <w:name w:val="footer"/>
    <w:basedOn w:val="a"/>
    <w:link w:val="aa"/>
    <w:uiPriority w:val="99"/>
    <w:unhideWhenUsed/>
    <w:rsid w:val="00B55024"/>
    <w:pPr>
      <w:tabs>
        <w:tab w:val="center" w:pos="4677"/>
        <w:tab w:val="right" w:pos="9355"/>
      </w:tabs>
    </w:pPr>
  </w:style>
  <w:style w:type="character" w:customStyle="1" w:styleId="aa">
    <w:name w:val="Нижний колонтитул Знак"/>
    <w:basedOn w:val="a0"/>
    <w:link w:val="a9"/>
    <w:uiPriority w:val="99"/>
    <w:rsid w:val="00B55024"/>
    <w:rPr>
      <w:rFonts w:ascii="Times New Roman CYR" w:eastAsia="Times New Roman" w:hAnsi="Times New Roman CYR" w:cs="Times New Roman CYR"/>
      <w:sz w:val="24"/>
      <w:szCs w:val="24"/>
      <w:lang w:eastAsia="ru-RU"/>
    </w:rPr>
  </w:style>
  <w:style w:type="character" w:styleId="ab">
    <w:name w:val="annotation reference"/>
    <w:basedOn w:val="a0"/>
    <w:uiPriority w:val="99"/>
    <w:semiHidden/>
    <w:unhideWhenUsed/>
    <w:rsid w:val="00EC4B8E"/>
    <w:rPr>
      <w:sz w:val="16"/>
      <w:szCs w:val="16"/>
    </w:rPr>
  </w:style>
  <w:style w:type="paragraph" w:styleId="ac">
    <w:name w:val="annotation text"/>
    <w:basedOn w:val="a"/>
    <w:link w:val="ad"/>
    <w:uiPriority w:val="99"/>
    <w:unhideWhenUsed/>
    <w:rsid w:val="00EC4B8E"/>
    <w:rPr>
      <w:sz w:val="20"/>
      <w:szCs w:val="20"/>
    </w:rPr>
  </w:style>
  <w:style w:type="character" w:customStyle="1" w:styleId="ad">
    <w:name w:val="Текст примечания Знак"/>
    <w:basedOn w:val="a0"/>
    <w:link w:val="ac"/>
    <w:uiPriority w:val="99"/>
    <w:rsid w:val="00EC4B8E"/>
    <w:rPr>
      <w:rFonts w:ascii="Times New Roman CYR" w:eastAsia="Times New Roman" w:hAnsi="Times New Roman CYR" w:cs="Times New Roman CYR"/>
      <w:sz w:val="20"/>
      <w:szCs w:val="20"/>
      <w:lang w:eastAsia="ru-RU"/>
    </w:rPr>
  </w:style>
  <w:style w:type="paragraph" w:styleId="ae">
    <w:name w:val="annotation subject"/>
    <w:basedOn w:val="ac"/>
    <w:next w:val="ac"/>
    <w:link w:val="af"/>
    <w:uiPriority w:val="99"/>
    <w:semiHidden/>
    <w:unhideWhenUsed/>
    <w:rsid w:val="00EC4B8E"/>
    <w:rPr>
      <w:b/>
      <w:bCs/>
    </w:rPr>
  </w:style>
  <w:style w:type="character" w:customStyle="1" w:styleId="af">
    <w:name w:val="Тема примечания Знак"/>
    <w:basedOn w:val="ad"/>
    <w:link w:val="ae"/>
    <w:uiPriority w:val="99"/>
    <w:semiHidden/>
    <w:rsid w:val="00EC4B8E"/>
    <w:rPr>
      <w:rFonts w:ascii="Times New Roman CYR" w:eastAsia="Times New Roman" w:hAnsi="Times New Roman CYR" w:cs="Times New Roman CYR"/>
      <w:b/>
      <w:bCs/>
      <w:sz w:val="20"/>
      <w:szCs w:val="20"/>
      <w:lang w:eastAsia="ru-RU"/>
    </w:rPr>
  </w:style>
  <w:style w:type="paragraph" w:styleId="af0">
    <w:name w:val="Balloon Text"/>
    <w:basedOn w:val="a"/>
    <w:link w:val="af1"/>
    <w:uiPriority w:val="99"/>
    <w:semiHidden/>
    <w:unhideWhenUsed/>
    <w:rsid w:val="00EC4B8E"/>
    <w:rPr>
      <w:rFonts w:ascii="Segoe UI" w:hAnsi="Segoe UI" w:cs="Segoe UI"/>
      <w:sz w:val="18"/>
      <w:szCs w:val="18"/>
    </w:rPr>
  </w:style>
  <w:style w:type="character" w:customStyle="1" w:styleId="af1">
    <w:name w:val="Текст выноски Знак"/>
    <w:basedOn w:val="a0"/>
    <w:link w:val="af0"/>
    <w:uiPriority w:val="99"/>
    <w:semiHidden/>
    <w:rsid w:val="00EC4B8E"/>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756FA2"/>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010884">
      <w:bodyDiv w:val="1"/>
      <w:marLeft w:val="0"/>
      <w:marRight w:val="0"/>
      <w:marTop w:val="0"/>
      <w:marBottom w:val="0"/>
      <w:divBdr>
        <w:top w:val="none" w:sz="0" w:space="0" w:color="auto"/>
        <w:left w:val="none" w:sz="0" w:space="0" w:color="auto"/>
        <w:bottom w:val="none" w:sz="0" w:space="0" w:color="auto"/>
        <w:right w:val="none" w:sz="0" w:space="0" w:color="auto"/>
      </w:divBdr>
    </w:div>
    <w:div w:id="120332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97AA6-E0F6-4139-B007-B17BC0443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5385</Words>
  <Characters>30700</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Фарукшина Фания Мингалимовна</dc:creator>
  <cp:keywords/>
  <dc:description/>
  <cp:lastModifiedBy>Максудова Зиля Файзуллова</cp:lastModifiedBy>
  <cp:revision>3</cp:revision>
  <dcterms:created xsi:type="dcterms:W3CDTF">2025-01-23T07:01:00Z</dcterms:created>
  <dcterms:modified xsi:type="dcterms:W3CDTF">2025-01-23T07:04:00Z</dcterms:modified>
</cp:coreProperties>
</file>