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2D11" w:rsidRDefault="00592D11" w:rsidP="00D53104">
      <w:pPr>
        <w:spacing w:after="0" w:line="240" w:lineRule="auto"/>
        <w:rPr>
          <w:rFonts w:ascii="Times New Roman" w:hAnsi="Times New Roman" w:cs="Times New Roman"/>
          <w:sz w:val="28"/>
          <w:szCs w:val="28"/>
        </w:rPr>
      </w:pPr>
    </w:p>
    <w:p w:rsidR="00592D11" w:rsidRDefault="00592D11" w:rsidP="00D53104">
      <w:pPr>
        <w:spacing w:after="0" w:line="240" w:lineRule="auto"/>
        <w:rPr>
          <w:rFonts w:ascii="Times New Roman" w:hAnsi="Times New Roman" w:cs="Times New Roman"/>
          <w:sz w:val="28"/>
          <w:szCs w:val="28"/>
        </w:rPr>
      </w:pPr>
    </w:p>
    <w:p w:rsidR="00592D11" w:rsidRDefault="00592D11" w:rsidP="00D53104">
      <w:pPr>
        <w:spacing w:after="0" w:line="240" w:lineRule="auto"/>
        <w:rPr>
          <w:rFonts w:ascii="Times New Roman" w:hAnsi="Times New Roman" w:cs="Times New Roman"/>
          <w:sz w:val="28"/>
          <w:szCs w:val="28"/>
        </w:rPr>
      </w:pPr>
    </w:p>
    <w:p w:rsidR="00592D11" w:rsidRDefault="00592D11" w:rsidP="00D53104">
      <w:pPr>
        <w:spacing w:after="0" w:line="240" w:lineRule="auto"/>
        <w:rPr>
          <w:rFonts w:ascii="Times New Roman" w:hAnsi="Times New Roman" w:cs="Times New Roman"/>
          <w:sz w:val="28"/>
          <w:szCs w:val="28"/>
        </w:rPr>
      </w:pPr>
    </w:p>
    <w:p w:rsidR="00592D11" w:rsidRDefault="00592D11" w:rsidP="00D53104">
      <w:pPr>
        <w:spacing w:after="0" w:line="240" w:lineRule="auto"/>
        <w:rPr>
          <w:rFonts w:ascii="Times New Roman" w:hAnsi="Times New Roman" w:cs="Times New Roman"/>
          <w:sz w:val="28"/>
          <w:szCs w:val="28"/>
        </w:rPr>
      </w:pPr>
    </w:p>
    <w:p w:rsidR="00592D11" w:rsidRDefault="00592D11" w:rsidP="00D53104">
      <w:pPr>
        <w:spacing w:after="0" w:line="240" w:lineRule="auto"/>
        <w:rPr>
          <w:rFonts w:ascii="Times New Roman" w:hAnsi="Times New Roman" w:cs="Times New Roman"/>
          <w:sz w:val="28"/>
          <w:szCs w:val="28"/>
        </w:rPr>
      </w:pPr>
    </w:p>
    <w:p w:rsidR="00592D11" w:rsidRDefault="00592D11" w:rsidP="00D53104">
      <w:pPr>
        <w:spacing w:after="0" w:line="240" w:lineRule="auto"/>
        <w:rPr>
          <w:rFonts w:ascii="Times New Roman" w:hAnsi="Times New Roman" w:cs="Times New Roman"/>
          <w:sz w:val="28"/>
          <w:szCs w:val="28"/>
        </w:rPr>
      </w:pPr>
    </w:p>
    <w:p w:rsidR="00592D11" w:rsidRPr="00D53104" w:rsidRDefault="00D53104" w:rsidP="00D53104">
      <w:pPr>
        <w:spacing w:after="0" w:line="240" w:lineRule="auto"/>
        <w:ind w:right="4818"/>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О гранте «Поддержка педагогов физики, математики и(или) информатики в Республике Татарстан»</w:t>
      </w:r>
    </w:p>
    <w:p w:rsidR="00592D11" w:rsidRPr="00D53104" w:rsidRDefault="00592D11" w:rsidP="00D53104">
      <w:pPr>
        <w:spacing w:after="0" w:line="240" w:lineRule="auto"/>
        <w:ind w:firstLine="660"/>
        <w:rPr>
          <w:rFonts w:ascii="Times New Roman" w:eastAsia="Times New Roman" w:hAnsi="Times New Roman" w:cs="Times New Roman"/>
          <w:sz w:val="28"/>
          <w:szCs w:val="28"/>
        </w:rPr>
      </w:pPr>
    </w:p>
    <w:p w:rsidR="00592D11" w:rsidRPr="00D53104" w:rsidRDefault="00D53104" w:rsidP="00D53104">
      <w:pPr>
        <w:spacing w:after="0" w:line="240" w:lineRule="auto"/>
        <w:ind w:firstLine="709"/>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В рамках реализации мероприятий республиканского проекта «Физико-математический прорыв», направленных на повышение качества физико-математического образования, развитие физико-математических способностей обучающихся, поддержку педагогических работников и молодых специалистов общеобразовательных организаций Республики Татарстан, Кабинет Министров Республики Татарстан ПОСТАНОВЛЯЕТ:</w:t>
      </w:r>
    </w:p>
    <w:p w:rsidR="00592D11" w:rsidRPr="00D53104" w:rsidRDefault="00592D11" w:rsidP="00D53104">
      <w:pPr>
        <w:spacing w:after="0" w:line="240" w:lineRule="auto"/>
        <w:ind w:firstLine="709"/>
        <w:jc w:val="both"/>
        <w:rPr>
          <w:rFonts w:ascii="Times New Roman" w:eastAsia="Times New Roman" w:hAnsi="Times New Roman" w:cs="Times New Roman"/>
          <w:sz w:val="28"/>
          <w:szCs w:val="28"/>
        </w:rPr>
      </w:pPr>
    </w:p>
    <w:p w:rsidR="00592D11" w:rsidRPr="00D53104" w:rsidRDefault="00D53104" w:rsidP="00D53104">
      <w:pPr>
        <w:tabs>
          <w:tab w:val="left" w:pos="993"/>
        </w:tabs>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1. Учредить на 2025 год грант по развитию в Республике Татарстан физико-математического образования «Поддержка педагогов физики, математики и(или) информатики в Республике Татарстан».</w:t>
      </w:r>
    </w:p>
    <w:p w:rsidR="00592D11" w:rsidRPr="00D53104" w:rsidRDefault="00D53104" w:rsidP="00D53104">
      <w:pPr>
        <w:tabs>
          <w:tab w:val="left" w:pos="993"/>
        </w:tabs>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2. Утвердить прилагаемое Положение о гранте «Поддержка педагогов физики, математики и(или) информатики в Республике Татарстан».</w:t>
      </w:r>
    </w:p>
    <w:p w:rsidR="00592D11" w:rsidRPr="00D53104" w:rsidRDefault="00D53104" w:rsidP="00D53104">
      <w:pPr>
        <w:tabs>
          <w:tab w:val="left" w:pos="993"/>
        </w:tabs>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3. Установить, что расходы на выплату грантов в соответствии с настоящим постановлением производятся за счет средств, предусмотренных на указанные цели в Законе Республики Татарстан от 28 ноября 2024 года № 87-ЗРТ «О бюджете Республики Татарстан на 2025 год и на плановый период 2026 и 2027 годов» по ведомству «Министерство образования и науки Республики Татарстан».</w:t>
      </w:r>
    </w:p>
    <w:p w:rsidR="00592D11" w:rsidRPr="00D53104" w:rsidRDefault="00D53104" w:rsidP="00D53104">
      <w:pPr>
        <w:tabs>
          <w:tab w:val="left" w:pos="993"/>
        </w:tabs>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4. Контроль за исполнением настоящего постановления возложить на Министерство образования и науки Республики Татарстан.</w:t>
      </w:r>
    </w:p>
    <w:p w:rsidR="00592D11" w:rsidRPr="00D53104" w:rsidRDefault="00D53104" w:rsidP="00D53104">
      <w:pPr>
        <w:tabs>
          <w:tab w:val="left" w:pos="993"/>
        </w:tabs>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5. Установить, что настоящее постановление вступает в силу со дня его официального опубликования и действует до 31 декабря 2025 года.</w:t>
      </w:r>
    </w:p>
    <w:p w:rsidR="00592D11" w:rsidRDefault="00592D11" w:rsidP="00D53104">
      <w:pPr>
        <w:spacing w:after="0" w:line="240" w:lineRule="auto"/>
        <w:rPr>
          <w:rFonts w:ascii="Times New Roman" w:eastAsia="Times New Roman" w:hAnsi="Times New Roman" w:cs="Times New Roman"/>
          <w:sz w:val="28"/>
          <w:szCs w:val="28"/>
        </w:rPr>
      </w:pPr>
    </w:p>
    <w:p w:rsidR="00D53104" w:rsidRPr="00D53104" w:rsidRDefault="00D53104" w:rsidP="00D53104">
      <w:pPr>
        <w:spacing w:after="0" w:line="240" w:lineRule="auto"/>
        <w:rPr>
          <w:rFonts w:ascii="Times New Roman" w:eastAsia="Times New Roman" w:hAnsi="Times New Roman" w:cs="Times New Roman"/>
          <w:sz w:val="28"/>
          <w:szCs w:val="28"/>
        </w:rPr>
      </w:pPr>
    </w:p>
    <w:p w:rsidR="00592D11" w:rsidRPr="00D53104" w:rsidRDefault="00D53104" w:rsidP="00D53104">
      <w:pPr>
        <w:spacing w:after="0" w:line="240" w:lineRule="auto"/>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Премьер-министр </w:t>
      </w:r>
    </w:p>
    <w:p w:rsidR="00592D11" w:rsidRPr="00D53104" w:rsidRDefault="00D53104" w:rsidP="00D53104">
      <w:pPr>
        <w:spacing w:after="0" w:line="240" w:lineRule="auto"/>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 xml:space="preserve">     </w:t>
      </w:r>
      <w:proofErr w:type="spellStart"/>
      <w:r w:rsidRPr="00D53104">
        <w:rPr>
          <w:rFonts w:ascii="Times New Roman" w:eastAsia="Times New Roman" w:hAnsi="Times New Roman" w:cs="Times New Roman"/>
          <w:sz w:val="28"/>
          <w:szCs w:val="28"/>
        </w:rPr>
        <w:t>А.В.Песошин</w:t>
      </w:r>
      <w:proofErr w:type="spellEnd"/>
    </w:p>
    <w:p w:rsidR="00592D11" w:rsidRPr="00D53104" w:rsidRDefault="00D53104" w:rsidP="00D53104">
      <w:pPr>
        <w:spacing w:after="0" w:line="240" w:lineRule="auto"/>
        <w:ind w:firstLine="6521"/>
        <w:jc w:val="both"/>
        <w:rPr>
          <w:rFonts w:ascii="Times New Roman" w:eastAsia="Times New Roman" w:hAnsi="Times New Roman" w:cs="Times New Roman"/>
          <w:color w:val="auto"/>
          <w:sz w:val="28"/>
          <w:szCs w:val="28"/>
        </w:rPr>
      </w:pPr>
      <w:r w:rsidRPr="00D53104">
        <w:br w:type="page"/>
      </w:r>
    </w:p>
    <w:p w:rsidR="00592D11" w:rsidRPr="00D53104" w:rsidRDefault="00D53104" w:rsidP="00D53104">
      <w:pPr>
        <w:spacing w:after="0" w:line="240" w:lineRule="auto"/>
        <w:ind w:firstLine="6521"/>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lastRenderedPageBreak/>
        <w:t>Утверждено</w:t>
      </w:r>
    </w:p>
    <w:p w:rsidR="00592D11" w:rsidRPr="00D53104" w:rsidRDefault="00D53104" w:rsidP="00D53104">
      <w:pPr>
        <w:spacing w:after="0" w:line="240" w:lineRule="auto"/>
        <w:ind w:firstLine="6521"/>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постановлением </w:t>
      </w:r>
    </w:p>
    <w:p w:rsidR="00592D11" w:rsidRPr="00D53104" w:rsidRDefault="00D53104" w:rsidP="00D53104">
      <w:pPr>
        <w:spacing w:after="0" w:line="240" w:lineRule="auto"/>
        <w:ind w:firstLine="6521"/>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Кабинета Министров</w:t>
      </w:r>
    </w:p>
    <w:p w:rsidR="00592D11" w:rsidRPr="00D53104" w:rsidRDefault="00D53104" w:rsidP="00D53104">
      <w:pPr>
        <w:spacing w:after="0" w:line="240" w:lineRule="auto"/>
        <w:ind w:firstLine="6521"/>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Республики Татарстан </w:t>
      </w:r>
    </w:p>
    <w:p w:rsidR="00592D11" w:rsidRPr="00D53104" w:rsidRDefault="00D53104" w:rsidP="00D53104">
      <w:pPr>
        <w:spacing w:after="0" w:line="240" w:lineRule="auto"/>
        <w:ind w:firstLine="6521"/>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от _______ 2024 № ______</w:t>
      </w:r>
    </w:p>
    <w:p w:rsidR="00592D11" w:rsidRPr="00D53104" w:rsidRDefault="00592D11" w:rsidP="00D53104">
      <w:pPr>
        <w:spacing w:after="0" w:line="240" w:lineRule="auto"/>
        <w:ind w:firstLine="720"/>
        <w:jc w:val="both"/>
        <w:rPr>
          <w:rFonts w:ascii="Times New Roman" w:eastAsia="Times New Roman" w:hAnsi="Times New Roman" w:cs="Times New Roman"/>
          <w:color w:val="auto"/>
          <w:sz w:val="28"/>
          <w:szCs w:val="28"/>
        </w:rPr>
      </w:pPr>
    </w:p>
    <w:p w:rsidR="00592D11" w:rsidRPr="00D53104" w:rsidRDefault="00D53104" w:rsidP="00D53104">
      <w:pPr>
        <w:spacing w:after="0" w:line="240" w:lineRule="auto"/>
        <w:jc w:val="center"/>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Положение</w:t>
      </w:r>
    </w:p>
    <w:p w:rsidR="00592D11" w:rsidRPr="00D53104" w:rsidRDefault="00D53104" w:rsidP="00D53104">
      <w:pPr>
        <w:spacing w:after="0" w:line="240" w:lineRule="auto"/>
        <w:jc w:val="center"/>
        <w:rPr>
          <w:rFonts w:ascii="Times New Roman" w:eastAsia="Times New Roman" w:hAnsi="Times New Roman" w:cs="Times New Roman"/>
          <w:sz w:val="28"/>
          <w:szCs w:val="28"/>
        </w:rPr>
      </w:pPr>
      <w:r w:rsidRPr="00D53104">
        <w:rPr>
          <w:rFonts w:ascii="Times New Roman" w:eastAsia="Times New Roman" w:hAnsi="Times New Roman" w:cs="Times New Roman"/>
          <w:color w:val="auto"/>
          <w:sz w:val="28"/>
          <w:szCs w:val="28"/>
        </w:rPr>
        <w:t>о гранте «</w:t>
      </w:r>
      <w:r w:rsidRPr="00D53104">
        <w:rPr>
          <w:rFonts w:ascii="Times New Roman" w:eastAsia="Times New Roman" w:hAnsi="Times New Roman" w:cs="Times New Roman"/>
          <w:sz w:val="28"/>
          <w:szCs w:val="28"/>
        </w:rPr>
        <w:t>Поддержка педагогов физик</w:t>
      </w:r>
      <w:r w:rsidRPr="00D53104">
        <w:rPr>
          <w:rFonts w:ascii="Times New Roman" w:eastAsia="Times New Roman" w:hAnsi="Times New Roman" w:cs="Times New Roman"/>
          <w:sz w:val="28"/>
          <w:szCs w:val="28"/>
          <w:lang w:val="tt-RU"/>
        </w:rPr>
        <w:t>и</w:t>
      </w:r>
      <w:r w:rsidRPr="00D53104">
        <w:rPr>
          <w:rFonts w:ascii="Times New Roman" w:eastAsia="Times New Roman" w:hAnsi="Times New Roman" w:cs="Times New Roman"/>
          <w:sz w:val="28"/>
          <w:szCs w:val="28"/>
        </w:rPr>
        <w:t>, математики</w:t>
      </w:r>
      <w:r w:rsidRPr="00D53104">
        <w:rPr>
          <w:rFonts w:ascii="Times New Roman" w:eastAsia="Times New Roman" w:hAnsi="Times New Roman" w:cs="Times New Roman"/>
          <w:sz w:val="28"/>
          <w:szCs w:val="28"/>
          <w:lang w:val="tt-RU"/>
        </w:rPr>
        <w:t xml:space="preserve"> </w:t>
      </w:r>
      <w:r w:rsidRPr="00D53104">
        <w:rPr>
          <w:rFonts w:ascii="Times New Roman" w:eastAsia="Times New Roman" w:hAnsi="Times New Roman" w:cs="Times New Roman"/>
          <w:sz w:val="28"/>
          <w:szCs w:val="28"/>
        </w:rPr>
        <w:t>и</w:t>
      </w:r>
      <w:r w:rsidRPr="00D53104">
        <w:rPr>
          <w:rFonts w:ascii="Times New Roman" w:eastAsia="Times New Roman" w:hAnsi="Times New Roman" w:cs="Times New Roman"/>
          <w:sz w:val="28"/>
          <w:szCs w:val="28"/>
          <w:lang w:val="tt-RU"/>
        </w:rPr>
        <w:t>(</w:t>
      </w:r>
      <w:r w:rsidRPr="00D53104">
        <w:rPr>
          <w:rFonts w:ascii="Times New Roman" w:eastAsia="Times New Roman" w:hAnsi="Times New Roman" w:cs="Times New Roman"/>
          <w:sz w:val="28"/>
          <w:szCs w:val="28"/>
        </w:rPr>
        <w:t xml:space="preserve">или) информатики </w:t>
      </w:r>
    </w:p>
    <w:p w:rsidR="00592D11" w:rsidRPr="00D53104" w:rsidRDefault="00D53104" w:rsidP="00D53104">
      <w:pPr>
        <w:spacing w:after="0" w:line="240" w:lineRule="auto"/>
        <w:jc w:val="center"/>
        <w:rPr>
          <w:rFonts w:ascii="Times New Roman" w:eastAsia="Times New Roman" w:hAnsi="Times New Roman" w:cs="Times New Roman"/>
          <w:color w:val="auto"/>
          <w:sz w:val="28"/>
          <w:szCs w:val="28"/>
        </w:rPr>
      </w:pPr>
      <w:r w:rsidRPr="00D53104">
        <w:rPr>
          <w:rFonts w:ascii="Times New Roman" w:eastAsia="Times New Roman" w:hAnsi="Times New Roman" w:cs="Times New Roman"/>
          <w:sz w:val="28"/>
          <w:szCs w:val="28"/>
        </w:rPr>
        <w:t>в Республике Татарстан</w:t>
      </w:r>
      <w:r w:rsidRPr="00D53104">
        <w:rPr>
          <w:rFonts w:ascii="Times New Roman" w:eastAsia="Times New Roman" w:hAnsi="Times New Roman" w:cs="Times New Roman"/>
          <w:color w:val="auto"/>
          <w:sz w:val="28"/>
          <w:szCs w:val="28"/>
        </w:rPr>
        <w:t>»</w:t>
      </w:r>
    </w:p>
    <w:p w:rsidR="00592D11" w:rsidRPr="00D53104" w:rsidRDefault="00592D11" w:rsidP="00D53104">
      <w:pPr>
        <w:spacing w:after="0" w:line="240" w:lineRule="auto"/>
        <w:ind w:firstLine="720"/>
        <w:jc w:val="both"/>
        <w:rPr>
          <w:rFonts w:ascii="Times New Roman" w:eastAsia="Times New Roman" w:hAnsi="Times New Roman" w:cs="Times New Roman"/>
          <w:color w:val="auto"/>
          <w:sz w:val="28"/>
          <w:szCs w:val="28"/>
        </w:rPr>
      </w:pP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1.</w:t>
      </w:r>
      <w:r w:rsidRPr="00D53104">
        <w:rPr>
          <w:rFonts w:ascii="Times New Roman" w:eastAsia="Times New Roman" w:hAnsi="Times New Roman" w:cs="Times New Roman"/>
          <w:color w:val="auto"/>
          <w:sz w:val="28"/>
          <w:szCs w:val="28"/>
          <w:lang w:val="en-US"/>
        </w:rPr>
        <w:t> </w:t>
      </w:r>
      <w:r w:rsidRPr="00D53104">
        <w:rPr>
          <w:rFonts w:ascii="Times New Roman" w:eastAsia="Times New Roman" w:hAnsi="Times New Roman" w:cs="Times New Roman"/>
          <w:color w:val="auto"/>
          <w:sz w:val="28"/>
          <w:szCs w:val="28"/>
        </w:rPr>
        <w:t>Настоящее Положение устанавливает условия и порядок предоставления в 2025 году гранта «Поддержка педагогов физики, математики и(или) информатики в Республике Татарстан» (далее – грант) в целях реализации мероприятий республиканского проекта «Физико-математический прорыв» (далее – проект «Физико-математический прорыв»), направленных на развитие физико-математических способностей обучающихся, в том числе для подготовки поступления в образовательные организации высшего образования (далее – ОО ВО) физико-математического профиля, популяризацию изучения и преподавания физики, математики и(или) информатики в общеобразовательных организациях с использованием инновационных методик и технологий преподавания.</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2. Предоставление гранта осуществляется в пределах бюджетных </w:t>
      </w:r>
      <w:proofErr w:type="spellStart"/>
      <w:r w:rsidRPr="00D53104">
        <w:rPr>
          <w:rFonts w:ascii="Times New Roman" w:eastAsia="Times New Roman" w:hAnsi="Times New Roman" w:cs="Times New Roman"/>
          <w:color w:val="auto"/>
          <w:sz w:val="28"/>
          <w:szCs w:val="28"/>
        </w:rPr>
        <w:t>ассигно-ваний</w:t>
      </w:r>
      <w:proofErr w:type="spellEnd"/>
      <w:r w:rsidRPr="00D53104">
        <w:rPr>
          <w:rFonts w:ascii="Times New Roman" w:eastAsia="Times New Roman" w:hAnsi="Times New Roman" w:cs="Times New Roman"/>
          <w:color w:val="auto"/>
          <w:sz w:val="28"/>
          <w:szCs w:val="28"/>
        </w:rPr>
        <w:t>, предусмотренных в Законе Республики Татарстан от 28.11.2024 №87 - ЗРТ «О бюджете Республики Татарстан на 2025 год и на плановый период 2026 и 2027 годов» и лимитов бюджетных обязательств, доведенных в установленном порядке до главного распорядителя бюджетных средств – Министерства образования и науки Республики Татарстан (далее – Министерство), как до получателя бюджетных средств на цели, установленные пунктом 1 настоящего Положения.</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3. В настоящем Положении для целей его использования применяются следующие термины:</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соискатели гранта – педагогические работники, реализующие общеобразовательные программы в государственных или муниципальных общеобразовательных организациях Республики Татарстан по предметам физики, математики и (или) информатики, исполняющие по основному месту работу обязанности в должности «учитель» либо являющиеся совместителями по занимаемой ими должности «учитель» в размере не менее 0,5 тарифной ставки;</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proofErr w:type="spellStart"/>
      <w:r w:rsidRPr="00D53104">
        <w:rPr>
          <w:rFonts w:ascii="Times New Roman" w:eastAsia="Times New Roman" w:hAnsi="Times New Roman" w:cs="Times New Roman"/>
          <w:color w:val="auto"/>
          <w:sz w:val="28"/>
          <w:szCs w:val="28"/>
        </w:rPr>
        <w:t>грантополучатель</w:t>
      </w:r>
      <w:proofErr w:type="spellEnd"/>
      <w:r w:rsidRPr="00D53104">
        <w:rPr>
          <w:rFonts w:ascii="Times New Roman" w:eastAsia="Times New Roman" w:hAnsi="Times New Roman" w:cs="Times New Roman"/>
          <w:color w:val="auto"/>
          <w:sz w:val="28"/>
          <w:szCs w:val="28"/>
        </w:rPr>
        <w:t xml:space="preserve"> – соискатель гранта, в отношении которого принято решение о предоставлении гранта по итогам конкурсного отбора по предоставлению гранта (далее – отбор). </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работодатель – государственная или муниципальная общеобразовательная организация Республики Татарстан;</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4. Категории соискателей гранта:</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соискатели гранта, имеющие первую или высшую квалификационную категорию и стаж работы более пяти лет по состоянию на дату подачи заявки;</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соискатели гранта, имеющие стаж работы до пяти лет по состоянию на дату подачи заявки;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lastRenderedPageBreak/>
        <w:t xml:space="preserve">соискатели гранта, обеспечивающие реализацию </w:t>
      </w:r>
      <w:r w:rsidR="00A640F8" w:rsidRPr="00D53104">
        <w:rPr>
          <w:rFonts w:ascii="Times New Roman" w:eastAsia="Times New Roman" w:hAnsi="Times New Roman" w:cs="Times New Roman"/>
          <w:color w:val="auto"/>
          <w:sz w:val="28"/>
          <w:szCs w:val="28"/>
        </w:rPr>
        <w:t>дополнительных</w:t>
      </w:r>
      <w:bookmarkStart w:id="0" w:name="_GoBack"/>
      <w:bookmarkEnd w:id="0"/>
      <w:r w:rsidRPr="00D53104">
        <w:rPr>
          <w:rFonts w:ascii="Times New Roman" w:eastAsia="Times New Roman" w:hAnsi="Times New Roman" w:cs="Times New Roman"/>
          <w:color w:val="auto"/>
          <w:sz w:val="28"/>
          <w:szCs w:val="28"/>
        </w:rPr>
        <w:t xml:space="preserve"> учебных курсов по предметам математика и (или) физика в государственных и (или) муниципальных общеобразовательных организациях Республики Татарстан для обучающихся 5-7 классов.</w:t>
      </w:r>
    </w:p>
    <w:p w:rsidR="00592D11" w:rsidRPr="00D53104" w:rsidRDefault="00D53104" w:rsidP="00D53104">
      <w:pPr>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5. Грант предоставляется </w:t>
      </w:r>
      <w:proofErr w:type="spellStart"/>
      <w:r w:rsidRPr="00D53104">
        <w:rPr>
          <w:rFonts w:ascii="Times New Roman" w:eastAsia="Times New Roman" w:hAnsi="Times New Roman" w:cs="Times New Roman"/>
          <w:color w:val="auto"/>
          <w:sz w:val="28"/>
          <w:szCs w:val="28"/>
        </w:rPr>
        <w:t>грантополучателю</w:t>
      </w:r>
      <w:proofErr w:type="spellEnd"/>
      <w:r w:rsidRPr="00D53104">
        <w:rPr>
          <w:rFonts w:ascii="Times New Roman" w:eastAsia="Times New Roman" w:hAnsi="Times New Roman" w:cs="Times New Roman"/>
          <w:color w:val="auto"/>
          <w:sz w:val="28"/>
          <w:szCs w:val="28"/>
        </w:rPr>
        <w:t xml:space="preserve"> единовременно в номинациях:</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«Учитель физики, математики и(или) информатики» – не более 100 грантов по 300,0 тыс. рублей; </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«Молодой учитель физики, математики и(или) информатики» – не более 150 грантов по 240,0 тыс. рублей;</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«Учитель – руководитель кружка «физико-математический прорыв» – не более 100 грантов по 90,0 тыс. рублей.</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6. Информация о гранте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7. Условиями предоставления гранта являются:</w:t>
      </w:r>
    </w:p>
    <w:p w:rsidR="00592D11" w:rsidRPr="00D53104" w:rsidRDefault="00D53104" w:rsidP="00D53104">
      <w:pPr>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победа в организуемом Министерством отборе;</w:t>
      </w:r>
    </w:p>
    <w:p w:rsidR="00592D11" w:rsidRPr="00D53104" w:rsidRDefault="00D53104" w:rsidP="00D53104">
      <w:pPr>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осуществление педагогической деятельности в должности «учитель» в объеме не менее одной тарифной ставки по основному месту работы либо по совместительству в объеме не менее 0,5 тарифной ставки;</w:t>
      </w:r>
    </w:p>
    <w:p w:rsidR="00592D11" w:rsidRPr="00D53104" w:rsidRDefault="00D53104" w:rsidP="00D53104">
      <w:pPr>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соответствие документа о среднем профессиональном и (или) высшем образовании и (или) о квалификации соискателя гранта профилю педагогической деятельности и преподаваемому учебному предмету у работодателя;</w:t>
      </w:r>
    </w:p>
    <w:p w:rsidR="00592D11" w:rsidRPr="00D53104" w:rsidRDefault="00D53104" w:rsidP="00D53104">
      <w:pPr>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отсутствие у соискателя гранта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592D11" w:rsidRPr="00D53104" w:rsidRDefault="00D53104" w:rsidP="00D53104">
      <w:pPr>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реализация проекта «Физико-математический прорыв», направленного на развитие физико-математических способностей обучающихся, в том числе для подготовки поступления в ОО </w:t>
      </w:r>
      <w:proofErr w:type="gramStart"/>
      <w:r w:rsidRPr="00D53104">
        <w:rPr>
          <w:rFonts w:ascii="Times New Roman" w:eastAsia="Times New Roman" w:hAnsi="Times New Roman" w:cs="Times New Roman"/>
          <w:color w:val="auto"/>
          <w:sz w:val="28"/>
          <w:szCs w:val="28"/>
        </w:rPr>
        <w:t>ВО физико-математического профиля</w:t>
      </w:r>
      <w:proofErr w:type="gramEnd"/>
      <w:r w:rsidRPr="00D53104">
        <w:rPr>
          <w:rFonts w:ascii="Times New Roman" w:eastAsia="Times New Roman" w:hAnsi="Times New Roman" w:cs="Times New Roman"/>
          <w:color w:val="auto"/>
          <w:sz w:val="28"/>
          <w:szCs w:val="28"/>
        </w:rPr>
        <w:t>, популяризацию изучения и преподавания математики, физики, информатики в общеобразовательных организациях с использованием инновационных методик и технологий преподавания.</w:t>
      </w:r>
    </w:p>
    <w:p w:rsidR="00592D11" w:rsidRPr="00D53104" w:rsidRDefault="00D53104" w:rsidP="00D53104">
      <w:pPr>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8. Способ проведения отбора – конкурс, который заключается в определении </w:t>
      </w:r>
      <w:proofErr w:type="spellStart"/>
      <w:r w:rsidRPr="00D53104">
        <w:rPr>
          <w:rFonts w:ascii="Times New Roman" w:eastAsia="Times New Roman" w:hAnsi="Times New Roman" w:cs="Times New Roman"/>
          <w:color w:val="auto"/>
          <w:sz w:val="28"/>
          <w:szCs w:val="28"/>
        </w:rPr>
        <w:t>грантополучателя</w:t>
      </w:r>
      <w:proofErr w:type="spellEnd"/>
      <w:r w:rsidRPr="00D53104">
        <w:rPr>
          <w:rFonts w:ascii="Times New Roman" w:eastAsia="Times New Roman" w:hAnsi="Times New Roman" w:cs="Times New Roman"/>
          <w:color w:val="auto"/>
          <w:sz w:val="28"/>
          <w:szCs w:val="28"/>
        </w:rPr>
        <w:t>, исходя из наилучших условий достижения результатов предоставления гранта.</w:t>
      </w:r>
    </w:p>
    <w:p w:rsidR="00592D11" w:rsidRPr="00D53104" w:rsidRDefault="00D53104" w:rsidP="00D53104">
      <w:pPr>
        <w:tabs>
          <w:tab w:val="left" w:pos="1276"/>
          <w:tab w:val="left" w:pos="1560"/>
        </w:tabs>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9. Требования, которым должен соответствовать соискатель гранта по состоянию на даты рассмотрения заявки на участие в отборе (далее – заявка) и заключения соглашения о предоставлении гранта (далее – соглашение):</w:t>
      </w:r>
    </w:p>
    <w:p w:rsidR="00592D11" w:rsidRPr="00D53104" w:rsidRDefault="00D53104" w:rsidP="00D53104">
      <w:pPr>
        <w:tabs>
          <w:tab w:val="left" w:pos="1276"/>
          <w:tab w:val="left" w:pos="1560"/>
        </w:tabs>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92D11" w:rsidRPr="00D53104" w:rsidRDefault="00D53104" w:rsidP="00D53104">
      <w:pPr>
        <w:tabs>
          <w:tab w:val="left" w:pos="1276"/>
          <w:tab w:val="left" w:pos="1560"/>
        </w:tabs>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w:t>
      </w:r>
      <w:r w:rsidRPr="00D53104">
        <w:rPr>
          <w:rFonts w:ascii="Times New Roman" w:eastAsia="Times New Roman" w:hAnsi="Times New Roman" w:cs="Times New Roman"/>
          <w:color w:val="auto"/>
          <w:sz w:val="28"/>
          <w:szCs w:val="28"/>
        </w:rPr>
        <w:lastRenderedPageBreak/>
        <w:t>террористами или с распространением оружия массового уничтожения;</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не получает средства из бюджета Республики Татарстан на основании иных нормативных правовых актов Республики Татарстан на цели, установленные пунктом 1 настоящего Положения;</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отсутствие просроченной задолженности по возврату в бюджет Республики Татарстан иных грантов, бюджетных инвестиций, а также иной просроченной (неурегулированной) задолженности по денежным обязательствам перед Республикой Татарстан (за исключением случаев, установленных Кабинетом Министров Республики Татарстан).</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10. Министерство:</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обеспечивает публикацию информации об отборе, требованиях к соискателям гранта, о сроках отбора в срок не позднее семи дней до даты начала приема документов для отбора, а также об итогах отбора - в срок не позднее семи дней с даты окончания отбора на своем официальном сайте в информационно-телекоммуникационной сети «Интернет». В информации об отборе также указывается оператор, осуществляющий прием и регистрацию заявок (далее – оператор), сведения о его местонахождении, адрес электронной почты, номере контактного телефона представителя оператора;  </w:t>
      </w:r>
    </w:p>
    <w:p w:rsidR="00592D11" w:rsidRPr="00D53104" w:rsidRDefault="00D53104" w:rsidP="00D53104">
      <w:pPr>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обеспечивает организацию и проведение отбора, определение победителей отбора;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принимает решение о предоставлении либо об отказе в предоставлении гранта и утверждает решение о предоставлении гранта приказом Министерства;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заключает соглашение с </w:t>
      </w:r>
      <w:proofErr w:type="spellStart"/>
      <w:r w:rsidRPr="00D53104">
        <w:rPr>
          <w:rFonts w:ascii="Times New Roman" w:eastAsia="Times New Roman" w:hAnsi="Times New Roman" w:cs="Times New Roman"/>
          <w:color w:val="auto"/>
          <w:sz w:val="28"/>
          <w:szCs w:val="28"/>
        </w:rPr>
        <w:t>грантополучателем</w:t>
      </w:r>
      <w:proofErr w:type="spellEnd"/>
      <w:r w:rsidRPr="00D53104">
        <w:rPr>
          <w:rFonts w:ascii="Times New Roman" w:eastAsia="Times New Roman" w:hAnsi="Times New Roman" w:cs="Times New Roman"/>
          <w:color w:val="auto"/>
          <w:sz w:val="28"/>
          <w:szCs w:val="28"/>
        </w:rPr>
        <w:t>.</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11. Для приема и регистрации заявок Министерство определяет оператора из числа организаций, подведомственных Министерству. </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По решению Министерства при наличии соответствующих технических возможностей подача заявок может быть организована с использованием информационно-коммуникационных технологий при условии соблюдения требований законодательства Российской Федерации, в том числе в области защиты персональных данных. Представленные на отбор документы и материалы не возвращаются.</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12. Для участия в отборе соискатели гранта представляют оператору следующие документы:</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заявку по форме согласно приложению №1 к настоящему Положению;</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копию паспорта гражданина Российской Федерации;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копию диплома об образовании и (или) о квалификации, заверенную руководителем работодателя или иным уполномоченным лицом работодателя;</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копию трудовой книжки, заверенную по месту работы соискателя гранта, или сведения о трудовой деятельности и трудовом стаже соискателя гранта, полученные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lastRenderedPageBreak/>
        <w:t>документ, подтверждающий наличие квалификационной категории (выписка из приказа Министерства) – для соискателей гранта в номинации «Учитель физики, математики и(или) информатики»;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справку налогового органа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полученную соискателем гранта не ранее чем за 30 дней до даты подачи заявки;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согласие на обработку персональных данных по форме, утверждаемой приказом Министерства.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проект с описанием по форме согласно приложению № 2 к настоящему Положению;</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письмо поддержки работодателя, содержащее гарантию обеспечения условий для реализации проекта;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мотивационное письмо (необходимо отразить проблемы и перспективы развития преподавания предметной области с особым акцентом на личный вклад, который соискатель может внести в данную работу (от 500 до 700 слов) -представляется соискателем гранта в номинациях «Молодой учитель физики, математики и(или) информатики», «Учитель – руководитель кружка «физико-математический прорыв»;</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Соискатель гранта в номинации «Учитель физики, математики и(или) информатики» предоставляет также отзыв работодателя с приложением подтверждающих документов, содержащий сведения о педагогическом опыте соискателя гранта за последние три года, предшествующих дате подачи заявки, с информацией об:</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обучающихся соискателя гранта – победителей и (или) призёров республиканских, всероссийских, международных олимпиад, подготовленных соискателем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обучающихся соискателя гранта – победителей и (или) призёров конкурсов, входящих в перечень олимпиад и иных интеллектуальных конкурсов, мероприятий, направленных на развитие интеллектуальных способностей, интереса к научно-исследовательской, инженерно-технической, изобретательской, утверждаемых Министерством просвещения Российской Федерации, подготовленных соискателем гранта, с приложением подтверждающих документов;</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выпускниках 9-классов, обучавшихся у соискателя гранта по программам углубленного изучения физики и математики, получивших оценку «Отлично» на ОГЭ по физике и математике.</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наличие выпускников соискателя гранта по образовательным программам среднего общего образования профильных классов, сдавших ЕГЭ по профильной физике и математике и набравших 80 и более баллов по одному из профильных предметов;</w:t>
      </w:r>
    </w:p>
    <w:p w:rsidR="00592D11" w:rsidRPr="00D53104" w:rsidRDefault="00D53104" w:rsidP="00D53104">
      <w:pPr>
        <w:spacing w:after="0" w:line="240" w:lineRule="auto"/>
        <w:ind w:firstLine="708"/>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отсутствие обучающихся соискателя гранта, не прошедших минимально установленный на 2024/2025 учебный год проходной балл по математике, физике, по информатике и информационным технологиям по результатам ЕГЭ 2024/2025 учебного года.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lastRenderedPageBreak/>
        <w:t>подтверждение осуществления наставнической деятельности молодых учителей, участвующих в проекте «Физико-математический прорыв» в течение учебного года.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Соискатель гранта может подать заявку на участие только в одной из номинации гранта.</w:t>
      </w:r>
    </w:p>
    <w:p w:rsidR="00592D11" w:rsidRPr="00D53104" w:rsidRDefault="00D53104" w:rsidP="00D53104">
      <w:pPr>
        <w:tabs>
          <w:tab w:val="left" w:pos="1276"/>
          <w:tab w:val="left" w:pos="1560"/>
        </w:tabs>
        <w:spacing w:after="0" w:line="240" w:lineRule="auto"/>
        <w:ind w:firstLine="709"/>
        <w:contextualSpacing/>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13. Поступившая оператору заявка регистрируется в течение одного рабочего дня со дня поступления. Рассмотрение заявок на соответствие соискателя гранта требованиям, установленным пунктом 9 настоящего Положения, и отсутствие оснований для отклонения заявки соискателя гранта на участие в отборе осуществляется оператором в течение 10 рабочих дней со дня окончания срока приема заявок.</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Основаниями для отклонения заявки соискателя гранта на участие в отборе являются:</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несоответствие соискателя гранта требованиям, установленным пунктом 9 настоящего Положения;</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непредставление (представление неполного комплекта) заявки и документов соискателем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недостоверность представленной соискателем гранта информации в составе заявки и документов;</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представление заявки и (или) документов после даты окончания срока приема заявок.</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В случае отклонения заявки соискателя гранта на участие в отборе оператор в пятидневный срок, исчисляемый в рабочих днях, следующих за днем окончания срока подачи заявок, направляет соискателю гранта мотивированное уведомление об этом на адрес электронный почты, указанный в заявке.</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14. Отбор проводится в два этапа: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первый – оценка заявки, мотивационного письма соискателя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второй – представление и защита </w:t>
      </w:r>
      <w:proofErr w:type="spellStart"/>
      <w:r w:rsidRPr="00D53104">
        <w:rPr>
          <w:rFonts w:ascii="Times New Roman" w:eastAsia="Times New Roman" w:hAnsi="Times New Roman" w:cs="Times New Roman"/>
          <w:color w:val="auto"/>
          <w:sz w:val="28"/>
          <w:szCs w:val="28"/>
        </w:rPr>
        <w:t>грантополучателем</w:t>
      </w:r>
      <w:proofErr w:type="spellEnd"/>
      <w:r w:rsidRPr="00D53104">
        <w:rPr>
          <w:rFonts w:ascii="Times New Roman" w:eastAsia="Times New Roman" w:hAnsi="Times New Roman" w:cs="Times New Roman"/>
          <w:color w:val="auto"/>
          <w:sz w:val="28"/>
          <w:szCs w:val="28"/>
        </w:rPr>
        <w:t xml:space="preserve"> проекта;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В номинации «Учитель физики, математики и(или) информатики» оценке также подлежат:</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квалификационная категория соискателя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сведения о педагогическом опыте соискателя гранта, представленные в отзыве работодателя.</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Оценка заявок осуществляется конкурсной комиссией на соискание гранта (далее – конкурсная комиссия) в баллах по критериям оценки заявок в соответствии со значениями, установленными приложением № 3 к настоящему Положению.</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Оценка проекта осуществляется конкурсной комиссией в баллах по критериям оценки проектов в соответствии со значениями, установленными приложением № 4 к настоящему Положению.</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Оценка мотивационного письма осуществляется конкурсной комиссией в баллах по критериям оценки мотивационного письма в соответствии со значениями, установленными приложением № 5 к настоящему Положению.</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Победителями отбора в каждой из номинаций гранта признаются соискатели гранта, набравшие наибольшее количество баллов.</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Министерство осуществляет отмену проведения отбора в случае наступления </w:t>
      </w:r>
      <w:r w:rsidRPr="00D53104">
        <w:rPr>
          <w:rFonts w:ascii="Times New Roman" w:eastAsia="Times New Roman" w:hAnsi="Times New Roman" w:cs="Times New Roman"/>
          <w:color w:val="auto"/>
          <w:sz w:val="28"/>
          <w:szCs w:val="28"/>
        </w:rPr>
        <w:lastRenderedPageBreak/>
        <w:t>обстоятельств непреодолимой силы, возникших в связи с природными или техногенными катастрофами, военными действиями, иными ситуациями, признанными чрезвычайными уполномоченными органами.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Министерство размещает объявление об отмене проведения отбора на едином портале и на своем официальном сайте в информационно-телекоммуникационной сети «Интернет» не позднее чем за один рабочий день до даты окончания срока подачи заявок соискателями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Объявление об отмене проведения отбора формируется машинописным способом с последующей печатью на бумажном носителе, подписывается руководителем Министерства или уполномоченным лицом Министерства собственноручной подписью, сканируется и размещается на едином портале и на официальном сайте Министерства в информационно-телекоммуникационной сети «Интернет» и содержит информацию о причинах отмены отбора.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Отбор считается отмененным со дня размещения объявления о его отмене на едином портале.</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Отбор признается несостоявшимся в случае, если для участия в отборе не поступило ни одной заявки.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После окончания срока отмены проведения отбора и до заключения соглашения с </w:t>
      </w:r>
      <w:proofErr w:type="spellStart"/>
      <w:r w:rsidRPr="00D53104">
        <w:rPr>
          <w:rFonts w:ascii="Times New Roman" w:eastAsia="Times New Roman" w:hAnsi="Times New Roman" w:cs="Times New Roman"/>
          <w:color w:val="auto"/>
          <w:sz w:val="28"/>
          <w:szCs w:val="28"/>
        </w:rPr>
        <w:t>грантополучателями</w:t>
      </w:r>
      <w:proofErr w:type="spellEnd"/>
      <w:r w:rsidRPr="00D53104">
        <w:rPr>
          <w:rFonts w:ascii="Times New Roman" w:eastAsia="Times New Roman" w:hAnsi="Times New Roman" w:cs="Times New Roman"/>
          <w:color w:val="auto"/>
          <w:sz w:val="28"/>
          <w:szCs w:val="28"/>
        </w:rPr>
        <w:t xml:space="preserve">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15. Отбор на соискание гранта осуществляется конкурсной комиссией. </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Конкурсная комиссия правомочна принимать решение при наличии на заседании более половины членов комиссии. Решения конкурсной комиссии принимаются путем открытого голосования большинством голосов присутствующих на заседании членов комиссии, при равенстве голосов голос председателя является решающим. </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По итогам голосования конкурсной комиссией формируется ранжированный перечень соискателей гранта в порядке убывания набранных баллов по каждой из номинаций и прилагается к протоколу конкурсной комиссии.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Решение конкурсной комиссии оформляется протоколом, подписываемым председателем и секретарем конкурсной комиссии.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Состав конкурсной комиссии, сроки приема заявок и сроки проведения отбора утверждаются Министерством.</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Министерство в трехдневный срок, исчисляемый в рабочих днях, с даты получения протокола принимает решение о предоставлении гранта и издании приказа о предоставлении гранта </w:t>
      </w:r>
      <w:proofErr w:type="spellStart"/>
      <w:r w:rsidRPr="00D53104">
        <w:rPr>
          <w:rFonts w:ascii="Times New Roman" w:eastAsia="Times New Roman" w:hAnsi="Times New Roman" w:cs="Times New Roman"/>
          <w:color w:val="auto"/>
          <w:sz w:val="28"/>
          <w:szCs w:val="28"/>
        </w:rPr>
        <w:t>грантополучателям</w:t>
      </w:r>
      <w:proofErr w:type="spellEnd"/>
      <w:r w:rsidRPr="00D53104">
        <w:rPr>
          <w:rFonts w:ascii="Times New Roman" w:eastAsia="Times New Roman" w:hAnsi="Times New Roman" w:cs="Times New Roman"/>
          <w:color w:val="auto"/>
          <w:sz w:val="28"/>
          <w:szCs w:val="28"/>
        </w:rPr>
        <w:t>, признанным победителями отбора.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16. Грант направляется на организацию индивидуально-групповых занятий с обучающимися по программам углубленного изучения предметов в области физики и математики и (или) информатики в рамках реализации мероприятий проекта «Физико-математический прорыв».</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17. Результатами предоставления гранта по номинации «Учитель физики, математики и(или) информатики» являются:</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организация и проведение не менее 340 часов в 2025 году индивидуально-групповых занятий с обучающимися по программам углубленного изучения </w:t>
      </w:r>
      <w:r w:rsidRPr="00D53104">
        <w:rPr>
          <w:rFonts w:ascii="Times New Roman" w:eastAsia="Times New Roman" w:hAnsi="Times New Roman" w:cs="Times New Roman"/>
          <w:color w:val="auto"/>
          <w:sz w:val="28"/>
          <w:szCs w:val="28"/>
        </w:rPr>
        <w:lastRenderedPageBreak/>
        <w:t>предметов в области физики и математики и (или) информатики в рамках реализации мероприятий проекта «Физико-математический прорыв», из которых:</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не менее 272 часов в 2025 году на изучение предмета физики и математики,</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не менее 68 часов в 2025 году на дополнительные учебные курсы, связанные с физикой и математикой или смежными областями;</w:t>
      </w:r>
    </w:p>
    <w:p w:rsidR="00592D11" w:rsidRPr="00D53104" w:rsidRDefault="00D53104" w:rsidP="00D53104">
      <w:pPr>
        <w:spacing w:after="0" w:line="240" w:lineRule="auto"/>
        <w:ind w:firstLine="720"/>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наличие не менее 15 обучающихся в 2025 году (10 - для сельской местности) в классах физики и математики;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отсутствие обучающихся, не прошедших минимально установленный на 2024/2025 учебный год проходной балл по математике, физике, по информатике и информационным технологиям по результатам ЕГЭ и ОГЭ 2024/2025 учебного года;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наличие обучающихся, признанных в 2024/2025 учебном году призерами и (или) победителями муниципального и (или) республиканского этапа Всероссийской олимпиады школьников по физике, математике и информатике;</w:t>
      </w:r>
    </w:p>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ab/>
        <w:t>наличие не менее двух обучающихся, сдавших ЕГЭ на 80 баллов и выше;</w:t>
      </w:r>
    </w:p>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ab/>
        <w:t>наличие не менее 10 процентов выпускников 9-классов, обучавшихся по программам углубленного изучения физики и математики, получивших оценку «Отлично» на ОГЭ по физике и математике.</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Результатами предоставления гранта по номинации «Молодой учитель физики, математики и(или) информатики» являются: </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отсутствие обучающихся, не прошедших минимально установленный на 2024/2025 учебный год проходной балл по математике, физике, по информатике и информационным технологиям по результатам ЕГЭ и ОГЭ 2024/2025 учебного года;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наличие обучающихся, признанных в 2024/2025 учебном году призерами и (или) победителями муниципального этапа Республиканской олимпиады школьников по физике, математике и информатике;</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проведение не менее двух мероприятий физико-математической направленности (дополнительные учебные курсы, выезды, конференции, конкурсы, семинары и другие мероприятия) для обучающихся на школьном уровне;</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проведение не менее двух мероприятий, направленных на распространение инновационного педагогического опыта физико-математической направленности.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по номинации «Учитель – руководитель кружка «физико-математический прорыв»:</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отсутствие у соискателя гранта обучающихся, не прошедших минимально установленный на 2024/2025 учебный год проходной балл по математике, физике, по информатике и информационным технологиям по результатам ЕГЭ и ОГЭ 2024/2025 учебного года;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наличие обучающихся, признанных в 2024/2025 учебном году призерами и (или) победителями муниципального этапа Республиканской олимпиады школьников по физике, математике и информатике;</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проведение не менее двух мероприятий физико-математической направленности (дополнительные учебные курсы, выезды, конференции, конкурсы, семинары и другие мероприятия) для обучающихся на школьном уровне;</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проведение не менее двух мероприятий, направленных на распространение инновационного педагогического опыта физико-математической направленности.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18.</w:t>
      </w:r>
      <w:r>
        <w:rPr>
          <w:rFonts w:ascii="Times New Roman" w:eastAsia="Times New Roman" w:hAnsi="Times New Roman" w:cs="Times New Roman"/>
          <w:color w:val="auto"/>
          <w:sz w:val="28"/>
          <w:szCs w:val="28"/>
        </w:rPr>
        <w:t> </w:t>
      </w:r>
      <w:r w:rsidRPr="00D53104">
        <w:rPr>
          <w:rFonts w:ascii="Times New Roman" w:eastAsia="Times New Roman" w:hAnsi="Times New Roman" w:cs="Times New Roman"/>
          <w:color w:val="auto"/>
          <w:sz w:val="28"/>
          <w:szCs w:val="28"/>
        </w:rPr>
        <w:t xml:space="preserve">Грант предоставляется на основании соглашения, заключаемого </w:t>
      </w:r>
      <w:r w:rsidRPr="00D53104">
        <w:rPr>
          <w:rFonts w:ascii="Times New Roman" w:eastAsia="Times New Roman" w:hAnsi="Times New Roman" w:cs="Times New Roman"/>
          <w:color w:val="auto"/>
          <w:sz w:val="28"/>
          <w:szCs w:val="28"/>
        </w:rPr>
        <w:lastRenderedPageBreak/>
        <w:t xml:space="preserve">Министерством с </w:t>
      </w:r>
      <w:proofErr w:type="spellStart"/>
      <w:r w:rsidRPr="00D53104">
        <w:rPr>
          <w:rFonts w:ascii="Times New Roman" w:eastAsia="Times New Roman" w:hAnsi="Times New Roman" w:cs="Times New Roman"/>
          <w:color w:val="auto"/>
          <w:sz w:val="28"/>
          <w:szCs w:val="28"/>
        </w:rPr>
        <w:t>грантополучателем</w:t>
      </w:r>
      <w:proofErr w:type="spellEnd"/>
      <w:r w:rsidRPr="00D53104">
        <w:rPr>
          <w:rFonts w:ascii="Times New Roman" w:eastAsia="Times New Roman" w:hAnsi="Times New Roman" w:cs="Times New Roman"/>
          <w:color w:val="auto"/>
          <w:sz w:val="28"/>
          <w:szCs w:val="28"/>
        </w:rPr>
        <w:t xml:space="preserve"> в срок не позднее 30 календарных дней со дня принятия Министерством решения о предоставлении гранта. Форма соглашения утверждается приказом Министерства.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19. В соглашении предусматриваются:</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цели предоставления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размер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сроки и порядок перечисления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сроки и порядок предоставления отчета о реализации проекта;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согласие на осуществление Министерством и органами государственного финансового контроля проверок соблюдения </w:t>
      </w:r>
      <w:proofErr w:type="spellStart"/>
      <w:r w:rsidRPr="00D53104">
        <w:rPr>
          <w:rFonts w:ascii="Times New Roman" w:eastAsia="Times New Roman" w:hAnsi="Times New Roman" w:cs="Times New Roman"/>
          <w:color w:val="auto"/>
          <w:sz w:val="28"/>
          <w:szCs w:val="28"/>
        </w:rPr>
        <w:t>грантополучателем</w:t>
      </w:r>
      <w:proofErr w:type="spellEnd"/>
      <w:r w:rsidRPr="00D53104">
        <w:rPr>
          <w:rFonts w:ascii="Times New Roman" w:eastAsia="Times New Roman" w:hAnsi="Times New Roman" w:cs="Times New Roman"/>
          <w:color w:val="auto"/>
          <w:sz w:val="28"/>
          <w:szCs w:val="28"/>
        </w:rPr>
        <w:t xml:space="preserve"> условий и порядка предоставления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случаи и порядок приостановления, прекращения выплаты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случаи и порядок возврата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сроки принятия мер по принудительному взысканию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обязательство </w:t>
      </w:r>
      <w:proofErr w:type="spellStart"/>
      <w:r w:rsidRPr="00D53104">
        <w:rPr>
          <w:rFonts w:ascii="Times New Roman" w:eastAsia="Times New Roman" w:hAnsi="Times New Roman" w:cs="Times New Roman"/>
          <w:color w:val="auto"/>
          <w:sz w:val="28"/>
          <w:szCs w:val="28"/>
        </w:rPr>
        <w:t>грантополучателем</w:t>
      </w:r>
      <w:proofErr w:type="spellEnd"/>
      <w:r w:rsidRPr="00D53104">
        <w:rPr>
          <w:rFonts w:ascii="Times New Roman" w:eastAsia="Times New Roman" w:hAnsi="Times New Roman" w:cs="Times New Roman"/>
          <w:color w:val="auto"/>
          <w:sz w:val="28"/>
          <w:szCs w:val="28"/>
        </w:rPr>
        <w:t xml:space="preserve"> по соблюдению условий предоставления гранта, установленных пунктом 7 настоящего Положения;</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ответственность за нарушение условий и порядка предоставления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20. Реализация гранта приостанавливается на период отпуска </w:t>
      </w:r>
      <w:proofErr w:type="spellStart"/>
      <w:r w:rsidRPr="00D53104">
        <w:rPr>
          <w:rFonts w:ascii="Times New Roman" w:eastAsia="Times New Roman" w:hAnsi="Times New Roman" w:cs="Times New Roman"/>
          <w:color w:val="auto"/>
          <w:sz w:val="28"/>
          <w:szCs w:val="28"/>
        </w:rPr>
        <w:t>грантополучателя</w:t>
      </w:r>
      <w:proofErr w:type="spellEnd"/>
      <w:r w:rsidRPr="00D53104">
        <w:rPr>
          <w:rFonts w:ascii="Times New Roman" w:eastAsia="Times New Roman" w:hAnsi="Times New Roman" w:cs="Times New Roman"/>
          <w:color w:val="auto"/>
          <w:sz w:val="28"/>
          <w:szCs w:val="28"/>
        </w:rPr>
        <w:t xml:space="preserve"> по беременности и родам, отпуска по уходу за ребенком до достижения им возраста трех лет и возобновляется после выхода </w:t>
      </w:r>
      <w:proofErr w:type="spellStart"/>
      <w:r w:rsidRPr="00D53104">
        <w:rPr>
          <w:rFonts w:ascii="Times New Roman" w:eastAsia="Times New Roman" w:hAnsi="Times New Roman" w:cs="Times New Roman"/>
          <w:color w:val="auto"/>
          <w:sz w:val="28"/>
          <w:szCs w:val="28"/>
        </w:rPr>
        <w:t>грантополучателя</w:t>
      </w:r>
      <w:proofErr w:type="spellEnd"/>
      <w:r w:rsidRPr="00D53104">
        <w:rPr>
          <w:rFonts w:ascii="Times New Roman" w:eastAsia="Times New Roman" w:hAnsi="Times New Roman" w:cs="Times New Roman"/>
          <w:color w:val="auto"/>
          <w:sz w:val="28"/>
          <w:szCs w:val="28"/>
        </w:rPr>
        <w:t xml:space="preserve"> из соответствующего отпуска.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Реализация гранта прекращается в случае призыва </w:t>
      </w:r>
      <w:proofErr w:type="spellStart"/>
      <w:r w:rsidRPr="00D53104">
        <w:rPr>
          <w:rFonts w:ascii="Times New Roman" w:eastAsia="Times New Roman" w:hAnsi="Times New Roman" w:cs="Times New Roman"/>
          <w:color w:val="auto"/>
          <w:sz w:val="28"/>
          <w:szCs w:val="28"/>
        </w:rPr>
        <w:t>грантополучателя</w:t>
      </w:r>
      <w:proofErr w:type="spellEnd"/>
      <w:r w:rsidRPr="00D53104">
        <w:rPr>
          <w:rFonts w:ascii="Times New Roman" w:eastAsia="Times New Roman" w:hAnsi="Times New Roman" w:cs="Times New Roman"/>
          <w:color w:val="auto"/>
          <w:sz w:val="28"/>
          <w:szCs w:val="28"/>
        </w:rPr>
        <w:t xml:space="preserve"> в ряды Вооруженных Сил Российской Федерации, а ранее выплаченная сумма гранта возврату не подлежит. При этом </w:t>
      </w:r>
      <w:proofErr w:type="spellStart"/>
      <w:r w:rsidRPr="00D53104">
        <w:rPr>
          <w:rFonts w:ascii="Times New Roman" w:eastAsia="Times New Roman" w:hAnsi="Times New Roman" w:cs="Times New Roman"/>
          <w:color w:val="auto"/>
          <w:sz w:val="28"/>
          <w:szCs w:val="28"/>
        </w:rPr>
        <w:t>грантополучатель</w:t>
      </w:r>
      <w:proofErr w:type="spellEnd"/>
      <w:r w:rsidRPr="00D53104">
        <w:rPr>
          <w:rFonts w:ascii="Times New Roman" w:eastAsia="Times New Roman" w:hAnsi="Times New Roman" w:cs="Times New Roman"/>
          <w:color w:val="auto"/>
          <w:sz w:val="28"/>
          <w:szCs w:val="28"/>
        </w:rPr>
        <w:t xml:space="preserve"> направляет отчет о реализации проекта в части, исполненной на момент прекращения реализации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В остальных случаях при расторжении </w:t>
      </w:r>
      <w:proofErr w:type="spellStart"/>
      <w:r w:rsidRPr="00D53104">
        <w:rPr>
          <w:rFonts w:ascii="Times New Roman" w:eastAsia="Times New Roman" w:hAnsi="Times New Roman" w:cs="Times New Roman"/>
          <w:color w:val="auto"/>
          <w:sz w:val="28"/>
          <w:szCs w:val="28"/>
        </w:rPr>
        <w:t>грантополучателем</w:t>
      </w:r>
      <w:proofErr w:type="spellEnd"/>
      <w:r w:rsidRPr="00D53104">
        <w:rPr>
          <w:rFonts w:ascii="Times New Roman" w:eastAsia="Times New Roman" w:hAnsi="Times New Roman" w:cs="Times New Roman"/>
          <w:color w:val="auto"/>
          <w:sz w:val="28"/>
          <w:szCs w:val="28"/>
        </w:rPr>
        <w:t xml:space="preserve"> трудового договора с работодателем до истечения срока реализации гранта ранее выплаченная сумма гранта подлежит возврату в бюджет Республики Татарстан в полном объеме в срок не позднее трех месяцев с даты расторжения трудового договора.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21. Министерство перечисляет грант на расчетный счет </w:t>
      </w:r>
      <w:proofErr w:type="spellStart"/>
      <w:r w:rsidRPr="00D53104">
        <w:rPr>
          <w:rFonts w:ascii="Times New Roman" w:eastAsia="Times New Roman" w:hAnsi="Times New Roman" w:cs="Times New Roman"/>
          <w:color w:val="auto"/>
          <w:sz w:val="28"/>
          <w:szCs w:val="28"/>
        </w:rPr>
        <w:t>грантополучателя</w:t>
      </w:r>
      <w:proofErr w:type="spellEnd"/>
      <w:r w:rsidRPr="00D53104">
        <w:rPr>
          <w:rFonts w:ascii="Times New Roman" w:eastAsia="Times New Roman" w:hAnsi="Times New Roman" w:cs="Times New Roman"/>
          <w:color w:val="auto"/>
          <w:sz w:val="28"/>
          <w:szCs w:val="28"/>
        </w:rPr>
        <w:t>, открытый в российской кредитной организации, не позднее семи рабочих дней со дня заключения соглашения.</w:t>
      </w:r>
    </w:p>
    <w:p w:rsidR="00592D11" w:rsidRPr="00D53104" w:rsidRDefault="00D53104" w:rsidP="00D53104">
      <w:pPr>
        <w:tabs>
          <w:tab w:val="left" w:pos="851"/>
          <w:tab w:val="left" w:pos="1276"/>
        </w:tabs>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22. </w:t>
      </w:r>
      <w:proofErr w:type="spellStart"/>
      <w:r w:rsidRPr="00D53104">
        <w:rPr>
          <w:rFonts w:ascii="Times New Roman" w:eastAsia="Times New Roman" w:hAnsi="Times New Roman" w:cs="Times New Roman"/>
          <w:color w:val="auto"/>
          <w:sz w:val="28"/>
          <w:szCs w:val="28"/>
        </w:rPr>
        <w:t>Грантополучатели</w:t>
      </w:r>
      <w:proofErr w:type="spellEnd"/>
      <w:r w:rsidRPr="00D53104">
        <w:rPr>
          <w:rFonts w:ascii="Times New Roman" w:eastAsia="Times New Roman" w:hAnsi="Times New Roman" w:cs="Times New Roman"/>
          <w:color w:val="auto"/>
          <w:sz w:val="28"/>
          <w:szCs w:val="28"/>
        </w:rPr>
        <w:t xml:space="preserve"> представляют оператору согласованный с работодателем отчет о реализации проекта по форме установленной соглашением, ежеквартально в срок не позднее 15 числа месяца, следующего за отчетным кварталом, а также отчет о реализации проекта в срок не позднее 31 декабря 2025 года.</w:t>
      </w:r>
    </w:p>
    <w:p w:rsidR="00592D11" w:rsidRPr="00D53104" w:rsidRDefault="00D53104" w:rsidP="00D53104">
      <w:pPr>
        <w:tabs>
          <w:tab w:val="left" w:pos="851"/>
          <w:tab w:val="left" w:pos="1276"/>
        </w:tabs>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Оператор в пятидневный срок, исчисляемый в рабочих днях, с даты поступления принимает и рассматривает отчет о реализации проекта. О результатах рассмотрения отчетов оператор направляет информацию в Министерство.</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Непредставление </w:t>
      </w:r>
      <w:proofErr w:type="spellStart"/>
      <w:r w:rsidRPr="00D53104">
        <w:rPr>
          <w:rFonts w:ascii="Times New Roman" w:eastAsia="Times New Roman" w:hAnsi="Times New Roman" w:cs="Times New Roman"/>
          <w:color w:val="auto"/>
          <w:sz w:val="28"/>
          <w:szCs w:val="28"/>
        </w:rPr>
        <w:t>грантополучателем</w:t>
      </w:r>
      <w:proofErr w:type="spellEnd"/>
      <w:r w:rsidRPr="00D53104">
        <w:rPr>
          <w:rFonts w:ascii="Times New Roman" w:eastAsia="Times New Roman" w:hAnsi="Times New Roman" w:cs="Times New Roman"/>
          <w:color w:val="auto"/>
          <w:sz w:val="28"/>
          <w:szCs w:val="28"/>
        </w:rPr>
        <w:t xml:space="preserve"> отчетов, указанных в абзаце первом настоящего пункта, влечет расторжение соглашения с последующим возвратом </w:t>
      </w:r>
      <w:proofErr w:type="spellStart"/>
      <w:r w:rsidRPr="00D53104">
        <w:rPr>
          <w:rFonts w:ascii="Times New Roman" w:eastAsia="Times New Roman" w:hAnsi="Times New Roman" w:cs="Times New Roman"/>
          <w:color w:val="auto"/>
          <w:sz w:val="28"/>
          <w:szCs w:val="28"/>
        </w:rPr>
        <w:t>грантополучателем</w:t>
      </w:r>
      <w:proofErr w:type="spellEnd"/>
      <w:r w:rsidRPr="00D53104">
        <w:rPr>
          <w:rFonts w:ascii="Times New Roman" w:eastAsia="Times New Roman" w:hAnsi="Times New Roman" w:cs="Times New Roman"/>
          <w:color w:val="auto"/>
          <w:sz w:val="28"/>
          <w:szCs w:val="28"/>
        </w:rPr>
        <w:t xml:space="preserve"> ранее выплаченных сумм гранта.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23. Выплата гранта </w:t>
      </w:r>
      <w:proofErr w:type="spellStart"/>
      <w:r w:rsidRPr="00D53104">
        <w:rPr>
          <w:rFonts w:ascii="Times New Roman" w:eastAsia="Times New Roman" w:hAnsi="Times New Roman" w:cs="Times New Roman"/>
          <w:color w:val="auto"/>
          <w:sz w:val="28"/>
          <w:szCs w:val="28"/>
        </w:rPr>
        <w:t>грантополучателю</w:t>
      </w:r>
      <w:proofErr w:type="spellEnd"/>
      <w:r w:rsidRPr="00D53104">
        <w:rPr>
          <w:rFonts w:ascii="Times New Roman" w:eastAsia="Times New Roman" w:hAnsi="Times New Roman" w:cs="Times New Roman"/>
          <w:color w:val="auto"/>
          <w:sz w:val="28"/>
          <w:szCs w:val="28"/>
        </w:rPr>
        <w:t xml:space="preserve"> осуществляется в сроки, установленные соглашением.</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24. Министерство осуществляет проверку соблюдения </w:t>
      </w:r>
      <w:proofErr w:type="spellStart"/>
      <w:r w:rsidRPr="00D53104">
        <w:rPr>
          <w:rFonts w:ascii="Times New Roman" w:eastAsia="Times New Roman" w:hAnsi="Times New Roman" w:cs="Times New Roman"/>
          <w:color w:val="auto"/>
          <w:sz w:val="28"/>
          <w:szCs w:val="28"/>
        </w:rPr>
        <w:t>грантополучателем</w:t>
      </w:r>
      <w:proofErr w:type="spellEnd"/>
      <w:r w:rsidRPr="00D53104">
        <w:rPr>
          <w:rFonts w:ascii="Times New Roman" w:eastAsia="Times New Roman" w:hAnsi="Times New Roman" w:cs="Times New Roman"/>
          <w:color w:val="auto"/>
          <w:sz w:val="28"/>
          <w:szCs w:val="28"/>
        </w:rPr>
        <w:t xml:space="preserve"> </w:t>
      </w:r>
      <w:r w:rsidRPr="00D53104">
        <w:rPr>
          <w:rFonts w:ascii="Times New Roman" w:eastAsia="Times New Roman" w:hAnsi="Times New Roman" w:cs="Times New Roman"/>
          <w:color w:val="auto"/>
          <w:sz w:val="28"/>
          <w:szCs w:val="28"/>
        </w:rPr>
        <w:lastRenderedPageBreak/>
        <w:t xml:space="preserve">порядка и условий предоставления гранта, в том числе в части достижения результатов предоставления гранта. </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В случае нарушения </w:t>
      </w:r>
      <w:proofErr w:type="spellStart"/>
      <w:r w:rsidRPr="00D53104">
        <w:rPr>
          <w:rFonts w:ascii="Times New Roman" w:eastAsia="Times New Roman" w:hAnsi="Times New Roman" w:cs="Times New Roman"/>
          <w:color w:val="auto"/>
          <w:sz w:val="28"/>
          <w:szCs w:val="28"/>
        </w:rPr>
        <w:t>грантополучателем</w:t>
      </w:r>
      <w:proofErr w:type="spellEnd"/>
      <w:r w:rsidRPr="00D53104">
        <w:rPr>
          <w:rFonts w:ascii="Times New Roman" w:eastAsia="Times New Roman" w:hAnsi="Times New Roman" w:cs="Times New Roman"/>
          <w:color w:val="auto"/>
          <w:sz w:val="28"/>
          <w:szCs w:val="28"/>
        </w:rPr>
        <w:t xml:space="preserve"> условий и порядка предоставлении гранта,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D53104">
        <w:rPr>
          <w:rFonts w:ascii="Times New Roman" w:eastAsia="Times New Roman" w:hAnsi="Times New Roman" w:cs="Times New Roman"/>
          <w:color w:val="auto"/>
          <w:sz w:val="28"/>
          <w:szCs w:val="28"/>
        </w:rPr>
        <w:t>недостижения</w:t>
      </w:r>
      <w:proofErr w:type="spellEnd"/>
      <w:r w:rsidRPr="00D53104">
        <w:rPr>
          <w:rFonts w:ascii="Times New Roman" w:eastAsia="Times New Roman" w:hAnsi="Times New Roman" w:cs="Times New Roman"/>
          <w:color w:val="auto"/>
          <w:sz w:val="28"/>
          <w:szCs w:val="28"/>
        </w:rPr>
        <w:t xml:space="preserve"> значений результатов предоставления гранта, указанных в пункте 17 настоящего Положения, </w:t>
      </w:r>
      <w:proofErr w:type="spellStart"/>
      <w:r w:rsidRPr="00D53104">
        <w:rPr>
          <w:rFonts w:ascii="Times New Roman" w:eastAsia="Times New Roman" w:hAnsi="Times New Roman" w:cs="Times New Roman"/>
          <w:color w:val="auto"/>
          <w:sz w:val="28"/>
          <w:szCs w:val="28"/>
        </w:rPr>
        <w:t>грантополучатель</w:t>
      </w:r>
      <w:proofErr w:type="spellEnd"/>
      <w:r w:rsidRPr="00D53104">
        <w:rPr>
          <w:rFonts w:ascii="Times New Roman" w:eastAsia="Times New Roman" w:hAnsi="Times New Roman" w:cs="Times New Roman"/>
          <w:color w:val="auto"/>
          <w:sz w:val="28"/>
          <w:szCs w:val="28"/>
        </w:rPr>
        <w:t xml:space="preserve"> осуществляет возврат полученных средств в бюджет Республики Татарстан в полном объеме в течение 30 календарных дней с даты получения письменного требования Министерства.</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25. В случае отказа от добровольного возврата в доход бюджета Республики Татарстан указанных средств Министерство принимает меры по их взысканию в принудительном порядке в семидневный срок, исчисляемый в календарных днях, со дня получения отказа </w:t>
      </w:r>
      <w:proofErr w:type="spellStart"/>
      <w:r w:rsidRPr="00D53104">
        <w:rPr>
          <w:rFonts w:ascii="Times New Roman" w:eastAsia="Times New Roman" w:hAnsi="Times New Roman" w:cs="Times New Roman"/>
          <w:color w:val="auto"/>
          <w:sz w:val="28"/>
          <w:szCs w:val="28"/>
        </w:rPr>
        <w:t>грантополучателя</w:t>
      </w:r>
      <w:proofErr w:type="spellEnd"/>
      <w:r w:rsidRPr="00D53104">
        <w:rPr>
          <w:rFonts w:ascii="Times New Roman" w:eastAsia="Times New Roman" w:hAnsi="Times New Roman" w:cs="Times New Roman"/>
          <w:color w:val="auto"/>
          <w:sz w:val="28"/>
          <w:szCs w:val="28"/>
        </w:rPr>
        <w:t xml:space="preserve"> в возврате полученных средств в бюджет Республики Татарстан или по истечении срока добровольного возврата полученных </w:t>
      </w:r>
      <w:proofErr w:type="spellStart"/>
      <w:r w:rsidRPr="00D53104">
        <w:rPr>
          <w:rFonts w:ascii="Times New Roman" w:eastAsia="Times New Roman" w:hAnsi="Times New Roman" w:cs="Times New Roman"/>
          <w:color w:val="auto"/>
          <w:sz w:val="28"/>
          <w:szCs w:val="28"/>
        </w:rPr>
        <w:t>грантополучателем</w:t>
      </w:r>
      <w:proofErr w:type="spellEnd"/>
      <w:r w:rsidRPr="00D53104">
        <w:rPr>
          <w:rFonts w:ascii="Times New Roman" w:eastAsia="Times New Roman" w:hAnsi="Times New Roman" w:cs="Times New Roman"/>
          <w:color w:val="auto"/>
          <w:sz w:val="28"/>
          <w:szCs w:val="28"/>
        </w:rPr>
        <w:t xml:space="preserve"> средств в бюджет Республики Татарстан, указанных в письменном требовании Министерства, в соответствии с законодательством Российской Федерации.</w:t>
      </w:r>
    </w:p>
    <w:p w:rsidR="00592D11" w:rsidRPr="00D53104" w:rsidRDefault="00D53104" w:rsidP="00D53104">
      <w:pPr>
        <w:spacing w:after="0" w:line="240" w:lineRule="auto"/>
        <w:ind w:firstLine="709"/>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26.</w:t>
      </w:r>
      <w:r>
        <w:rPr>
          <w:rFonts w:ascii="Times New Roman" w:eastAsia="Times New Roman" w:hAnsi="Times New Roman" w:cs="Times New Roman"/>
          <w:color w:val="auto"/>
          <w:sz w:val="28"/>
          <w:szCs w:val="28"/>
        </w:rPr>
        <w:t xml:space="preserve">  </w:t>
      </w:r>
      <w:r w:rsidRPr="00D53104">
        <w:rPr>
          <w:rFonts w:ascii="Times New Roman" w:eastAsia="Times New Roman" w:hAnsi="Times New Roman" w:cs="Times New Roman"/>
          <w:color w:val="auto"/>
          <w:sz w:val="28"/>
          <w:szCs w:val="28"/>
        </w:rPr>
        <w:t>Контроль за эффективным использованием гранта, соблюдением условий и порядка его предоставления осуществляется Министерством.</w:t>
      </w:r>
    </w:p>
    <w:p w:rsidR="00592D11" w:rsidRPr="00D53104" w:rsidRDefault="00592D11" w:rsidP="00D53104">
      <w:pPr>
        <w:spacing w:after="0" w:line="240" w:lineRule="auto"/>
        <w:ind w:left="5670"/>
        <w:jc w:val="both"/>
        <w:rPr>
          <w:rFonts w:ascii="Times New Roman" w:eastAsia="Times New Roman" w:hAnsi="Times New Roman" w:cs="Times New Roman"/>
          <w:color w:val="auto"/>
          <w:sz w:val="28"/>
          <w:szCs w:val="28"/>
        </w:rPr>
      </w:pPr>
    </w:p>
    <w:p w:rsidR="00592D11" w:rsidRPr="00D53104" w:rsidRDefault="00592D11" w:rsidP="00D53104">
      <w:pPr>
        <w:spacing w:after="0" w:line="240" w:lineRule="auto"/>
        <w:ind w:left="5670"/>
        <w:jc w:val="both"/>
        <w:rPr>
          <w:rFonts w:ascii="Times New Roman" w:eastAsia="Times New Roman" w:hAnsi="Times New Roman" w:cs="Times New Roman"/>
          <w:color w:val="000000" w:themeColor="text1"/>
          <w:sz w:val="28"/>
          <w:szCs w:val="28"/>
        </w:rPr>
      </w:pPr>
    </w:p>
    <w:p w:rsidR="00592D11" w:rsidRPr="00D53104" w:rsidRDefault="00592D11" w:rsidP="00D53104">
      <w:pPr>
        <w:spacing w:after="0" w:line="240" w:lineRule="auto"/>
        <w:ind w:left="5670"/>
        <w:jc w:val="both"/>
        <w:rPr>
          <w:rFonts w:ascii="Times New Roman" w:eastAsia="Times New Roman" w:hAnsi="Times New Roman" w:cs="Times New Roman"/>
          <w:color w:val="000000" w:themeColor="text1"/>
          <w:sz w:val="28"/>
          <w:szCs w:val="28"/>
        </w:rPr>
      </w:pPr>
    </w:p>
    <w:p w:rsidR="00592D11" w:rsidRPr="00D53104" w:rsidRDefault="00D53104" w:rsidP="00D53104">
      <w:pPr>
        <w:spacing w:after="0" w:line="240" w:lineRule="auto"/>
        <w:ind w:left="5670"/>
        <w:jc w:val="both"/>
        <w:rPr>
          <w:rFonts w:ascii="Times New Roman" w:eastAsia="Times New Roman" w:hAnsi="Times New Roman" w:cs="Times New Roman"/>
          <w:color w:val="000000" w:themeColor="text1"/>
          <w:sz w:val="28"/>
          <w:szCs w:val="28"/>
        </w:rPr>
      </w:pPr>
      <w:r w:rsidRPr="00D53104">
        <w:br w:type="page"/>
      </w:r>
    </w:p>
    <w:p w:rsidR="00592D11" w:rsidRPr="00D53104" w:rsidRDefault="00D53104" w:rsidP="00D53104">
      <w:pPr>
        <w:spacing w:after="0" w:line="240" w:lineRule="auto"/>
        <w:ind w:firstLine="5103"/>
        <w:rPr>
          <w:rFonts w:ascii="Times New Roman" w:hAnsi="Times New Roman" w:cs="Times New Roman"/>
          <w:sz w:val="28"/>
        </w:rPr>
      </w:pPr>
      <w:r w:rsidRPr="00D53104">
        <w:rPr>
          <w:rFonts w:ascii="Times New Roman" w:hAnsi="Times New Roman" w:cs="Times New Roman"/>
          <w:sz w:val="28"/>
        </w:rPr>
        <w:lastRenderedPageBreak/>
        <w:t>Приложение №1</w:t>
      </w:r>
    </w:p>
    <w:p w:rsidR="00592D11" w:rsidRPr="00D53104" w:rsidRDefault="00D53104" w:rsidP="00D53104">
      <w:pPr>
        <w:spacing w:after="0" w:line="240" w:lineRule="auto"/>
        <w:ind w:firstLine="5103"/>
        <w:rPr>
          <w:rFonts w:ascii="Times New Roman" w:hAnsi="Times New Roman" w:cs="Times New Roman"/>
          <w:sz w:val="28"/>
        </w:rPr>
      </w:pPr>
      <w:r w:rsidRPr="00D53104">
        <w:rPr>
          <w:rFonts w:ascii="Times New Roman" w:hAnsi="Times New Roman" w:cs="Times New Roman"/>
          <w:sz w:val="28"/>
        </w:rPr>
        <w:t xml:space="preserve">к Положению о гранте «Поддержка </w:t>
      </w:r>
    </w:p>
    <w:p w:rsidR="00592D11" w:rsidRPr="00D53104" w:rsidRDefault="00D53104" w:rsidP="00D53104">
      <w:pPr>
        <w:spacing w:after="0" w:line="240" w:lineRule="auto"/>
        <w:ind w:left="5103"/>
        <w:rPr>
          <w:rFonts w:ascii="Times New Roman" w:hAnsi="Times New Roman" w:cs="Times New Roman"/>
          <w:sz w:val="28"/>
        </w:rPr>
      </w:pPr>
      <w:r w:rsidRPr="00D53104">
        <w:rPr>
          <w:rFonts w:ascii="Times New Roman" w:hAnsi="Times New Roman" w:cs="Times New Roman"/>
          <w:sz w:val="28"/>
        </w:rPr>
        <w:t xml:space="preserve">педагогов </w:t>
      </w:r>
      <w:r w:rsidRPr="00D53104">
        <w:rPr>
          <w:rFonts w:ascii="Times New Roman" w:eastAsia="Times New Roman" w:hAnsi="Times New Roman" w:cs="Times New Roman"/>
          <w:sz w:val="28"/>
          <w:szCs w:val="28"/>
        </w:rPr>
        <w:t>физик</w:t>
      </w:r>
      <w:r w:rsidRPr="00D53104">
        <w:rPr>
          <w:rFonts w:ascii="Times New Roman" w:eastAsia="Times New Roman" w:hAnsi="Times New Roman" w:cs="Times New Roman"/>
          <w:sz w:val="28"/>
          <w:szCs w:val="28"/>
          <w:lang w:val="tt-RU"/>
        </w:rPr>
        <w:t>и</w:t>
      </w:r>
      <w:r w:rsidRPr="00D53104">
        <w:rPr>
          <w:rFonts w:ascii="Times New Roman" w:eastAsia="Times New Roman" w:hAnsi="Times New Roman" w:cs="Times New Roman"/>
          <w:sz w:val="28"/>
          <w:szCs w:val="28"/>
        </w:rPr>
        <w:t>, математики</w:t>
      </w:r>
      <w:r w:rsidRPr="00D53104">
        <w:rPr>
          <w:rFonts w:ascii="Times New Roman" w:eastAsia="Times New Roman" w:hAnsi="Times New Roman" w:cs="Times New Roman"/>
          <w:sz w:val="28"/>
          <w:szCs w:val="28"/>
          <w:lang w:val="tt-RU"/>
        </w:rPr>
        <w:t xml:space="preserve"> </w:t>
      </w:r>
      <w:r w:rsidRPr="00D53104">
        <w:rPr>
          <w:rFonts w:ascii="Times New Roman" w:eastAsia="Times New Roman" w:hAnsi="Times New Roman" w:cs="Times New Roman"/>
          <w:sz w:val="28"/>
          <w:szCs w:val="28"/>
        </w:rPr>
        <w:t>и</w:t>
      </w:r>
      <w:r w:rsidRPr="00D53104">
        <w:rPr>
          <w:rFonts w:ascii="Times New Roman" w:eastAsia="Times New Roman" w:hAnsi="Times New Roman" w:cs="Times New Roman"/>
          <w:sz w:val="28"/>
          <w:szCs w:val="28"/>
          <w:lang w:val="tt-RU"/>
        </w:rPr>
        <w:t>(</w:t>
      </w:r>
      <w:r w:rsidRPr="00D53104">
        <w:rPr>
          <w:rFonts w:ascii="Times New Roman" w:eastAsia="Times New Roman" w:hAnsi="Times New Roman" w:cs="Times New Roman"/>
          <w:sz w:val="28"/>
          <w:szCs w:val="28"/>
        </w:rPr>
        <w:t>или) информатики</w:t>
      </w:r>
      <w:r w:rsidRPr="00D53104">
        <w:rPr>
          <w:rFonts w:ascii="Times New Roman" w:hAnsi="Times New Roman" w:cs="Times New Roman"/>
          <w:sz w:val="28"/>
        </w:rPr>
        <w:t xml:space="preserve"> в Республике Татарстан»</w:t>
      </w:r>
    </w:p>
    <w:p w:rsidR="00592D11" w:rsidRPr="00D53104" w:rsidRDefault="00592D11" w:rsidP="00D53104">
      <w:pPr>
        <w:spacing w:after="0" w:line="240" w:lineRule="auto"/>
        <w:ind w:firstLine="5103"/>
        <w:rPr>
          <w:rFonts w:ascii="Times New Roman" w:hAnsi="Times New Roman" w:cs="Times New Roman"/>
          <w:sz w:val="28"/>
        </w:rPr>
      </w:pPr>
    </w:p>
    <w:p w:rsidR="00592D11" w:rsidRPr="00D53104" w:rsidRDefault="00D53104" w:rsidP="00D53104">
      <w:pPr>
        <w:spacing w:after="0" w:line="240" w:lineRule="auto"/>
        <w:ind w:firstLine="5103"/>
        <w:jc w:val="center"/>
        <w:rPr>
          <w:rFonts w:ascii="Times New Roman" w:hAnsi="Times New Roman" w:cs="Times New Roman"/>
          <w:sz w:val="28"/>
        </w:rPr>
      </w:pPr>
      <w:r w:rsidRPr="00D53104">
        <w:rPr>
          <w:rFonts w:ascii="Times New Roman" w:hAnsi="Times New Roman" w:cs="Times New Roman"/>
          <w:sz w:val="28"/>
        </w:rPr>
        <w:t>Форма</w:t>
      </w:r>
    </w:p>
    <w:p w:rsidR="00592D11" w:rsidRPr="00D53104" w:rsidRDefault="00592D11" w:rsidP="00D53104">
      <w:pPr>
        <w:spacing w:after="0" w:line="240" w:lineRule="auto"/>
        <w:ind w:firstLine="5103"/>
        <w:jc w:val="center"/>
        <w:rPr>
          <w:rFonts w:ascii="Times New Roman" w:hAnsi="Times New Roman" w:cs="Times New Roman"/>
          <w:sz w:val="28"/>
        </w:rPr>
      </w:pPr>
    </w:p>
    <w:p w:rsidR="00592D11" w:rsidRPr="00D53104" w:rsidRDefault="00D53104" w:rsidP="00D53104">
      <w:pPr>
        <w:spacing w:after="0" w:line="240" w:lineRule="auto"/>
        <w:ind w:firstLine="567"/>
        <w:rPr>
          <w:rFonts w:ascii="Times New Roman" w:hAnsi="Times New Roman" w:cs="Times New Roman"/>
          <w:sz w:val="28"/>
        </w:rPr>
      </w:pPr>
      <w:r w:rsidRPr="00D53104">
        <w:rPr>
          <w:rFonts w:ascii="Times New Roman" w:hAnsi="Times New Roman" w:cs="Times New Roman"/>
          <w:sz w:val="28"/>
        </w:rPr>
        <w:t>Регистрационный номер:</w:t>
      </w:r>
    </w:p>
    <w:p w:rsidR="00592D11" w:rsidRPr="00D53104" w:rsidRDefault="00D53104" w:rsidP="00D53104">
      <w:pPr>
        <w:spacing w:after="0" w:line="240" w:lineRule="auto"/>
        <w:ind w:firstLine="567"/>
        <w:rPr>
          <w:rFonts w:ascii="Times New Roman" w:hAnsi="Times New Roman" w:cs="Times New Roman"/>
          <w:sz w:val="28"/>
        </w:rPr>
      </w:pPr>
      <w:r w:rsidRPr="00D53104">
        <w:rPr>
          <w:rFonts w:ascii="Times New Roman" w:hAnsi="Times New Roman" w:cs="Times New Roman"/>
          <w:sz w:val="28"/>
        </w:rPr>
        <w:t>Дата регистрации заявки:</w:t>
      </w:r>
    </w:p>
    <w:p w:rsidR="00592D11" w:rsidRPr="00D53104" w:rsidRDefault="00592D11" w:rsidP="00D53104">
      <w:pPr>
        <w:spacing w:after="0" w:line="240" w:lineRule="auto"/>
        <w:ind w:firstLine="567"/>
        <w:rPr>
          <w:rFonts w:ascii="Times New Roman" w:hAnsi="Times New Roman" w:cs="Times New Roman"/>
          <w:sz w:val="28"/>
        </w:rPr>
      </w:pPr>
    </w:p>
    <w:p w:rsidR="00592D11" w:rsidRPr="00D53104" w:rsidRDefault="00D53104" w:rsidP="00D53104">
      <w:pPr>
        <w:spacing w:after="0" w:line="240" w:lineRule="auto"/>
        <w:ind w:firstLine="567"/>
        <w:jc w:val="center"/>
        <w:rPr>
          <w:rFonts w:ascii="Times New Roman" w:hAnsi="Times New Roman" w:cs="Times New Roman"/>
          <w:sz w:val="28"/>
        </w:rPr>
      </w:pPr>
      <w:r w:rsidRPr="00D53104">
        <w:rPr>
          <w:rFonts w:ascii="Times New Roman" w:hAnsi="Times New Roman" w:cs="Times New Roman"/>
          <w:sz w:val="28"/>
        </w:rPr>
        <w:t>Заявка</w:t>
      </w:r>
    </w:p>
    <w:p w:rsidR="00592D11" w:rsidRPr="00D53104" w:rsidRDefault="00D53104" w:rsidP="00D53104">
      <w:pPr>
        <w:spacing w:after="0" w:line="240" w:lineRule="auto"/>
        <w:jc w:val="center"/>
        <w:rPr>
          <w:rFonts w:ascii="Times New Roman" w:hAnsi="Times New Roman" w:cs="Times New Roman"/>
          <w:sz w:val="28"/>
        </w:rPr>
      </w:pPr>
      <w:r w:rsidRPr="00D53104">
        <w:rPr>
          <w:rFonts w:ascii="Times New Roman" w:hAnsi="Times New Roman" w:cs="Times New Roman"/>
          <w:sz w:val="28"/>
        </w:rPr>
        <w:t>на участие в конкурсном отборе на предоставление гранта «Поддержка</w:t>
      </w:r>
    </w:p>
    <w:p w:rsidR="00592D11" w:rsidRPr="00D53104" w:rsidRDefault="00D53104" w:rsidP="00D53104">
      <w:pPr>
        <w:spacing w:after="0" w:line="240" w:lineRule="auto"/>
        <w:jc w:val="center"/>
        <w:rPr>
          <w:rFonts w:ascii="Times New Roman" w:hAnsi="Times New Roman" w:cs="Times New Roman"/>
          <w:sz w:val="28"/>
        </w:rPr>
      </w:pPr>
      <w:r w:rsidRPr="00D53104">
        <w:rPr>
          <w:rFonts w:ascii="Times New Roman" w:hAnsi="Times New Roman" w:cs="Times New Roman"/>
          <w:sz w:val="28"/>
        </w:rPr>
        <w:t xml:space="preserve">педагогов </w:t>
      </w:r>
      <w:r w:rsidRPr="00D53104">
        <w:rPr>
          <w:rFonts w:ascii="Times New Roman" w:eastAsia="Times New Roman" w:hAnsi="Times New Roman" w:cs="Times New Roman"/>
          <w:sz w:val="28"/>
          <w:szCs w:val="28"/>
        </w:rPr>
        <w:t>физик</w:t>
      </w:r>
      <w:r w:rsidRPr="00D53104">
        <w:rPr>
          <w:rFonts w:ascii="Times New Roman" w:eastAsia="Times New Roman" w:hAnsi="Times New Roman" w:cs="Times New Roman"/>
          <w:sz w:val="28"/>
          <w:szCs w:val="28"/>
          <w:lang w:val="tt-RU"/>
        </w:rPr>
        <w:t>и</w:t>
      </w:r>
      <w:r w:rsidRPr="00D53104">
        <w:rPr>
          <w:rFonts w:ascii="Times New Roman" w:eastAsia="Times New Roman" w:hAnsi="Times New Roman" w:cs="Times New Roman"/>
          <w:sz w:val="28"/>
          <w:szCs w:val="28"/>
        </w:rPr>
        <w:t>, математики</w:t>
      </w:r>
      <w:r w:rsidRPr="00D53104">
        <w:rPr>
          <w:rFonts w:ascii="Times New Roman" w:eastAsia="Times New Roman" w:hAnsi="Times New Roman" w:cs="Times New Roman"/>
          <w:sz w:val="28"/>
          <w:szCs w:val="28"/>
          <w:lang w:val="tt-RU"/>
        </w:rPr>
        <w:t xml:space="preserve"> </w:t>
      </w:r>
      <w:r w:rsidRPr="00D53104">
        <w:rPr>
          <w:rFonts w:ascii="Times New Roman" w:eastAsia="Times New Roman" w:hAnsi="Times New Roman" w:cs="Times New Roman"/>
          <w:sz w:val="28"/>
          <w:szCs w:val="28"/>
        </w:rPr>
        <w:t>и</w:t>
      </w:r>
      <w:r w:rsidRPr="00D53104">
        <w:rPr>
          <w:rFonts w:ascii="Times New Roman" w:eastAsia="Times New Roman" w:hAnsi="Times New Roman" w:cs="Times New Roman"/>
          <w:sz w:val="28"/>
          <w:szCs w:val="28"/>
          <w:lang w:val="tt-RU"/>
        </w:rPr>
        <w:t>(</w:t>
      </w:r>
      <w:r w:rsidRPr="00D53104">
        <w:rPr>
          <w:rFonts w:ascii="Times New Roman" w:eastAsia="Times New Roman" w:hAnsi="Times New Roman" w:cs="Times New Roman"/>
          <w:sz w:val="28"/>
          <w:szCs w:val="28"/>
        </w:rPr>
        <w:t xml:space="preserve">или) информатики </w:t>
      </w:r>
      <w:r w:rsidRPr="00D53104">
        <w:rPr>
          <w:rFonts w:ascii="Times New Roman" w:hAnsi="Times New Roman" w:cs="Times New Roman"/>
          <w:sz w:val="28"/>
        </w:rPr>
        <w:t>в Республике Татарстан»</w:t>
      </w:r>
    </w:p>
    <w:p w:rsidR="00592D11" w:rsidRPr="00D53104" w:rsidRDefault="00592D11" w:rsidP="00D53104">
      <w:pPr>
        <w:spacing w:after="0" w:line="240" w:lineRule="auto"/>
        <w:ind w:firstLine="567"/>
        <w:jc w:val="center"/>
        <w:rPr>
          <w:rFonts w:ascii="Times New Roman" w:hAnsi="Times New Roman" w:cs="Times New Roman"/>
          <w:sz w:val="28"/>
        </w:rPr>
      </w:pPr>
    </w:p>
    <w:tbl>
      <w:tblPr>
        <w:tblStyle w:val="aff7"/>
        <w:tblW w:w="10201" w:type="dxa"/>
        <w:tblLayout w:type="fixed"/>
        <w:tblLook w:val="04A0" w:firstRow="1" w:lastRow="0" w:firstColumn="1" w:lastColumn="0" w:noHBand="0" w:noVBand="1"/>
      </w:tblPr>
      <w:tblGrid>
        <w:gridCol w:w="3256"/>
        <w:gridCol w:w="3260"/>
        <w:gridCol w:w="3685"/>
      </w:tblGrid>
      <w:tr w:rsidR="00592D11" w:rsidRPr="00D53104">
        <w:tc>
          <w:tcPr>
            <w:tcW w:w="3256" w:type="dxa"/>
          </w:tcPr>
          <w:p w:rsidR="00592D11" w:rsidRPr="00D53104" w:rsidRDefault="00D53104" w:rsidP="00D53104">
            <w:pPr>
              <w:spacing w:after="0" w:line="240" w:lineRule="auto"/>
              <w:jc w:val="center"/>
              <w:rPr>
                <w:rFonts w:ascii="Times New Roman" w:hAnsi="Times New Roman" w:cs="Times New Roman"/>
                <w:sz w:val="28"/>
              </w:rPr>
            </w:pPr>
            <w:r w:rsidRPr="00D53104">
              <w:rPr>
                <w:rFonts w:ascii="Times New Roman" w:hAnsi="Times New Roman" w:cs="Times New Roman"/>
                <w:sz w:val="28"/>
              </w:rPr>
              <w:t>Наименование образовательной организации</w:t>
            </w:r>
          </w:p>
        </w:tc>
        <w:tc>
          <w:tcPr>
            <w:tcW w:w="3260" w:type="dxa"/>
          </w:tcPr>
          <w:p w:rsidR="00592D11" w:rsidRPr="00D53104" w:rsidRDefault="00D53104" w:rsidP="00D53104">
            <w:pPr>
              <w:spacing w:after="0" w:line="240" w:lineRule="auto"/>
              <w:jc w:val="center"/>
              <w:rPr>
                <w:rFonts w:ascii="Times New Roman" w:hAnsi="Times New Roman" w:cs="Times New Roman"/>
                <w:sz w:val="28"/>
              </w:rPr>
            </w:pPr>
            <w:r w:rsidRPr="00D53104">
              <w:rPr>
                <w:rFonts w:ascii="Times New Roman" w:hAnsi="Times New Roman" w:cs="Times New Roman"/>
                <w:sz w:val="28"/>
              </w:rPr>
              <w:t>Фамилия, имя, отчество (последнее – при наличии) соискателя гранта</w:t>
            </w:r>
          </w:p>
        </w:tc>
        <w:tc>
          <w:tcPr>
            <w:tcW w:w="3685" w:type="dxa"/>
          </w:tcPr>
          <w:p w:rsidR="00592D11" w:rsidRPr="00D53104" w:rsidRDefault="00D53104" w:rsidP="00D53104">
            <w:pPr>
              <w:spacing w:after="0" w:line="240" w:lineRule="auto"/>
              <w:jc w:val="center"/>
              <w:rPr>
                <w:rFonts w:ascii="Times New Roman" w:hAnsi="Times New Roman" w:cs="Times New Roman"/>
                <w:sz w:val="28"/>
              </w:rPr>
            </w:pPr>
            <w:r w:rsidRPr="00D53104">
              <w:rPr>
                <w:rFonts w:ascii="Times New Roman" w:hAnsi="Times New Roman" w:cs="Times New Roman"/>
                <w:sz w:val="28"/>
              </w:rPr>
              <w:t>Контактные данные соискателя гранта (телефон, электронный адрес)</w:t>
            </w:r>
          </w:p>
        </w:tc>
      </w:tr>
      <w:tr w:rsidR="00592D11" w:rsidRPr="00D53104">
        <w:tc>
          <w:tcPr>
            <w:tcW w:w="3256" w:type="dxa"/>
          </w:tcPr>
          <w:p w:rsidR="00592D11" w:rsidRPr="00D53104" w:rsidRDefault="00D53104" w:rsidP="00D53104">
            <w:pPr>
              <w:spacing w:after="0" w:line="240" w:lineRule="auto"/>
              <w:jc w:val="center"/>
              <w:rPr>
                <w:rFonts w:ascii="Times New Roman" w:hAnsi="Times New Roman" w:cs="Times New Roman"/>
                <w:sz w:val="28"/>
              </w:rPr>
            </w:pPr>
            <w:r w:rsidRPr="00D53104">
              <w:rPr>
                <w:rFonts w:ascii="Times New Roman" w:hAnsi="Times New Roman" w:cs="Times New Roman"/>
                <w:sz w:val="28"/>
              </w:rPr>
              <w:t>1</w:t>
            </w:r>
          </w:p>
        </w:tc>
        <w:tc>
          <w:tcPr>
            <w:tcW w:w="3260" w:type="dxa"/>
          </w:tcPr>
          <w:p w:rsidR="00592D11" w:rsidRPr="00D53104" w:rsidRDefault="00D53104" w:rsidP="00D53104">
            <w:pPr>
              <w:spacing w:after="0" w:line="240" w:lineRule="auto"/>
              <w:jc w:val="center"/>
              <w:rPr>
                <w:rFonts w:ascii="Times New Roman" w:hAnsi="Times New Roman" w:cs="Times New Roman"/>
                <w:sz w:val="28"/>
              </w:rPr>
            </w:pPr>
            <w:r w:rsidRPr="00D53104">
              <w:rPr>
                <w:rFonts w:ascii="Times New Roman" w:hAnsi="Times New Roman" w:cs="Times New Roman"/>
                <w:sz w:val="28"/>
              </w:rPr>
              <w:t>2</w:t>
            </w:r>
          </w:p>
        </w:tc>
        <w:tc>
          <w:tcPr>
            <w:tcW w:w="3685" w:type="dxa"/>
          </w:tcPr>
          <w:p w:rsidR="00592D11" w:rsidRPr="00D53104" w:rsidRDefault="00D53104" w:rsidP="00D53104">
            <w:pPr>
              <w:spacing w:after="0" w:line="240" w:lineRule="auto"/>
              <w:jc w:val="center"/>
              <w:rPr>
                <w:rFonts w:ascii="Times New Roman" w:hAnsi="Times New Roman" w:cs="Times New Roman"/>
                <w:sz w:val="28"/>
              </w:rPr>
            </w:pPr>
            <w:r w:rsidRPr="00D53104">
              <w:rPr>
                <w:rFonts w:ascii="Times New Roman" w:hAnsi="Times New Roman" w:cs="Times New Roman"/>
                <w:sz w:val="28"/>
              </w:rPr>
              <w:t>3</w:t>
            </w:r>
          </w:p>
        </w:tc>
      </w:tr>
      <w:tr w:rsidR="00592D11" w:rsidRPr="00D53104">
        <w:tc>
          <w:tcPr>
            <w:tcW w:w="3256" w:type="dxa"/>
          </w:tcPr>
          <w:p w:rsidR="00592D11" w:rsidRPr="00D53104" w:rsidRDefault="00592D11" w:rsidP="00D53104">
            <w:pPr>
              <w:spacing w:after="0" w:line="240" w:lineRule="auto"/>
              <w:jc w:val="center"/>
              <w:rPr>
                <w:rFonts w:ascii="Times New Roman" w:hAnsi="Times New Roman" w:cs="Times New Roman"/>
                <w:sz w:val="28"/>
              </w:rPr>
            </w:pPr>
          </w:p>
        </w:tc>
        <w:tc>
          <w:tcPr>
            <w:tcW w:w="3260" w:type="dxa"/>
          </w:tcPr>
          <w:p w:rsidR="00592D11" w:rsidRPr="00D53104" w:rsidRDefault="00592D11" w:rsidP="00D53104">
            <w:pPr>
              <w:spacing w:after="0" w:line="240" w:lineRule="auto"/>
              <w:jc w:val="center"/>
              <w:rPr>
                <w:rFonts w:ascii="Times New Roman" w:hAnsi="Times New Roman" w:cs="Times New Roman"/>
                <w:sz w:val="28"/>
              </w:rPr>
            </w:pPr>
          </w:p>
        </w:tc>
        <w:tc>
          <w:tcPr>
            <w:tcW w:w="3685" w:type="dxa"/>
          </w:tcPr>
          <w:p w:rsidR="00592D11" w:rsidRPr="00D53104" w:rsidRDefault="00592D11" w:rsidP="00D53104">
            <w:pPr>
              <w:spacing w:after="0" w:line="240" w:lineRule="auto"/>
              <w:jc w:val="center"/>
              <w:rPr>
                <w:rFonts w:ascii="Times New Roman" w:hAnsi="Times New Roman" w:cs="Times New Roman"/>
                <w:sz w:val="28"/>
              </w:rPr>
            </w:pPr>
          </w:p>
        </w:tc>
      </w:tr>
    </w:tbl>
    <w:p w:rsidR="00592D11" w:rsidRPr="00D53104" w:rsidRDefault="00D53104" w:rsidP="00D53104">
      <w:pPr>
        <w:spacing w:after="0" w:line="240" w:lineRule="auto"/>
        <w:ind w:firstLine="567"/>
        <w:jc w:val="both"/>
        <w:rPr>
          <w:rFonts w:ascii="Times New Roman" w:hAnsi="Times New Roman" w:cs="Times New Roman"/>
          <w:sz w:val="28"/>
        </w:rPr>
      </w:pPr>
      <w:r w:rsidRPr="00D53104">
        <w:rPr>
          <w:rFonts w:ascii="Times New Roman" w:hAnsi="Times New Roman" w:cs="Times New Roman"/>
          <w:sz w:val="28"/>
        </w:rPr>
        <w:t>Соискатель гранта подает настоящую заявку на участие в соискании гранта по следующей номинации (нужное подчеркнуть):</w:t>
      </w:r>
    </w:p>
    <w:p w:rsidR="00592D11" w:rsidRPr="00D53104" w:rsidRDefault="00D53104" w:rsidP="00D53104">
      <w:pPr>
        <w:spacing w:after="0" w:line="240" w:lineRule="auto"/>
        <w:ind w:firstLine="567"/>
        <w:jc w:val="both"/>
        <w:rPr>
          <w:rFonts w:ascii="Times New Roman" w:hAnsi="Times New Roman" w:cs="Times New Roman"/>
          <w:sz w:val="28"/>
        </w:rPr>
      </w:pPr>
      <w:r w:rsidRPr="00D53104">
        <w:rPr>
          <w:rFonts w:ascii="Times New Roman" w:hAnsi="Times New Roman" w:cs="Times New Roman"/>
          <w:sz w:val="28"/>
        </w:rPr>
        <w:t xml:space="preserve">«Учитель физики, математики и(или) информатики»; </w:t>
      </w:r>
    </w:p>
    <w:p w:rsidR="00592D11" w:rsidRPr="00D53104" w:rsidRDefault="00D53104" w:rsidP="00D53104">
      <w:pPr>
        <w:spacing w:after="0" w:line="240" w:lineRule="auto"/>
        <w:ind w:firstLine="567"/>
        <w:jc w:val="both"/>
        <w:rPr>
          <w:rFonts w:ascii="Times New Roman" w:hAnsi="Times New Roman" w:cs="Times New Roman"/>
          <w:sz w:val="28"/>
        </w:rPr>
      </w:pPr>
      <w:r w:rsidRPr="00D53104">
        <w:rPr>
          <w:rFonts w:ascii="Times New Roman" w:hAnsi="Times New Roman" w:cs="Times New Roman"/>
          <w:sz w:val="28"/>
        </w:rPr>
        <w:t>«Молодой учитель физики, математики и(или) информатики»;</w:t>
      </w:r>
    </w:p>
    <w:p w:rsidR="00592D11" w:rsidRPr="00D53104" w:rsidRDefault="00D53104" w:rsidP="00D53104">
      <w:pPr>
        <w:spacing w:after="0" w:line="240" w:lineRule="auto"/>
        <w:ind w:firstLine="567"/>
        <w:jc w:val="both"/>
        <w:rPr>
          <w:rFonts w:ascii="Times New Roman" w:hAnsi="Times New Roman" w:cs="Times New Roman"/>
          <w:sz w:val="28"/>
        </w:rPr>
      </w:pPr>
      <w:r w:rsidRPr="00D53104">
        <w:rPr>
          <w:rFonts w:ascii="Times New Roman" w:hAnsi="Times New Roman" w:cs="Times New Roman"/>
          <w:sz w:val="28"/>
        </w:rPr>
        <w:t>«Учитель – руководитель кружка физико-математический прорыв».</w:t>
      </w:r>
    </w:p>
    <w:p w:rsidR="00592D11" w:rsidRPr="00D53104" w:rsidRDefault="00592D11" w:rsidP="00D53104">
      <w:pPr>
        <w:spacing w:after="0" w:line="240" w:lineRule="auto"/>
        <w:ind w:right="-2" w:firstLine="709"/>
        <w:jc w:val="both"/>
        <w:rPr>
          <w:rFonts w:ascii="Times New Roman" w:hAnsi="Times New Roman" w:cs="Times New Roman"/>
          <w:sz w:val="28"/>
        </w:rPr>
      </w:pPr>
    </w:p>
    <w:p w:rsidR="00592D11" w:rsidRPr="00D53104" w:rsidRDefault="00D53104" w:rsidP="00D53104">
      <w:pPr>
        <w:spacing w:after="0" w:line="240" w:lineRule="auto"/>
        <w:ind w:right="-2" w:firstLine="709"/>
        <w:jc w:val="both"/>
        <w:rPr>
          <w:rFonts w:ascii="Times New Roman" w:hAnsi="Times New Roman" w:cs="Times New Roman"/>
          <w:sz w:val="28"/>
        </w:rPr>
      </w:pPr>
      <w:r w:rsidRPr="00D53104">
        <w:rPr>
          <w:rFonts w:ascii="Times New Roman" w:hAnsi="Times New Roman" w:cs="Times New Roman"/>
          <w:sz w:val="28"/>
        </w:rPr>
        <w:t xml:space="preserve">Настоящей заявкой соискатель гранта подтверждает соответствие требованиям, установленным пунктом </w:t>
      </w:r>
      <w:r w:rsidRPr="00D53104">
        <w:rPr>
          <w:rFonts w:ascii="Times New Roman" w:hAnsi="Times New Roman" w:cs="Times New Roman"/>
          <w:color w:val="auto"/>
          <w:sz w:val="28"/>
        </w:rPr>
        <w:t>9</w:t>
      </w:r>
      <w:r w:rsidRPr="00D53104">
        <w:rPr>
          <w:rFonts w:ascii="Times New Roman" w:hAnsi="Times New Roman" w:cs="Times New Roman"/>
          <w:sz w:val="28"/>
        </w:rPr>
        <w:t xml:space="preserve"> Положения о гранте «Поддержка педагогов </w:t>
      </w:r>
      <w:r w:rsidRPr="00D53104">
        <w:rPr>
          <w:rFonts w:ascii="Times New Roman" w:eastAsia="Times New Roman" w:hAnsi="Times New Roman" w:cs="Times New Roman"/>
          <w:sz w:val="28"/>
          <w:szCs w:val="28"/>
        </w:rPr>
        <w:t>физик</w:t>
      </w:r>
      <w:r w:rsidRPr="00D53104">
        <w:rPr>
          <w:rFonts w:ascii="Times New Roman" w:eastAsia="Times New Roman" w:hAnsi="Times New Roman" w:cs="Times New Roman"/>
          <w:sz w:val="28"/>
          <w:szCs w:val="28"/>
          <w:lang w:val="tt-RU"/>
        </w:rPr>
        <w:t>и</w:t>
      </w:r>
      <w:r w:rsidRPr="00D53104">
        <w:rPr>
          <w:rFonts w:ascii="Times New Roman" w:eastAsia="Times New Roman" w:hAnsi="Times New Roman" w:cs="Times New Roman"/>
          <w:sz w:val="28"/>
          <w:szCs w:val="28"/>
        </w:rPr>
        <w:t>, математики</w:t>
      </w:r>
      <w:r w:rsidRPr="00D53104">
        <w:rPr>
          <w:rFonts w:ascii="Times New Roman" w:eastAsia="Times New Roman" w:hAnsi="Times New Roman" w:cs="Times New Roman"/>
          <w:sz w:val="28"/>
          <w:szCs w:val="28"/>
          <w:lang w:val="tt-RU"/>
        </w:rPr>
        <w:t xml:space="preserve"> </w:t>
      </w:r>
      <w:r w:rsidRPr="00D53104">
        <w:rPr>
          <w:rFonts w:ascii="Times New Roman" w:eastAsia="Times New Roman" w:hAnsi="Times New Roman" w:cs="Times New Roman"/>
          <w:sz w:val="28"/>
          <w:szCs w:val="28"/>
        </w:rPr>
        <w:t>и</w:t>
      </w:r>
      <w:r w:rsidRPr="00D53104">
        <w:rPr>
          <w:rFonts w:ascii="Times New Roman" w:eastAsia="Times New Roman" w:hAnsi="Times New Roman" w:cs="Times New Roman"/>
          <w:sz w:val="28"/>
          <w:szCs w:val="28"/>
          <w:lang w:val="tt-RU"/>
        </w:rPr>
        <w:t>(</w:t>
      </w:r>
      <w:r w:rsidRPr="00D53104">
        <w:rPr>
          <w:rFonts w:ascii="Times New Roman" w:eastAsia="Times New Roman" w:hAnsi="Times New Roman" w:cs="Times New Roman"/>
          <w:sz w:val="28"/>
          <w:szCs w:val="28"/>
        </w:rPr>
        <w:t>или) информатики</w:t>
      </w:r>
      <w:r w:rsidRPr="00D53104">
        <w:rPr>
          <w:rFonts w:ascii="Times New Roman" w:hAnsi="Times New Roman" w:cs="Times New Roman"/>
          <w:sz w:val="28"/>
        </w:rPr>
        <w:t xml:space="preserve"> в Республике Татарстан», утвержденного постановлением Кабинета Министров Республики Татарстан от ____ № _</w:t>
      </w:r>
      <w:proofErr w:type="gramStart"/>
      <w:r w:rsidRPr="00D53104">
        <w:rPr>
          <w:rFonts w:ascii="Times New Roman" w:hAnsi="Times New Roman" w:cs="Times New Roman"/>
          <w:sz w:val="28"/>
        </w:rPr>
        <w:t>_  «</w:t>
      </w:r>
      <w:proofErr w:type="gramEnd"/>
      <w:r w:rsidRPr="00D53104">
        <w:rPr>
          <w:rFonts w:ascii="Times New Roman" w:eastAsia="Times New Roman" w:hAnsi="Times New Roman" w:cs="Times New Roman"/>
          <w:sz w:val="28"/>
          <w:szCs w:val="28"/>
        </w:rPr>
        <w:t>О грантах в области повышения качества физико-математического образования</w:t>
      </w:r>
      <w:r w:rsidRPr="00D53104">
        <w:rPr>
          <w:rFonts w:ascii="Times New Roman" w:hAnsi="Times New Roman" w:cs="Times New Roman"/>
          <w:sz w:val="28"/>
        </w:rPr>
        <w:t>».</w:t>
      </w:r>
    </w:p>
    <w:p w:rsidR="00592D11" w:rsidRPr="00D53104" w:rsidRDefault="00592D11" w:rsidP="00D53104">
      <w:pPr>
        <w:spacing w:after="0" w:line="240" w:lineRule="auto"/>
        <w:ind w:firstLine="567"/>
        <w:jc w:val="both"/>
        <w:rPr>
          <w:rFonts w:ascii="Times New Roman" w:hAnsi="Times New Roman" w:cs="Times New Roman"/>
          <w:sz w:val="28"/>
        </w:rPr>
      </w:pPr>
    </w:p>
    <w:p w:rsidR="00592D11" w:rsidRPr="00D53104" w:rsidRDefault="00D53104" w:rsidP="00D53104">
      <w:pPr>
        <w:spacing w:after="0" w:line="240" w:lineRule="auto"/>
        <w:ind w:firstLine="567"/>
        <w:jc w:val="both"/>
        <w:rPr>
          <w:rFonts w:ascii="Times New Roman" w:hAnsi="Times New Roman" w:cs="Times New Roman"/>
          <w:sz w:val="28"/>
        </w:rPr>
      </w:pPr>
      <w:r w:rsidRPr="00D53104">
        <w:rPr>
          <w:rFonts w:ascii="Times New Roman" w:hAnsi="Times New Roman" w:cs="Times New Roman"/>
          <w:sz w:val="28"/>
        </w:rPr>
        <w:t>Настоящей заявкой соискатель гранта подтверждает согласие на публикацию (размещение) в информационно-телекоммуникационной сети «Интернет» информации о соискателе гранта, о подаваемой соискателем гранта заявке, иной информации о соискателе гранта, связанной с соответствующим отбором.</w:t>
      </w:r>
    </w:p>
    <w:p w:rsidR="00592D11" w:rsidRPr="00D53104" w:rsidRDefault="00D53104" w:rsidP="00D53104">
      <w:pPr>
        <w:spacing w:after="0" w:line="240" w:lineRule="auto"/>
        <w:ind w:firstLine="567"/>
        <w:jc w:val="both"/>
        <w:rPr>
          <w:rFonts w:ascii="Times New Roman" w:hAnsi="Times New Roman" w:cs="Times New Roman"/>
          <w:sz w:val="28"/>
        </w:rPr>
      </w:pPr>
      <w:r w:rsidRPr="00D53104">
        <w:rPr>
          <w:rFonts w:ascii="Times New Roman" w:hAnsi="Times New Roman" w:cs="Times New Roman"/>
          <w:sz w:val="28"/>
        </w:rPr>
        <w:t>Приложения: 1.</w:t>
      </w:r>
    </w:p>
    <w:p w:rsidR="00592D11" w:rsidRPr="00D53104" w:rsidRDefault="00D53104" w:rsidP="00D53104">
      <w:pPr>
        <w:spacing w:after="0" w:line="240" w:lineRule="auto"/>
        <w:ind w:firstLine="567"/>
        <w:jc w:val="both"/>
        <w:rPr>
          <w:rFonts w:ascii="Times New Roman" w:hAnsi="Times New Roman" w:cs="Times New Roman"/>
          <w:sz w:val="28"/>
        </w:rPr>
      </w:pPr>
      <w:r w:rsidRPr="00D53104">
        <w:rPr>
          <w:rFonts w:ascii="Times New Roman" w:hAnsi="Times New Roman" w:cs="Times New Roman"/>
          <w:sz w:val="28"/>
        </w:rPr>
        <w:tab/>
      </w:r>
      <w:r w:rsidRPr="00D53104">
        <w:rPr>
          <w:rFonts w:ascii="Times New Roman" w:hAnsi="Times New Roman" w:cs="Times New Roman"/>
          <w:sz w:val="28"/>
        </w:rPr>
        <w:tab/>
      </w:r>
      <w:r w:rsidRPr="00D53104">
        <w:rPr>
          <w:rFonts w:ascii="Times New Roman" w:hAnsi="Times New Roman" w:cs="Times New Roman"/>
          <w:sz w:val="28"/>
        </w:rPr>
        <w:tab/>
        <w:t xml:space="preserve">2. </w:t>
      </w:r>
    </w:p>
    <w:p w:rsidR="00592D11" w:rsidRPr="00D53104" w:rsidRDefault="00592D11" w:rsidP="00D53104">
      <w:pPr>
        <w:spacing w:after="0" w:line="240" w:lineRule="auto"/>
        <w:ind w:firstLine="567"/>
        <w:jc w:val="both"/>
        <w:rPr>
          <w:rFonts w:ascii="Times New Roman" w:hAnsi="Times New Roman" w:cs="Times New Roman"/>
          <w:sz w:val="28"/>
        </w:rPr>
      </w:pPr>
    </w:p>
    <w:p w:rsidR="00592D11" w:rsidRPr="00D53104" w:rsidRDefault="00D53104" w:rsidP="00D53104">
      <w:pPr>
        <w:spacing w:after="0" w:line="240" w:lineRule="auto"/>
        <w:jc w:val="both"/>
        <w:rPr>
          <w:rFonts w:ascii="Times New Roman" w:eastAsiaTheme="minorEastAsia" w:hAnsi="Times New Roman" w:cs="Times New Roman CYR"/>
          <w:sz w:val="28"/>
          <w:szCs w:val="28"/>
        </w:rPr>
      </w:pPr>
      <w:r w:rsidRPr="00D53104">
        <w:rPr>
          <w:rFonts w:ascii="Times New Roman" w:eastAsiaTheme="minorEastAsia" w:hAnsi="Times New Roman" w:cs="Times New Roman CYR"/>
          <w:sz w:val="28"/>
          <w:szCs w:val="28"/>
        </w:rPr>
        <w:t>Заявитель _____________________     ______________________/__________</w:t>
      </w:r>
    </w:p>
    <w:p w:rsidR="00592D11" w:rsidRPr="00D53104" w:rsidRDefault="00D53104" w:rsidP="00D53104">
      <w:pPr>
        <w:spacing w:after="0" w:line="240" w:lineRule="auto"/>
        <w:ind w:firstLine="720"/>
        <w:jc w:val="both"/>
        <w:rPr>
          <w:rFonts w:ascii="Times New Roman" w:eastAsiaTheme="minorEastAsia" w:hAnsi="Times New Roman" w:cs="Times New Roman CYR"/>
          <w:sz w:val="20"/>
          <w:szCs w:val="28"/>
        </w:rPr>
      </w:pPr>
      <w:r w:rsidRPr="00D53104">
        <w:rPr>
          <w:rFonts w:ascii="Times New Roman" w:eastAsiaTheme="minorEastAsia" w:hAnsi="Times New Roman" w:cs="Times New Roman CYR"/>
          <w:sz w:val="28"/>
          <w:szCs w:val="28"/>
        </w:rPr>
        <w:t xml:space="preserve">      </w:t>
      </w:r>
      <w:r w:rsidRPr="00D53104">
        <w:rPr>
          <w:rFonts w:ascii="Times New Roman" w:eastAsiaTheme="minorEastAsia" w:hAnsi="Times New Roman" w:cs="Times New Roman CYR"/>
          <w:sz w:val="20"/>
          <w:szCs w:val="28"/>
        </w:rPr>
        <w:t xml:space="preserve">(наименование соискателя </w:t>
      </w:r>
      <w:proofErr w:type="gramStart"/>
      <w:r w:rsidRPr="00D53104">
        <w:rPr>
          <w:rFonts w:ascii="Times New Roman" w:eastAsiaTheme="minorEastAsia" w:hAnsi="Times New Roman" w:cs="Times New Roman CYR"/>
          <w:sz w:val="20"/>
          <w:szCs w:val="28"/>
        </w:rPr>
        <w:t xml:space="preserve">гранта)   </w:t>
      </w:r>
      <w:proofErr w:type="gramEnd"/>
      <w:r w:rsidRPr="00D53104">
        <w:rPr>
          <w:rFonts w:ascii="Times New Roman" w:eastAsiaTheme="minorEastAsia" w:hAnsi="Times New Roman" w:cs="Times New Roman CYR"/>
          <w:sz w:val="20"/>
          <w:szCs w:val="28"/>
        </w:rPr>
        <w:t xml:space="preserve">     (фамилия, инициалы руководителя)         (подпись)</w:t>
      </w:r>
    </w:p>
    <w:p w:rsidR="00592D11" w:rsidRPr="00D53104" w:rsidRDefault="00592D11" w:rsidP="00D53104">
      <w:pPr>
        <w:spacing w:after="0" w:line="240" w:lineRule="auto"/>
        <w:jc w:val="both"/>
        <w:rPr>
          <w:rFonts w:ascii="Times New Roman" w:eastAsia="Times New Roman" w:hAnsi="Times New Roman" w:cs="Times New Roman"/>
          <w:sz w:val="28"/>
          <w:szCs w:val="28"/>
        </w:rPr>
      </w:pPr>
    </w:p>
    <w:p w:rsidR="00D53104" w:rsidRDefault="00D53104" w:rsidP="00D53104">
      <w:pPr>
        <w:spacing w:after="0" w:line="240" w:lineRule="auto"/>
        <w:ind w:left="5670"/>
        <w:jc w:val="both"/>
        <w:rPr>
          <w:rFonts w:ascii="Times New Roman" w:eastAsia="Times New Roman" w:hAnsi="Times New Roman" w:cs="Times New Roman"/>
          <w:color w:val="000000" w:themeColor="text1"/>
          <w:sz w:val="28"/>
          <w:szCs w:val="28"/>
        </w:rPr>
      </w:pPr>
    </w:p>
    <w:p w:rsidR="00D53104" w:rsidRDefault="00D53104" w:rsidP="00D53104">
      <w:pPr>
        <w:spacing w:after="0" w:line="240" w:lineRule="auto"/>
        <w:ind w:left="5670"/>
        <w:jc w:val="both"/>
        <w:rPr>
          <w:rFonts w:ascii="Times New Roman" w:eastAsia="Times New Roman" w:hAnsi="Times New Roman" w:cs="Times New Roman"/>
          <w:color w:val="000000" w:themeColor="text1"/>
          <w:sz w:val="28"/>
          <w:szCs w:val="28"/>
        </w:rPr>
      </w:pPr>
    </w:p>
    <w:p w:rsidR="00D53104" w:rsidRDefault="00D53104" w:rsidP="00D53104">
      <w:pPr>
        <w:spacing w:after="0" w:line="240" w:lineRule="auto"/>
        <w:ind w:left="5670"/>
        <w:jc w:val="both"/>
        <w:rPr>
          <w:rFonts w:ascii="Times New Roman" w:eastAsia="Times New Roman" w:hAnsi="Times New Roman" w:cs="Times New Roman"/>
          <w:color w:val="000000" w:themeColor="text1"/>
          <w:sz w:val="28"/>
          <w:szCs w:val="28"/>
        </w:rPr>
      </w:pPr>
    </w:p>
    <w:p w:rsidR="00592D11" w:rsidRPr="00D53104" w:rsidRDefault="00D53104" w:rsidP="00D53104">
      <w:pPr>
        <w:spacing w:after="0" w:line="240" w:lineRule="auto"/>
        <w:ind w:left="5670"/>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lastRenderedPageBreak/>
        <w:t>Приложение №2</w:t>
      </w:r>
    </w:p>
    <w:p w:rsidR="00592D11" w:rsidRPr="00D53104" w:rsidRDefault="00D53104" w:rsidP="00D53104">
      <w:pPr>
        <w:spacing w:after="0" w:line="240" w:lineRule="auto"/>
        <w:ind w:left="5670"/>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к Положению о гранте</w:t>
      </w:r>
    </w:p>
    <w:p w:rsidR="00592D11" w:rsidRPr="00D53104" w:rsidRDefault="00D53104" w:rsidP="00D53104">
      <w:pPr>
        <w:spacing w:after="0" w:line="240" w:lineRule="auto"/>
        <w:ind w:left="5670"/>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 xml:space="preserve">«Поддержка педагогов </w:t>
      </w:r>
      <w:r w:rsidRPr="00D53104">
        <w:rPr>
          <w:rFonts w:ascii="Times New Roman" w:eastAsia="Times New Roman" w:hAnsi="Times New Roman" w:cs="Times New Roman"/>
          <w:sz w:val="28"/>
          <w:szCs w:val="28"/>
        </w:rPr>
        <w:t>физик</w:t>
      </w:r>
      <w:r w:rsidRPr="00D53104">
        <w:rPr>
          <w:rFonts w:ascii="Times New Roman" w:eastAsia="Times New Roman" w:hAnsi="Times New Roman" w:cs="Times New Roman"/>
          <w:sz w:val="28"/>
          <w:szCs w:val="28"/>
          <w:lang w:val="tt-RU"/>
        </w:rPr>
        <w:t>и</w:t>
      </w:r>
      <w:r w:rsidRPr="00D53104">
        <w:rPr>
          <w:rFonts w:ascii="Times New Roman" w:eastAsia="Times New Roman" w:hAnsi="Times New Roman" w:cs="Times New Roman"/>
          <w:sz w:val="28"/>
          <w:szCs w:val="28"/>
        </w:rPr>
        <w:t>, математики</w:t>
      </w:r>
      <w:r w:rsidRPr="00D53104">
        <w:rPr>
          <w:rFonts w:ascii="Times New Roman" w:eastAsia="Times New Roman" w:hAnsi="Times New Roman" w:cs="Times New Roman"/>
          <w:sz w:val="28"/>
          <w:szCs w:val="28"/>
          <w:lang w:val="tt-RU"/>
        </w:rPr>
        <w:t xml:space="preserve"> </w:t>
      </w:r>
      <w:r w:rsidRPr="00D53104">
        <w:rPr>
          <w:rFonts w:ascii="Times New Roman" w:eastAsia="Times New Roman" w:hAnsi="Times New Roman" w:cs="Times New Roman"/>
          <w:sz w:val="28"/>
          <w:szCs w:val="28"/>
        </w:rPr>
        <w:t>и</w:t>
      </w:r>
      <w:r w:rsidRPr="00D53104">
        <w:rPr>
          <w:rFonts w:ascii="Times New Roman" w:eastAsia="Times New Roman" w:hAnsi="Times New Roman" w:cs="Times New Roman"/>
          <w:sz w:val="28"/>
          <w:szCs w:val="28"/>
          <w:lang w:val="tt-RU"/>
        </w:rPr>
        <w:t>(</w:t>
      </w:r>
      <w:r w:rsidRPr="00D53104">
        <w:rPr>
          <w:rFonts w:ascii="Times New Roman" w:eastAsia="Times New Roman" w:hAnsi="Times New Roman" w:cs="Times New Roman"/>
          <w:sz w:val="28"/>
          <w:szCs w:val="28"/>
        </w:rPr>
        <w:t>или) информатики</w:t>
      </w:r>
      <w:r w:rsidRPr="00D53104">
        <w:rPr>
          <w:rFonts w:ascii="Times New Roman" w:eastAsia="Times New Roman" w:hAnsi="Times New Roman" w:cs="Times New Roman"/>
          <w:color w:val="000000" w:themeColor="text1"/>
          <w:sz w:val="28"/>
          <w:szCs w:val="28"/>
        </w:rPr>
        <w:t xml:space="preserve"> в Республике Татарстан»</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 xml:space="preserve"> </w:t>
      </w:r>
    </w:p>
    <w:p w:rsidR="00592D11" w:rsidRPr="00D53104" w:rsidRDefault="00D53104" w:rsidP="00D53104">
      <w:pPr>
        <w:spacing w:after="0" w:line="240" w:lineRule="auto"/>
        <w:jc w:val="right"/>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Форма</w:t>
      </w:r>
    </w:p>
    <w:p w:rsidR="00592D11" w:rsidRPr="00D53104" w:rsidRDefault="00592D11" w:rsidP="00D53104">
      <w:pPr>
        <w:spacing w:after="0" w:line="240" w:lineRule="auto"/>
        <w:jc w:val="center"/>
        <w:rPr>
          <w:rFonts w:ascii="Times New Roman" w:eastAsia="Times New Roman" w:hAnsi="Times New Roman" w:cs="Times New Roman"/>
          <w:color w:val="000000" w:themeColor="text1"/>
          <w:sz w:val="28"/>
          <w:szCs w:val="28"/>
        </w:rPr>
      </w:pPr>
    </w:p>
    <w:p w:rsidR="00592D11" w:rsidRPr="00D53104" w:rsidRDefault="00D53104" w:rsidP="00D53104">
      <w:pPr>
        <w:spacing w:after="0" w:line="240" w:lineRule="auto"/>
        <w:jc w:val="center"/>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Описание проекта на соискание гранта «Поддержка педагогов физики, математики и(или) информатики в Республике Татарстан»</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 xml:space="preserve"> </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1. Наименование проекта на соискание гранта «Поддержка педагогов физики, математики и(или) информатики в Республике Татарстан» (далее – проект): ______________________________________________________________________</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2. Общая характеристика ситуации на начало реализации проекта (не более одной страницы): _______________________________________________________________</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3. Цели и задачи проекта: _______________________________________________</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4. План мероприятий (описание основных мероприятий, этапы и сроки реализации проекта):</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 xml:space="preserve"> </w:t>
      </w:r>
    </w:p>
    <w:tbl>
      <w:tblPr>
        <w:tblStyle w:val="aff7"/>
        <w:tblW w:w="10195" w:type="dxa"/>
        <w:tblLayout w:type="fixed"/>
        <w:tblLook w:val="04A0" w:firstRow="1" w:lastRow="0" w:firstColumn="1" w:lastColumn="0" w:noHBand="0" w:noVBand="1"/>
      </w:tblPr>
      <w:tblGrid>
        <w:gridCol w:w="981"/>
        <w:gridCol w:w="3097"/>
        <w:gridCol w:w="2039"/>
        <w:gridCol w:w="2039"/>
        <w:gridCol w:w="2039"/>
      </w:tblGrid>
      <w:tr w:rsidR="00592D11" w:rsidRPr="00D53104">
        <w:tc>
          <w:tcPr>
            <w:tcW w:w="981" w:type="dxa"/>
          </w:tcPr>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п/п</w:t>
            </w:r>
          </w:p>
        </w:tc>
        <w:tc>
          <w:tcPr>
            <w:tcW w:w="3097" w:type="dxa"/>
          </w:tcPr>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Этап реализации</w:t>
            </w:r>
          </w:p>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c>
          <w:tcPr>
            <w:tcW w:w="2039" w:type="dxa"/>
          </w:tcPr>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Наименование мероприятия</w:t>
            </w:r>
          </w:p>
        </w:tc>
        <w:tc>
          <w:tcPr>
            <w:tcW w:w="2039" w:type="dxa"/>
          </w:tcPr>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Сроки</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реализации</w:t>
            </w:r>
          </w:p>
        </w:tc>
        <w:tc>
          <w:tcPr>
            <w:tcW w:w="2039" w:type="dxa"/>
          </w:tcPr>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Планируемый</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результат</w:t>
            </w:r>
          </w:p>
        </w:tc>
      </w:tr>
      <w:tr w:rsidR="00592D11" w:rsidRPr="00D53104">
        <w:tc>
          <w:tcPr>
            <w:tcW w:w="981" w:type="dxa"/>
          </w:tcPr>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c>
          <w:tcPr>
            <w:tcW w:w="3097" w:type="dxa"/>
          </w:tcPr>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c>
          <w:tcPr>
            <w:tcW w:w="2039" w:type="dxa"/>
          </w:tcPr>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c>
          <w:tcPr>
            <w:tcW w:w="2039" w:type="dxa"/>
          </w:tcPr>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c>
          <w:tcPr>
            <w:tcW w:w="2039" w:type="dxa"/>
          </w:tcPr>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r>
    </w:tbl>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5. Обоснование необходимости проекта: ___________________________</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6. Участники проекта: ___________________________________________</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7. Значения показателей результативности реализации проекта:</w:t>
      </w:r>
    </w:p>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bl>
      <w:tblPr>
        <w:tblStyle w:val="aff7"/>
        <w:tblW w:w="10195" w:type="dxa"/>
        <w:tblLayout w:type="fixed"/>
        <w:tblLook w:val="04A0" w:firstRow="1" w:lastRow="0" w:firstColumn="1" w:lastColumn="0" w:noHBand="0" w:noVBand="1"/>
      </w:tblPr>
      <w:tblGrid>
        <w:gridCol w:w="981"/>
        <w:gridCol w:w="5815"/>
        <w:gridCol w:w="3399"/>
      </w:tblGrid>
      <w:tr w:rsidR="00592D11" w:rsidRPr="00D53104">
        <w:tc>
          <w:tcPr>
            <w:tcW w:w="981" w:type="dxa"/>
          </w:tcPr>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 xml:space="preserve"> №</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п/п</w:t>
            </w:r>
          </w:p>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c>
          <w:tcPr>
            <w:tcW w:w="5815" w:type="dxa"/>
          </w:tcPr>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Показатель результативности</w:t>
            </w:r>
          </w:p>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c>
          <w:tcPr>
            <w:tcW w:w="3399" w:type="dxa"/>
          </w:tcPr>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Значение показателя</w:t>
            </w:r>
          </w:p>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r>
      <w:tr w:rsidR="00592D11" w:rsidRPr="00D53104">
        <w:tc>
          <w:tcPr>
            <w:tcW w:w="981" w:type="dxa"/>
          </w:tcPr>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c>
          <w:tcPr>
            <w:tcW w:w="5815" w:type="dxa"/>
          </w:tcPr>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c>
          <w:tcPr>
            <w:tcW w:w="3399" w:type="dxa"/>
          </w:tcPr>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tc>
      </w:tr>
    </w:tbl>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Приложения представляются в электронном и печатном виде (видеоматериалы, фотографии, печатная продукция и др.).</w:t>
      </w:r>
    </w:p>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__________________________ /_______________________</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(фамилия, имя, отчество</w:t>
      </w:r>
      <w:r w:rsidRPr="00D53104">
        <w:rPr>
          <w:rFonts w:ascii="Times New Roman" w:eastAsia="Times New Roman" w:hAnsi="Times New Roman" w:cs="Times New Roman"/>
          <w:color w:val="000000" w:themeColor="text1"/>
          <w:sz w:val="28"/>
          <w:szCs w:val="28"/>
          <w:lang w:val="tt-RU"/>
        </w:rPr>
        <w:t xml:space="preserve">                        </w:t>
      </w:r>
      <w:proofErr w:type="gramStart"/>
      <w:r w:rsidRPr="00D53104">
        <w:rPr>
          <w:rFonts w:ascii="Times New Roman" w:eastAsia="Times New Roman" w:hAnsi="Times New Roman" w:cs="Times New Roman"/>
          <w:color w:val="000000" w:themeColor="text1"/>
          <w:sz w:val="28"/>
          <w:szCs w:val="28"/>
          <w:lang w:val="tt-RU"/>
        </w:rPr>
        <w:t xml:space="preserve">  </w:t>
      </w:r>
      <w:r w:rsidRPr="00D53104">
        <w:rPr>
          <w:rFonts w:ascii="Times New Roman" w:eastAsia="Times New Roman" w:hAnsi="Times New Roman" w:cs="Times New Roman"/>
          <w:color w:val="000000" w:themeColor="text1"/>
          <w:sz w:val="28"/>
          <w:szCs w:val="28"/>
        </w:rPr>
        <w:t xml:space="preserve"> (</w:t>
      </w:r>
      <w:proofErr w:type="gramEnd"/>
      <w:r w:rsidRPr="00D53104">
        <w:rPr>
          <w:rFonts w:ascii="Times New Roman" w:eastAsia="Times New Roman" w:hAnsi="Times New Roman" w:cs="Times New Roman"/>
          <w:color w:val="000000" w:themeColor="text1"/>
          <w:sz w:val="28"/>
          <w:szCs w:val="28"/>
        </w:rPr>
        <w:t>подпись)</w:t>
      </w:r>
    </w:p>
    <w:p w:rsidR="00592D11" w:rsidRPr="00D53104" w:rsidRDefault="00D53104" w:rsidP="00D53104">
      <w:pPr>
        <w:spacing w:after="0" w:line="240" w:lineRule="auto"/>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 xml:space="preserve">(последнее - при наличии)) </w:t>
      </w:r>
    </w:p>
    <w:p w:rsidR="00592D11" w:rsidRPr="00D53104" w:rsidRDefault="00592D11" w:rsidP="00D53104">
      <w:pPr>
        <w:spacing w:after="0" w:line="240" w:lineRule="auto"/>
        <w:jc w:val="both"/>
        <w:rPr>
          <w:rFonts w:ascii="Times New Roman" w:eastAsia="Times New Roman" w:hAnsi="Times New Roman" w:cs="Times New Roman"/>
          <w:color w:val="000000" w:themeColor="text1"/>
          <w:sz w:val="28"/>
          <w:szCs w:val="28"/>
        </w:rPr>
      </w:pPr>
    </w:p>
    <w:p w:rsidR="00592D11" w:rsidRPr="00D53104" w:rsidRDefault="00592D11" w:rsidP="00D53104">
      <w:pPr>
        <w:spacing w:after="0" w:line="240" w:lineRule="auto"/>
        <w:ind w:firstLine="142"/>
        <w:jc w:val="center"/>
        <w:rPr>
          <w:rFonts w:ascii="Times New Roman" w:eastAsiaTheme="minorHAnsi" w:hAnsi="Times New Roman" w:cstheme="minorBidi"/>
          <w:bCs/>
          <w:color w:val="000000" w:themeColor="text1"/>
          <w:sz w:val="28"/>
          <w:szCs w:val="28"/>
        </w:rPr>
      </w:pPr>
    </w:p>
    <w:p w:rsidR="00592D11" w:rsidRDefault="00592D11" w:rsidP="00D53104">
      <w:pPr>
        <w:spacing w:after="0" w:line="240" w:lineRule="auto"/>
        <w:ind w:left="6804"/>
        <w:jc w:val="both"/>
        <w:rPr>
          <w:rFonts w:ascii="Times New Roman" w:eastAsia="Times New Roman" w:hAnsi="Times New Roman" w:cs="Times New Roman"/>
          <w:sz w:val="28"/>
          <w:szCs w:val="28"/>
        </w:rPr>
      </w:pPr>
    </w:p>
    <w:p w:rsidR="00D53104" w:rsidRDefault="00D53104" w:rsidP="00D53104">
      <w:pPr>
        <w:spacing w:after="0" w:line="240" w:lineRule="auto"/>
        <w:ind w:left="6804"/>
        <w:jc w:val="both"/>
        <w:rPr>
          <w:rFonts w:ascii="Times New Roman" w:eastAsia="Times New Roman" w:hAnsi="Times New Roman" w:cs="Times New Roman"/>
          <w:sz w:val="28"/>
          <w:szCs w:val="28"/>
        </w:rPr>
      </w:pPr>
    </w:p>
    <w:p w:rsidR="00D53104" w:rsidRPr="00D53104" w:rsidRDefault="00D53104" w:rsidP="00D53104">
      <w:pPr>
        <w:spacing w:after="0" w:line="240" w:lineRule="auto"/>
        <w:ind w:left="6804"/>
        <w:jc w:val="both"/>
        <w:rPr>
          <w:rFonts w:ascii="Times New Roman" w:eastAsia="Times New Roman" w:hAnsi="Times New Roman" w:cs="Times New Roman"/>
          <w:sz w:val="28"/>
          <w:szCs w:val="28"/>
        </w:rPr>
      </w:pPr>
    </w:p>
    <w:p w:rsidR="00592D11" w:rsidRPr="00D53104" w:rsidRDefault="00592D11" w:rsidP="00D53104">
      <w:pPr>
        <w:spacing w:after="0" w:line="240" w:lineRule="auto"/>
        <w:ind w:left="6804"/>
        <w:jc w:val="both"/>
        <w:rPr>
          <w:rFonts w:ascii="Times New Roman" w:eastAsia="Times New Roman" w:hAnsi="Times New Roman" w:cs="Times New Roman"/>
          <w:sz w:val="28"/>
          <w:szCs w:val="28"/>
        </w:rPr>
      </w:pPr>
    </w:p>
    <w:p w:rsidR="00592D11" w:rsidRPr="00D53104" w:rsidRDefault="00D53104" w:rsidP="00D53104">
      <w:pPr>
        <w:spacing w:after="0" w:line="240" w:lineRule="auto"/>
        <w:ind w:left="5103"/>
        <w:jc w:val="both"/>
        <w:rPr>
          <w:rFonts w:ascii="Times New Roman" w:hAnsi="Times New Roman" w:cs="Times New Roman"/>
          <w:sz w:val="28"/>
        </w:rPr>
      </w:pPr>
      <w:r w:rsidRPr="00D53104">
        <w:rPr>
          <w:rFonts w:ascii="Times New Roman" w:hAnsi="Times New Roman" w:cs="Times New Roman"/>
          <w:sz w:val="28"/>
        </w:rPr>
        <w:lastRenderedPageBreak/>
        <w:t xml:space="preserve">Приложение № 3 </w:t>
      </w:r>
    </w:p>
    <w:p w:rsidR="00592D11" w:rsidRPr="00D53104" w:rsidRDefault="00D53104" w:rsidP="00D53104">
      <w:pPr>
        <w:spacing w:after="0" w:line="240" w:lineRule="auto"/>
        <w:ind w:left="5103"/>
        <w:jc w:val="both"/>
        <w:rPr>
          <w:rFonts w:ascii="Times New Roman" w:hAnsi="Times New Roman" w:cs="Times New Roman"/>
          <w:sz w:val="28"/>
        </w:rPr>
      </w:pPr>
      <w:r w:rsidRPr="00D53104">
        <w:rPr>
          <w:rFonts w:ascii="Times New Roman" w:hAnsi="Times New Roman" w:cs="Times New Roman"/>
          <w:sz w:val="28"/>
        </w:rPr>
        <w:t xml:space="preserve">к Положению о гранте </w:t>
      </w:r>
      <w:bookmarkStart w:id="1" w:name="_Hlk183088607"/>
      <w:r w:rsidRPr="00D53104">
        <w:rPr>
          <w:rFonts w:ascii="Times New Roman" w:hAnsi="Times New Roman" w:cs="Times New Roman"/>
          <w:sz w:val="28"/>
        </w:rPr>
        <w:t>«Поддержка педагогов физики, математики и(или) информатики в Республике Татарстан»</w:t>
      </w:r>
      <w:bookmarkEnd w:id="1"/>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D53104" w:rsidP="00D53104">
      <w:pPr>
        <w:spacing w:after="0" w:line="240" w:lineRule="auto"/>
        <w:ind w:left="709"/>
        <w:jc w:val="center"/>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Показатели критериев оценки заявок соискателя гранта </w:t>
      </w:r>
    </w:p>
    <w:p w:rsidR="00592D11" w:rsidRPr="00D53104" w:rsidRDefault="00D53104" w:rsidP="00D53104">
      <w:pPr>
        <w:spacing w:after="0" w:line="240" w:lineRule="auto"/>
        <w:ind w:left="709"/>
        <w:jc w:val="center"/>
        <w:rPr>
          <w:rFonts w:ascii="Times New Roman" w:hAnsi="Times New Roman" w:cs="Times New Roman"/>
          <w:sz w:val="28"/>
        </w:rPr>
      </w:pPr>
      <w:r w:rsidRPr="00D53104">
        <w:rPr>
          <w:rFonts w:ascii="Times New Roman" w:hAnsi="Times New Roman" w:cs="Times New Roman"/>
          <w:sz w:val="28"/>
        </w:rPr>
        <w:t>«Поддержка педагогов физики, математики и(или) информатики в Республике Татарстан»</w:t>
      </w:r>
    </w:p>
    <w:p w:rsidR="00592D11" w:rsidRPr="00D53104" w:rsidRDefault="00592D11" w:rsidP="00D53104">
      <w:pPr>
        <w:spacing w:after="0" w:line="240" w:lineRule="auto"/>
        <w:ind w:left="709"/>
        <w:rPr>
          <w:rFonts w:ascii="Times New Roman" w:hAnsi="Times New Roman" w:cs="Times New Roman"/>
          <w:sz w:val="28"/>
        </w:rPr>
      </w:pPr>
    </w:p>
    <w:tbl>
      <w:tblPr>
        <w:tblStyle w:val="aff7"/>
        <w:tblW w:w="10203" w:type="dxa"/>
        <w:jc w:val="center"/>
        <w:tblLayout w:type="fixed"/>
        <w:tblCellMar>
          <w:left w:w="73" w:type="dxa"/>
          <w:right w:w="73" w:type="dxa"/>
        </w:tblCellMar>
        <w:tblLook w:val="0000" w:firstRow="0" w:lastRow="0" w:firstColumn="0" w:lastColumn="0" w:noHBand="0" w:noVBand="0"/>
      </w:tblPr>
      <w:tblGrid>
        <w:gridCol w:w="709"/>
        <w:gridCol w:w="3683"/>
        <w:gridCol w:w="5811"/>
      </w:tblGrid>
      <w:tr w:rsidR="00592D11" w:rsidRPr="00D53104">
        <w:trPr>
          <w:trHeight w:val="192"/>
          <w:jc w:val="center"/>
        </w:trPr>
        <w:tc>
          <w:tcPr>
            <w:tcW w:w="709"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sz w:val="28"/>
                <w:szCs w:val="28"/>
              </w:rPr>
            </w:pPr>
            <w:r w:rsidRPr="00D53104">
              <w:rPr>
                <w:rFonts w:ascii="Times New Roman" w:hAnsi="Times New Roman" w:cs="Times New Roman"/>
                <w:sz w:val="28"/>
                <w:szCs w:val="28"/>
              </w:rPr>
              <w:t>№ п/п</w:t>
            </w:r>
          </w:p>
        </w:tc>
        <w:tc>
          <w:tcPr>
            <w:tcW w:w="3683"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sz w:val="28"/>
                <w:szCs w:val="28"/>
              </w:rPr>
            </w:pPr>
            <w:r w:rsidRPr="00D53104">
              <w:rPr>
                <w:rFonts w:ascii="Times New Roman" w:hAnsi="Times New Roman" w:cs="Times New Roman"/>
                <w:sz w:val="28"/>
                <w:szCs w:val="28"/>
              </w:rPr>
              <w:t>Критерий оценки</w:t>
            </w: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sz w:val="28"/>
                <w:szCs w:val="28"/>
              </w:rPr>
            </w:pPr>
            <w:r w:rsidRPr="00D53104">
              <w:rPr>
                <w:rFonts w:ascii="Times New Roman" w:hAnsi="Times New Roman" w:cs="Times New Roman"/>
                <w:sz w:val="28"/>
                <w:szCs w:val="28"/>
              </w:rPr>
              <w:t>Оценка</w:t>
            </w:r>
          </w:p>
        </w:tc>
      </w:tr>
      <w:tr w:rsidR="00592D11" w:rsidRPr="00D53104">
        <w:trPr>
          <w:trHeight w:val="192"/>
          <w:jc w:val="center"/>
        </w:trPr>
        <w:tc>
          <w:tcPr>
            <w:tcW w:w="709"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sz w:val="28"/>
                <w:szCs w:val="28"/>
              </w:rPr>
            </w:pPr>
            <w:r w:rsidRPr="00D53104">
              <w:rPr>
                <w:rFonts w:ascii="Times New Roman" w:hAnsi="Times New Roman" w:cs="Times New Roman"/>
                <w:sz w:val="28"/>
                <w:szCs w:val="28"/>
              </w:rPr>
              <w:t>1</w:t>
            </w:r>
          </w:p>
        </w:tc>
        <w:tc>
          <w:tcPr>
            <w:tcW w:w="3683"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sz w:val="28"/>
                <w:szCs w:val="28"/>
              </w:rPr>
            </w:pPr>
            <w:r w:rsidRPr="00D53104">
              <w:rPr>
                <w:rFonts w:ascii="Times New Roman" w:hAnsi="Times New Roman" w:cs="Times New Roman"/>
                <w:sz w:val="28"/>
                <w:szCs w:val="28"/>
              </w:rPr>
              <w:t>2</w:t>
            </w: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sz w:val="28"/>
                <w:szCs w:val="28"/>
              </w:rPr>
            </w:pPr>
            <w:r w:rsidRPr="00D53104">
              <w:rPr>
                <w:rFonts w:ascii="Times New Roman" w:hAnsi="Times New Roman" w:cs="Times New Roman"/>
                <w:sz w:val="28"/>
                <w:szCs w:val="28"/>
              </w:rPr>
              <w:t>3</w:t>
            </w:r>
          </w:p>
        </w:tc>
      </w:tr>
      <w:tr w:rsidR="00592D11" w:rsidRPr="00D53104">
        <w:trPr>
          <w:trHeight w:val="751"/>
          <w:jc w:val="center"/>
        </w:trPr>
        <w:tc>
          <w:tcPr>
            <w:tcW w:w="709" w:type="dxa"/>
            <w:vMerge w:val="restart"/>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sz w:val="28"/>
                <w:szCs w:val="28"/>
              </w:rPr>
            </w:pPr>
            <w:r w:rsidRPr="00D53104">
              <w:rPr>
                <w:rFonts w:ascii="Times New Roman" w:eastAsia="SimSun" w:hAnsi="Times New Roman" w:cs="Times New Roman"/>
                <w:sz w:val="28"/>
                <w:szCs w:val="28"/>
              </w:rPr>
              <w:t>1.</w:t>
            </w:r>
          </w:p>
        </w:tc>
        <w:tc>
          <w:tcPr>
            <w:tcW w:w="3683" w:type="dxa"/>
            <w:vMerge w:val="restart"/>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eastAsia="Times New Roman" w:hAnsi="Times New Roman" w:cs="Times New Roman"/>
                <w:color w:val="auto"/>
                <w:sz w:val="28"/>
                <w:szCs w:val="28"/>
              </w:rPr>
              <w:t>Наличие обучающихся – победителей и(или) призёров республиканских и/или всероссийских и/или международных олимпиад, подготовленных соискателем гранта</w:t>
            </w: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eastAsia="Times New Roman" w:hAnsi="Times New Roman" w:cs="Times New Roman"/>
                <w:bCs/>
                <w:color w:val="auto"/>
                <w:sz w:val="28"/>
                <w:szCs w:val="28"/>
              </w:rPr>
              <w:t>1 – за каждого призера заключительного этапа республиканской олимпиады школьников</w:t>
            </w:r>
          </w:p>
        </w:tc>
      </w:tr>
      <w:tr w:rsidR="00592D11" w:rsidRPr="00D53104">
        <w:trPr>
          <w:trHeight w:val="751"/>
          <w:jc w:val="center"/>
        </w:trPr>
        <w:tc>
          <w:tcPr>
            <w:tcW w:w="709"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center"/>
              <w:rPr>
                <w:rFonts w:ascii="Times New Roman" w:eastAsia="SimSun" w:hAnsi="Times New Roman" w:cs="Times New Roman"/>
                <w:sz w:val="28"/>
                <w:szCs w:val="28"/>
              </w:rPr>
            </w:pPr>
          </w:p>
        </w:tc>
        <w:tc>
          <w:tcPr>
            <w:tcW w:w="3683"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both"/>
              <w:rPr>
                <w:rFonts w:ascii="Times New Roman" w:eastAsia="SimSun" w:hAnsi="Times New Roman" w:cs="Times New Roman"/>
                <w:sz w:val="28"/>
                <w:szCs w:val="28"/>
              </w:rPr>
            </w:pP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eastAsia="Times New Roman" w:hAnsi="Times New Roman" w:cs="Times New Roman"/>
                <w:bCs/>
                <w:color w:val="auto"/>
                <w:sz w:val="28"/>
                <w:szCs w:val="28"/>
              </w:rPr>
              <w:t>2 – за каждого победителя заключительного этапа республиканской олимпиады школьников</w:t>
            </w:r>
          </w:p>
        </w:tc>
      </w:tr>
      <w:tr w:rsidR="00592D11" w:rsidRPr="00D53104">
        <w:trPr>
          <w:trHeight w:val="751"/>
          <w:jc w:val="center"/>
        </w:trPr>
        <w:tc>
          <w:tcPr>
            <w:tcW w:w="709"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center"/>
              <w:rPr>
                <w:rFonts w:ascii="Times New Roman" w:eastAsia="SimSun" w:hAnsi="Times New Roman" w:cs="Times New Roman"/>
                <w:sz w:val="28"/>
                <w:szCs w:val="28"/>
              </w:rPr>
            </w:pPr>
          </w:p>
        </w:tc>
        <w:tc>
          <w:tcPr>
            <w:tcW w:w="3683"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both"/>
              <w:rPr>
                <w:rFonts w:ascii="Times New Roman" w:eastAsia="SimSun" w:hAnsi="Times New Roman" w:cs="Times New Roman"/>
                <w:sz w:val="28"/>
                <w:szCs w:val="28"/>
              </w:rPr>
            </w:pP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eastAsia="Times New Roman" w:hAnsi="Times New Roman" w:cs="Times New Roman"/>
                <w:bCs/>
                <w:color w:val="auto"/>
                <w:sz w:val="28"/>
                <w:szCs w:val="28"/>
              </w:rPr>
              <w:t>3 – за каждого призера регионального этапа республиканской олимпиады школьников</w:t>
            </w:r>
          </w:p>
        </w:tc>
      </w:tr>
      <w:tr w:rsidR="00592D11" w:rsidRPr="00D53104">
        <w:trPr>
          <w:trHeight w:val="751"/>
          <w:jc w:val="center"/>
        </w:trPr>
        <w:tc>
          <w:tcPr>
            <w:tcW w:w="709"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center"/>
              <w:rPr>
                <w:rFonts w:ascii="Times New Roman" w:eastAsia="SimSun" w:hAnsi="Times New Roman" w:cs="Times New Roman"/>
                <w:sz w:val="28"/>
                <w:szCs w:val="28"/>
              </w:rPr>
            </w:pPr>
          </w:p>
        </w:tc>
        <w:tc>
          <w:tcPr>
            <w:tcW w:w="3683"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both"/>
              <w:rPr>
                <w:rFonts w:ascii="Times New Roman" w:eastAsia="SimSun" w:hAnsi="Times New Roman" w:cs="Times New Roman"/>
                <w:sz w:val="28"/>
                <w:szCs w:val="28"/>
              </w:rPr>
            </w:pP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eastAsia="Times New Roman" w:hAnsi="Times New Roman" w:cs="Times New Roman"/>
                <w:bCs/>
                <w:color w:val="auto"/>
                <w:sz w:val="28"/>
                <w:szCs w:val="28"/>
              </w:rPr>
              <w:t>4 – за каждого победителя регионального этапа республиканской олимпиады школьников</w:t>
            </w:r>
          </w:p>
        </w:tc>
      </w:tr>
      <w:tr w:rsidR="00592D11" w:rsidRPr="00D53104">
        <w:trPr>
          <w:trHeight w:val="751"/>
          <w:jc w:val="center"/>
        </w:trPr>
        <w:tc>
          <w:tcPr>
            <w:tcW w:w="709"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center"/>
              <w:rPr>
                <w:rFonts w:ascii="Times New Roman" w:eastAsia="SimSun" w:hAnsi="Times New Roman" w:cs="Times New Roman"/>
                <w:sz w:val="28"/>
                <w:szCs w:val="28"/>
              </w:rPr>
            </w:pPr>
          </w:p>
        </w:tc>
        <w:tc>
          <w:tcPr>
            <w:tcW w:w="3683"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both"/>
              <w:rPr>
                <w:rFonts w:ascii="Times New Roman" w:eastAsia="SimSun" w:hAnsi="Times New Roman" w:cs="Times New Roman"/>
                <w:sz w:val="28"/>
                <w:szCs w:val="28"/>
              </w:rPr>
            </w:pP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eastAsia="Times New Roman" w:hAnsi="Times New Roman" w:cs="Times New Roman"/>
                <w:bCs/>
                <w:color w:val="auto"/>
                <w:sz w:val="28"/>
                <w:szCs w:val="28"/>
              </w:rPr>
              <w:t>5 – за каждого участника заключительного этапа всероссийской олимпиады школьников</w:t>
            </w:r>
          </w:p>
        </w:tc>
      </w:tr>
      <w:tr w:rsidR="00592D11" w:rsidRPr="00D53104">
        <w:trPr>
          <w:trHeight w:val="751"/>
          <w:jc w:val="center"/>
        </w:trPr>
        <w:tc>
          <w:tcPr>
            <w:tcW w:w="709"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center"/>
              <w:rPr>
                <w:rFonts w:ascii="Times New Roman" w:eastAsia="SimSun" w:hAnsi="Times New Roman" w:cs="Times New Roman"/>
                <w:sz w:val="28"/>
                <w:szCs w:val="28"/>
              </w:rPr>
            </w:pPr>
          </w:p>
        </w:tc>
        <w:tc>
          <w:tcPr>
            <w:tcW w:w="3683"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both"/>
              <w:rPr>
                <w:rFonts w:ascii="Times New Roman" w:eastAsia="SimSun" w:hAnsi="Times New Roman" w:cs="Times New Roman"/>
                <w:sz w:val="28"/>
                <w:szCs w:val="28"/>
              </w:rPr>
            </w:pP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eastAsia="Times New Roman" w:hAnsi="Times New Roman" w:cs="Times New Roman"/>
                <w:bCs/>
                <w:color w:val="auto"/>
                <w:sz w:val="28"/>
                <w:szCs w:val="28"/>
              </w:rPr>
              <w:t>6 – за каждого призера заключительного этапа всероссийской олимпиады школьников</w:t>
            </w:r>
          </w:p>
        </w:tc>
      </w:tr>
      <w:tr w:rsidR="00592D11" w:rsidRPr="00D53104">
        <w:trPr>
          <w:trHeight w:val="751"/>
          <w:jc w:val="center"/>
        </w:trPr>
        <w:tc>
          <w:tcPr>
            <w:tcW w:w="709"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center"/>
              <w:rPr>
                <w:rFonts w:ascii="Times New Roman" w:eastAsia="SimSun" w:hAnsi="Times New Roman" w:cs="Times New Roman"/>
                <w:sz w:val="28"/>
                <w:szCs w:val="28"/>
              </w:rPr>
            </w:pPr>
          </w:p>
        </w:tc>
        <w:tc>
          <w:tcPr>
            <w:tcW w:w="3683"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both"/>
              <w:rPr>
                <w:rFonts w:ascii="Times New Roman" w:eastAsia="SimSun" w:hAnsi="Times New Roman" w:cs="Times New Roman"/>
                <w:sz w:val="28"/>
                <w:szCs w:val="28"/>
              </w:rPr>
            </w:pP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eastAsia="Times New Roman" w:hAnsi="Times New Roman" w:cs="Times New Roman"/>
                <w:bCs/>
                <w:color w:val="auto"/>
                <w:sz w:val="28"/>
                <w:szCs w:val="28"/>
              </w:rPr>
              <w:t>7 – за каждого победителя заключительного этапа всероссийской олимпиады школьников</w:t>
            </w:r>
          </w:p>
        </w:tc>
      </w:tr>
      <w:tr w:rsidR="00592D11" w:rsidRPr="00D53104">
        <w:trPr>
          <w:trHeight w:val="751"/>
          <w:jc w:val="center"/>
        </w:trPr>
        <w:tc>
          <w:tcPr>
            <w:tcW w:w="709"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center"/>
              <w:rPr>
                <w:rFonts w:ascii="Times New Roman" w:eastAsia="SimSun" w:hAnsi="Times New Roman" w:cs="Times New Roman"/>
                <w:sz w:val="28"/>
                <w:szCs w:val="28"/>
              </w:rPr>
            </w:pPr>
          </w:p>
        </w:tc>
        <w:tc>
          <w:tcPr>
            <w:tcW w:w="3683" w:type="dxa"/>
            <w:vMerge/>
            <w:tcBorders>
              <w:top w:val="single" w:sz="2" w:space="0" w:color="000000"/>
              <w:left w:val="single" w:sz="2" w:space="0" w:color="000000"/>
              <w:bottom w:val="single" w:sz="2" w:space="0" w:color="000000"/>
              <w:right w:val="single" w:sz="2" w:space="0" w:color="000000"/>
            </w:tcBorders>
          </w:tcPr>
          <w:p w:rsidR="00592D11" w:rsidRPr="00D53104" w:rsidRDefault="00592D11" w:rsidP="00D53104">
            <w:pPr>
              <w:spacing w:after="0" w:line="240" w:lineRule="auto"/>
              <w:jc w:val="both"/>
              <w:rPr>
                <w:rFonts w:ascii="Times New Roman" w:eastAsia="SimSun" w:hAnsi="Times New Roman" w:cs="Times New Roman"/>
                <w:sz w:val="28"/>
                <w:szCs w:val="28"/>
              </w:rPr>
            </w:pP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 xml:space="preserve">8 </w:t>
            </w:r>
            <w:r w:rsidRPr="00D53104">
              <w:rPr>
                <w:rFonts w:ascii="Times New Roman" w:hAnsi="Times New Roman" w:cs="Times New Roman"/>
                <w:color w:val="auto"/>
                <w:sz w:val="28"/>
                <w:szCs w:val="28"/>
              </w:rPr>
              <w:t>–</w:t>
            </w:r>
            <w:r w:rsidRPr="00D53104">
              <w:rPr>
                <w:rFonts w:ascii="Times New Roman" w:eastAsia="Times New Roman" w:hAnsi="Times New Roman" w:cs="Times New Roman"/>
                <w:color w:val="auto"/>
                <w:sz w:val="28"/>
                <w:szCs w:val="28"/>
              </w:rPr>
              <w:t xml:space="preserve"> </w:t>
            </w:r>
            <w:r w:rsidRPr="00D53104">
              <w:rPr>
                <w:rFonts w:ascii="Times New Roman" w:eastAsia="Times New Roman" w:hAnsi="Times New Roman" w:cs="Times New Roman"/>
                <w:bCs/>
                <w:color w:val="auto"/>
                <w:sz w:val="28"/>
                <w:szCs w:val="28"/>
              </w:rPr>
              <w:t xml:space="preserve">за каждого победителя </w:t>
            </w:r>
            <w:r w:rsidRPr="00D53104">
              <w:rPr>
                <w:rFonts w:ascii="Times New Roman" w:eastAsia="Times New Roman" w:hAnsi="Times New Roman" w:cs="Times New Roman"/>
                <w:color w:val="auto"/>
                <w:sz w:val="28"/>
                <w:szCs w:val="28"/>
              </w:rPr>
              <w:t>международных олимпиад</w:t>
            </w:r>
          </w:p>
        </w:tc>
      </w:tr>
      <w:tr w:rsidR="00592D11" w:rsidRPr="00D53104">
        <w:trPr>
          <w:trHeight w:val="751"/>
          <w:jc w:val="center"/>
        </w:trPr>
        <w:tc>
          <w:tcPr>
            <w:tcW w:w="709"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sz w:val="28"/>
                <w:szCs w:val="28"/>
              </w:rPr>
            </w:pPr>
            <w:r w:rsidRPr="00D53104">
              <w:rPr>
                <w:rFonts w:ascii="Times New Roman" w:eastAsia="SimSun" w:hAnsi="Times New Roman" w:cs="Times New Roman"/>
                <w:sz w:val="28"/>
                <w:szCs w:val="28"/>
              </w:rPr>
              <w:t>2.</w:t>
            </w:r>
          </w:p>
        </w:tc>
        <w:tc>
          <w:tcPr>
            <w:tcW w:w="3683"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SimSun" w:hAnsi="Times New Roman" w:cs="Times New Roman"/>
                <w:sz w:val="28"/>
                <w:szCs w:val="28"/>
              </w:rPr>
            </w:pPr>
            <w:r w:rsidRPr="00D53104">
              <w:rPr>
                <w:rFonts w:ascii="Times New Roman" w:eastAsia="Times New Roman" w:hAnsi="Times New Roman" w:cs="Times New Roman"/>
                <w:color w:val="auto"/>
                <w:sz w:val="28"/>
                <w:szCs w:val="28"/>
              </w:rPr>
              <w:t xml:space="preserve">Наличие обучающихся – победителей и(или) призёров конкурсов, входящих в перечень олимпиад и иных интеллектуальных конкурсов, мероприятий, направленных на развитие интеллектуальных способностей, интереса к научной (научно-исследовательской), инженерно-технической, изобретательской, а также на </w:t>
            </w:r>
            <w:r w:rsidRPr="00D53104">
              <w:rPr>
                <w:rFonts w:ascii="Times New Roman" w:eastAsia="Times New Roman" w:hAnsi="Times New Roman" w:cs="Times New Roman"/>
                <w:color w:val="auto"/>
                <w:sz w:val="28"/>
                <w:szCs w:val="28"/>
              </w:rPr>
              <w:lastRenderedPageBreak/>
              <w:t>пропаганду научных знаний, утверждаемых Министерством просвещения Российской Федерации в течение последнего учебного года</w:t>
            </w: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lastRenderedPageBreak/>
              <w:t>0 –</w:t>
            </w:r>
            <w:r w:rsidRPr="00D53104">
              <w:rPr>
                <w:rFonts w:ascii="Times New Roman" w:eastAsia="Times New Roman" w:hAnsi="Times New Roman" w:cs="Times New Roman"/>
                <w:sz w:val="28"/>
                <w:szCs w:val="28"/>
                <w:lang w:val="tt-RU"/>
              </w:rPr>
              <w:t xml:space="preserve"> </w:t>
            </w:r>
            <w:r w:rsidRPr="00D53104">
              <w:rPr>
                <w:rFonts w:ascii="Times New Roman" w:eastAsia="Times New Roman" w:hAnsi="Times New Roman" w:cs="Times New Roman"/>
                <w:sz w:val="28"/>
                <w:szCs w:val="28"/>
              </w:rPr>
              <w:t>сведения об обучающихся – победителях и/или призёрах республиканских и/или всероссийских и/или международных олимпиад не представлены;</w:t>
            </w:r>
          </w:p>
          <w:p w:rsidR="00592D11" w:rsidRPr="00D53104" w:rsidRDefault="00D53104" w:rsidP="00D53104">
            <w:pPr>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1 – за каждого участника </w:t>
            </w:r>
            <w:r w:rsidRPr="00D53104">
              <w:rPr>
                <w:rFonts w:ascii="Times New Roman" w:eastAsia="Times New Roman" w:hAnsi="Times New Roman" w:cs="Times New Roman"/>
                <w:color w:val="auto"/>
                <w:sz w:val="28"/>
                <w:szCs w:val="28"/>
              </w:rPr>
              <w:t>олимпиад и иных интеллектуальных конкурса;</w:t>
            </w:r>
          </w:p>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sz w:val="28"/>
                <w:szCs w:val="28"/>
              </w:rPr>
              <w:t xml:space="preserve">2 </w:t>
            </w:r>
            <w:r w:rsidRPr="00D53104">
              <w:rPr>
                <w:rFonts w:ascii="Times New Roman" w:eastAsia="Times New Roman" w:hAnsi="Times New Roman" w:cs="Times New Roman"/>
                <w:bCs/>
                <w:color w:val="auto"/>
                <w:sz w:val="28"/>
                <w:szCs w:val="28"/>
              </w:rPr>
              <w:t>–</w:t>
            </w:r>
            <w:r w:rsidRPr="00D53104">
              <w:rPr>
                <w:rFonts w:ascii="Times New Roman" w:eastAsia="Times New Roman" w:hAnsi="Times New Roman" w:cs="Times New Roman"/>
                <w:sz w:val="28"/>
                <w:szCs w:val="28"/>
              </w:rPr>
              <w:t xml:space="preserve"> за каждого участника за каждого обучающегося – победителя и/или призёра республиканских и/или всероссийских и/или международных олимпиад, подготовленного соискателем гранта, с приложением подтверждающих документов</w:t>
            </w:r>
          </w:p>
        </w:tc>
      </w:tr>
      <w:tr w:rsidR="00592D11" w:rsidRPr="00D53104">
        <w:trPr>
          <w:trHeight w:val="751"/>
          <w:jc w:val="center"/>
        </w:trPr>
        <w:tc>
          <w:tcPr>
            <w:tcW w:w="709"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sz w:val="28"/>
                <w:szCs w:val="28"/>
              </w:rPr>
            </w:pPr>
            <w:r w:rsidRPr="00D53104">
              <w:rPr>
                <w:rFonts w:ascii="Times New Roman" w:eastAsia="SimSun" w:hAnsi="Times New Roman" w:cs="Times New Roman"/>
                <w:sz w:val="28"/>
                <w:szCs w:val="28"/>
              </w:rPr>
              <w:lastRenderedPageBreak/>
              <w:t>3.</w:t>
            </w:r>
          </w:p>
        </w:tc>
        <w:tc>
          <w:tcPr>
            <w:tcW w:w="3683"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Наличие обучающихся, которые по результатам единого государственного экзамена (далее – ЕГЭ) текущего года набрали не менее 80 баллов по математике, информатике, физике как профильному предмету, или набрали не менее 5 баллов (по пятибалльной шкале) по основному государственному экзамену (далее – ОГЭ) по профильному предмету (математике, информатике, физике);</w:t>
            </w: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0,1 – за каждого ученика выбравшего, математика ЕГЭ профиль;</w:t>
            </w:r>
          </w:p>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 xml:space="preserve">1 – </w:t>
            </w:r>
            <w:proofErr w:type="gramStart"/>
            <w:r w:rsidRPr="00D53104">
              <w:rPr>
                <w:rFonts w:ascii="Times New Roman" w:eastAsia="Times New Roman" w:hAnsi="Times New Roman" w:cs="Times New Roman"/>
                <w:bCs/>
                <w:color w:val="auto"/>
                <w:sz w:val="28"/>
                <w:szCs w:val="28"/>
              </w:rPr>
              <w:t>за каждого ученика</w:t>
            </w:r>
            <w:proofErr w:type="gramEnd"/>
            <w:r w:rsidRPr="00D53104">
              <w:rPr>
                <w:rFonts w:ascii="Times New Roman" w:eastAsia="Times New Roman" w:hAnsi="Times New Roman" w:cs="Times New Roman"/>
                <w:bCs/>
                <w:color w:val="auto"/>
                <w:sz w:val="28"/>
                <w:szCs w:val="28"/>
              </w:rPr>
              <w:t xml:space="preserve"> сдавшего ЕГЭ на 80 баллов и выше;</w:t>
            </w:r>
          </w:p>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 xml:space="preserve">2 – </w:t>
            </w:r>
            <w:proofErr w:type="gramStart"/>
            <w:r w:rsidRPr="00D53104">
              <w:rPr>
                <w:rFonts w:ascii="Times New Roman" w:eastAsia="Times New Roman" w:hAnsi="Times New Roman" w:cs="Times New Roman"/>
                <w:bCs/>
                <w:color w:val="auto"/>
                <w:sz w:val="28"/>
                <w:szCs w:val="28"/>
              </w:rPr>
              <w:t>за каждого ученика</w:t>
            </w:r>
            <w:proofErr w:type="gramEnd"/>
            <w:r w:rsidRPr="00D53104">
              <w:rPr>
                <w:rFonts w:ascii="Times New Roman" w:eastAsia="Times New Roman" w:hAnsi="Times New Roman" w:cs="Times New Roman"/>
                <w:bCs/>
                <w:color w:val="auto"/>
                <w:sz w:val="28"/>
                <w:szCs w:val="28"/>
              </w:rPr>
              <w:t xml:space="preserve"> сдавшего ЕГЭ на 90 баллов и выше</w:t>
            </w:r>
          </w:p>
          <w:p w:rsidR="00592D11" w:rsidRPr="00D53104" w:rsidRDefault="00592D11" w:rsidP="00D53104">
            <w:pPr>
              <w:spacing w:after="0" w:line="240" w:lineRule="auto"/>
              <w:jc w:val="both"/>
              <w:rPr>
                <w:rFonts w:ascii="Times New Roman" w:eastAsia="Times New Roman" w:hAnsi="Times New Roman" w:cs="Times New Roman"/>
                <w:bCs/>
                <w:color w:val="auto"/>
                <w:sz w:val="28"/>
                <w:szCs w:val="28"/>
              </w:rPr>
            </w:pPr>
          </w:p>
        </w:tc>
      </w:tr>
      <w:tr w:rsidR="00592D11" w:rsidRPr="00D53104">
        <w:trPr>
          <w:trHeight w:val="751"/>
          <w:jc w:val="center"/>
        </w:trPr>
        <w:tc>
          <w:tcPr>
            <w:tcW w:w="709"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sz w:val="28"/>
                <w:szCs w:val="28"/>
              </w:rPr>
            </w:pPr>
            <w:r w:rsidRPr="00D53104">
              <w:rPr>
                <w:rFonts w:ascii="Times New Roman" w:eastAsia="SimSun" w:hAnsi="Times New Roman" w:cs="Times New Roman"/>
                <w:sz w:val="28"/>
                <w:szCs w:val="28"/>
              </w:rPr>
              <w:t>4.</w:t>
            </w:r>
          </w:p>
        </w:tc>
        <w:tc>
          <w:tcPr>
            <w:tcW w:w="3683"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Отсутствие обучающихся, не прошедших «порог» по результатам ЕГЭ текущего года по математике, информатике, физике как профильному предмету, или по ОГЭ по профильному предмету (математике, информатике, физике)</w:t>
            </w: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 xml:space="preserve">0 – есть обучающийся, не прошедший </w:t>
            </w:r>
            <w:r w:rsidRPr="00D53104">
              <w:rPr>
                <w:rFonts w:ascii="Times New Roman" w:eastAsia="Times New Roman" w:hAnsi="Times New Roman" w:cs="Times New Roman"/>
                <w:color w:val="auto"/>
                <w:sz w:val="28"/>
                <w:szCs w:val="28"/>
              </w:rPr>
              <w:t xml:space="preserve">«порог» по результатам ГИА по профильному предмету </w:t>
            </w:r>
          </w:p>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 xml:space="preserve">5 – обучающихся, не прошедших </w:t>
            </w:r>
            <w:r w:rsidRPr="00D53104">
              <w:rPr>
                <w:rFonts w:ascii="Times New Roman" w:eastAsia="Times New Roman" w:hAnsi="Times New Roman" w:cs="Times New Roman"/>
                <w:color w:val="auto"/>
                <w:sz w:val="28"/>
                <w:szCs w:val="28"/>
              </w:rPr>
              <w:t>«порог» по результатам ГИА по профильному предмету нет</w:t>
            </w:r>
          </w:p>
        </w:tc>
      </w:tr>
      <w:tr w:rsidR="00592D11" w:rsidRPr="00D53104">
        <w:trPr>
          <w:trHeight w:val="751"/>
          <w:jc w:val="center"/>
        </w:trPr>
        <w:tc>
          <w:tcPr>
            <w:tcW w:w="709"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sz w:val="28"/>
                <w:szCs w:val="28"/>
              </w:rPr>
            </w:pPr>
            <w:r w:rsidRPr="00D53104">
              <w:rPr>
                <w:rFonts w:ascii="Times New Roman" w:eastAsia="SimSun" w:hAnsi="Times New Roman" w:cs="Times New Roman"/>
                <w:sz w:val="28"/>
                <w:szCs w:val="28"/>
              </w:rPr>
              <w:t>5.</w:t>
            </w:r>
          </w:p>
        </w:tc>
        <w:tc>
          <w:tcPr>
            <w:tcW w:w="3683"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Подтверждение осуществления наставнической деятельности соискателя гранта, участвующих в проекте «Физико-математический прорыв» в течение учебного года</w:t>
            </w: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0 – наставническая деятельность соискателя гранта не представлена;</w:t>
            </w:r>
          </w:p>
          <w:p w:rsidR="00592D11" w:rsidRPr="00D53104" w:rsidRDefault="00D53104" w:rsidP="00D53104">
            <w:pPr>
              <w:spacing w:after="0" w:line="240" w:lineRule="auto"/>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3 – наставническая деятельность соискателя гранта представлена частично</w:t>
            </w:r>
          </w:p>
          <w:p w:rsidR="00592D11" w:rsidRPr="00D53104" w:rsidRDefault="00D53104" w:rsidP="00D53104">
            <w:pPr>
              <w:spacing w:after="0" w:line="240" w:lineRule="auto"/>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5 – наставническая деятельность соискателя гранта представлена в полном объеме, подтверждена нормативными документами</w:t>
            </w:r>
          </w:p>
        </w:tc>
      </w:tr>
      <w:tr w:rsidR="00592D11" w:rsidRPr="00D53104">
        <w:trPr>
          <w:trHeight w:val="421"/>
          <w:jc w:val="center"/>
        </w:trPr>
        <w:tc>
          <w:tcPr>
            <w:tcW w:w="709"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sz w:val="28"/>
                <w:szCs w:val="28"/>
              </w:rPr>
            </w:pPr>
            <w:r w:rsidRPr="00D53104">
              <w:rPr>
                <w:rFonts w:ascii="Times New Roman" w:eastAsia="SimSun" w:hAnsi="Times New Roman" w:cs="Times New Roman"/>
                <w:sz w:val="28"/>
                <w:szCs w:val="28"/>
              </w:rPr>
              <w:t>6.</w:t>
            </w:r>
          </w:p>
        </w:tc>
        <w:tc>
          <w:tcPr>
            <w:tcW w:w="3683"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Наличие подтверждения квалификационной категории соискателя гранта </w:t>
            </w: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0 – соответствует занимаемой должности;</w:t>
            </w:r>
          </w:p>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3 – у соискателя гранта и первая квалификационная категория;</w:t>
            </w:r>
          </w:p>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5 – у соискателя гранта высшая квалификационная категория</w:t>
            </w:r>
          </w:p>
        </w:tc>
      </w:tr>
      <w:tr w:rsidR="00592D11" w:rsidRPr="00D53104">
        <w:trPr>
          <w:trHeight w:val="751"/>
          <w:jc w:val="center"/>
        </w:trPr>
        <w:tc>
          <w:tcPr>
            <w:tcW w:w="709"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sz w:val="28"/>
                <w:szCs w:val="28"/>
              </w:rPr>
            </w:pPr>
            <w:r w:rsidRPr="00D53104">
              <w:rPr>
                <w:rFonts w:ascii="Times New Roman" w:eastAsia="SimSun" w:hAnsi="Times New Roman" w:cs="Times New Roman"/>
                <w:sz w:val="28"/>
                <w:szCs w:val="28"/>
              </w:rPr>
              <w:lastRenderedPageBreak/>
              <w:t>7.</w:t>
            </w:r>
          </w:p>
        </w:tc>
        <w:tc>
          <w:tcPr>
            <w:tcW w:w="3683"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Наличие отзыва работодателя о профессиональной деятельности соискателя гранта</w:t>
            </w:r>
          </w:p>
        </w:tc>
        <w:tc>
          <w:tcPr>
            <w:tcW w:w="5811"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0 – отзыв не представлен;</w:t>
            </w:r>
          </w:p>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3 – отзыв дает частичное представление о профессиональной деятельности соискателя гранта;</w:t>
            </w:r>
          </w:p>
          <w:p w:rsidR="00592D11" w:rsidRPr="00D53104" w:rsidRDefault="00D53104" w:rsidP="00D53104">
            <w:pPr>
              <w:spacing w:after="0" w:line="240" w:lineRule="auto"/>
              <w:jc w:val="both"/>
              <w:rPr>
                <w:rFonts w:ascii="Times New Roman" w:eastAsia="Times New Roman" w:hAnsi="Times New Roman" w:cs="Times New Roman"/>
                <w:bCs/>
                <w:color w:val="auto"/>
                <w:sz w:val="28"/>
                <w:szCs w:val="28"/>
              </w:rPr>
            </w:pPr>
            <w:r w:rsidRPr="00D53104">
              <w:rPr>
                <w:rFonts w:ascii="Times New Roman" w:eastAsia="Times New Roman" w:hAnsi="Times New Roman" w:cs="Times New Roman"/>
                <w:bCs/>
                <w:color w:val="auto"/>
                <w:sz w:val="28"/>
                <w:szCs w:val="28"/>
              </w:rPr>
              <w:t xml:space="preserve">5 – отзыв представляет развернутую информацию о профессиональной деятельности соискателя гранта </w:t>
            </w:r>
          </w:p>
        </w:tc>
      </w:tr>
    </w:tbl>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592D11" w:rsidP="00D53104">
      <w:pPr>
        <w:spacing w:after="0" w:line="240" w:lineRule="auto"/>
        <w:ind w:left="5103"/>
        <w:jc w:val="both"/>
        <w:rPr>
          <w:rFonts w:ascii="Times New Roman" w:hAnsi="Times New Roman" w:cs="Times New Roman"/>
          <w:sz w:val="28"/>
        </w:rPr>
      </w:pPr>
    </w:p>
    <w:p w:rsidR="00592D11" w:rsidRPr="00D53104" w:rsidRDefault="00D53104" w:rsidP="00D53104">
      <w:pPr>
        <w:spacing w:after="0" w:line="240" w:lineRule="auto"/>
        <w:ind w:left="5103"/>
        <w:jc w:val="both"/>
        <w:rPr>
          <w:rFonts w:ascii="Times New Roman" w:hAnsi="Times New Roman" w:cs="Times New Roman"/>
          <w:sz w:val="28"/>
        </w:rPr>
      </w:pPr>
      <w:r w:rsidRPr="00D53104">
        <w:rPr>
          <w:rFonts w:ascii="Times New Roman" w:hAnsi="Times New Roman" w:cs="Times New Roman"/>
          <w:sz w:val="28"/>
        </w:rPr>
        <w:lastRenderedPageBreak/>
        <w:t xml:space="preserve">Приложение № 4 </w:t>
      </w:r>
    </w:p>
    <w:p w:rsidR="00592D11" w:rsidRPr="00D53104" w:rsidRDefault="00D53104" w:rsidP="00D53104">
      <w:pPr>
        <w:spacing w:after="0" w:line="240" w:lineRule="auto"/>
        <w:ind w:left="5103"/>
        <w:jc w:val="both"/>
        <w:rPr>
          <w:rFonts w:ascii="Times New Roman" w:hAnsi="Times New Roman" w:cs="Times New Roman"/>
          <w:sz w:val="28"/>
        </w:rPr>
      </w:pPr>
      <w:r w:rsidRPr="00D53104">
        <w:rPr>
          <w:rFonts w:ascii="Times New Roman" w:hAnsi="Times New Roman" w:cs="Times New Roman"/>
          <w:sz w:val="28"/>
        </w:rPr>
        <w:t>к Положению о гранте «Поддержка педагогов физики, математики и(или) информатики в Республике Татарстан»</w:t>
      </w: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p w:rsidR="00592D11" w:rsidRPr="00D53104" w:rsidRDefault="00D53104" w:rsidP="00D53104">
      <w:pPr>
        <w:spacing w:after="0" w:line="240" w:lineRule="auto"/>
        <w:jc w:val="center"/>
        <w:rPr>
          <w:rFonts w:ascii="Times New Roman" w:hAnsi="Times New Roman" w:cs="Times New Roman"/>
          <w:sz w:val="28"/>
          <w:szCs w:val="28"/>
        </w:rPr>
      </w:pPr>
      <w:r w:rsidRPr="00D53104">
        <w:rPr>
          <w:rFonts w:ascii="Times New Roman" w:hAnsi="Times New Roman" w:cs="Times New Roman"/>
          <w:sz w:val="28"/>
          <w:szCs w:val="28"/>
        </w:rPr>
        <w:t xml:space="preserve">Критерии оценки проекта, представленного соискателем гранта </w:t>
      </w:r>
      <w:r w:rsidRPr="00D53104">
        <w:rPr>
          <w:rFonts w:ascii="Times New Roman" w:hAnsi="Times New Roman" w:cs="Times New Roman"/>
          <w:sz w:val="28"/>
        </w:rPr>
        <w:t>«Поддержка педагогов физики, математики и(или) информатики в Республике Татарстан»</w:t>
      </w:r>
    </w:p>
    <w:p w:rsidR="00592D11" w:rsidRPr="00D53104" w:rsidRDefault="00592D11" w:rsidP="00D53104">
      <w:pPr>
        <w:spacing w:after="0" w:line="240" w:lineRule="auto"/>
        <w:ind w:firstLine="709"/>
        <w:jc w:val="center"/>
        <w:rPr>
          <w:rFonts w:ascii="Times New Roman" w:eastAsia="Times New Roman" w:hAnsi="Times New Roman" w:cs="Times New Roman"/>
          <w:color w:val="auto"/>
          <w:sz w:val="28"/>
          <w:szCs w:val="28"/>
        </w:rPr>
      </w:pPr>
    </w:p>
    <w:tbl>
      <w:tblPr>
        <w:tblStyle w:val="aff7"/>
        <w:tblW w:w="10345" w:type="dxa"/>
        <w:jc w:val="center"/>
        <w:tblLayout w:type="fixed"/>
        <w:tblCellMar>
          <w:left w:w="73" w:type="dxa"/>
          <w:right w:w="73" w:type="dxa"/>
        </w:tblCellMar>
        <w:tblLook w:val="0000" w:firstRow="0" w:lastRow="0" w:firstColumn="0" w:lastColumn="0" w:noHBand="0" w:noVBand="0"/>
      </w:tblPr>
      <w:tblGrid>
        <w:gridCol w:w="705"/>
        <w:gridCol w:w="4254"/>
        <w:gridCol w:w="5386"/>
      </w:tblGrid>
      <w:tr w:rsidR="00592D11" w:rsidRPr="00D53104">
        <w:trPr>
          <w:trHeight w:val="192"/>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color w:val="auto"/>
                <w:sz w:val="28"/>
                <w:szCs w:val="28"/>
              </w:rPr>
            </w:pPr>
            <w:r w:rsidRPr="00D53104">
              <w:rPr>
                <w:rFonts w:ascii="Times New Roman" w:hAnsi="Times New Roman" w:cs="Times New Roman"/>
                <w:color w:val="auto"/>
                <w:sz w:val="28"/>
                <w:szCs w:val="28"/>
              </w:rPr>
              <w:t>№ п/п</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color w:val="auto"/>
                <w:sz w:val="28"/>
                <w:szCs w:val="28"/>
              </w:rPr>
            </w:pPr>
            <w:r w:rsidRPr="00D53104">
              <w:rPr>
                <w:rFonts w:ascii="Times New Roman" w:hAnsi="Times New Roman" w:cs="Times New Roman"/>
                <w:color w:val="auto"/>
                <w:sz w:val="28"/>
                <w:szCs w:val="28"/>
              </w:rPr>
              <w:t>Критерий оценки</w:t>
            </w:r>
          </w:p>
        </w:tc>
        <w:tc>
          <w:tcPr>
            <w:tcW w:w="5386"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color w:val="auto"/>
                <w:sz w:val="28"/>
                <w:szCs w:val="28"/>
              </w:rPr>
            </w:pPr>
            <w:r w:rsidRPr="00D53104">
              <w:rPr>
                <w:rFonts w:ascii="Times New Roman" w:hAnsi="Times New Roman" w:cs="Times New Roman"/>
                <w:color w:val="auto"/>
                <w:sz w:val="28"/>
                <w:szCs w:val="28"/>
              </w:rPr>
              <w:t>Оценка</w:t>
            </w:r>
          </w:p>
        </w:tc>
      </w:tr>
      <w:tr w:rsidR="00592D11" w:rsidRPr="00D53104">
        <w:trPr>
          <w:trHeight w:val="192"/>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color w:val="auto"/>
                <w:sz w:val="28"/>
                <w:szCs w:val="28"/>
              </w:rPr>
            </w:pPr>
            <w:r w:rsidRPr="00D53104">
              <w:rPr>
                <w:rFonts w:ascii="Times New Roman" w:hAnsi="Times New Roman" w:cs="Times New Roman"/>
                <w:color w:val="auto"/>
                <w:sz w:val="28"/>
                <w:szCs w:val="28"/>
              </w:rPr>
              <w:t>1</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color w:val="auto"/>
                <w:sz w:val="28"/>
                <w:szCs w:val="28"/>
              </w:rPr>
            </w:pPr>
            <w:r w:rsidRPr="00D53104">
              <w:rPr>
                <w:rFonts w:ascii="Times New Roman" w:hAnsi="Times New Roman" w:cs="Times New Roman"/>
                <w:color w:val="auto"/>
                <w:sz w:val="28"/>
                <w:szCs w:val="28"/>
              </w:rPr>
              <w:t>2</w:t>
            </w:r>
          </w:p>
        </w:tc>
        <w:tc>
          <w:tcPr>
            <w:tcW w:w="5386"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hAnsi="Times New Roman" w:cs="Times New Roman"/>
                <w:color w:val="auto"/>
                <w:sz w:val="28"/>
                <w:szCs w:val="28"/>
              </w:rPr>
            </w:pPr>
            <w:r w:rsidRPr="00D53104">
              <w:rPr>
                <w:rFonts w:ascii="Times New Roman" w:hAnsi="Times New Roman" w:cs="Times New Roman"/>
                <w:color w:val="auto"/>
                <w:sz w:val="28"/>
                <w:szCs w:val="28"/>
              </w:rPr>
              <w:t>3</w:t>
            </w:r>
          </w:p>
        </w:tc>
      </w:tr>
      <w:tr w:rsidR="00592D11" w:rsidRPr="00D53104">
        <w:trPr>
          <w:trHeight w:val="751"/>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rPr>
            </w:pPr>
            <w:r w:rsidRPr="00D53104">
              <w:rPr>
                <w:rFonts w:ascii="Times New Roman" w:eastAsia="SimSun" w:hAnsi="Times New Roman" w:cs="Times New Roman"/>
                <w:color w:val="auto"/>
                <w:sz w:val="28"/>
                <w:szCs w:val="28"/>
              </w:rPr>
              <w:t>1.</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eastAsia="Times New Roman" w:hAnsi="Times New Roman" w:cs="Times New Roman"/>
                <w:color w:val="auto"/>
                <w:sz w:val="28"/>
                <w:szCs w:val="28"/>
              </w:rPr>
              <w:t>Проблемно-ориентированный анализ (представление проблемной ситуации, вычленение из нее проблемы)</w:t>
            </w:r>
          </w:p>
        </w:tc>
        <w:tc>
          <w:tcPr>
            <w:tcW w:w="5386"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pStyle w:val="afc"/>
              <w:spacing w:line="240" w:lineRule="auto"/>
              <w:ind w:firstLine="0"/>
              <w:jc w:val="both"/>
              <w:rPr>
                <w:sz w:val="28"/>
                <w:szCs w:val="28"/>
              </w:rPr>
            </w:pPr>
            <w:r w:rsidRPr="00D53104">
              <w:rPr>
                <w:sz w:val="28"/>
                <w:szCs w:val="28"/>
              </w:rPr>
              <w:t xml:space="preserve">0 </w:t>
            </w:r>
            <w:r w:rsidRPr="00D53104">
              <w:rPr>
                <w:bCs/>
                <w:sz w:val="28"/>
                <w:szCs w:val="28"/>
              </w:rPr>
              <w:t>–</w:t>
            </w:r>
            <w:r w:rsidRPr="00D53104">
              <w:rPr>
                <w:sz w:val="28"/>
                <w:szCs w:val="28"/>
              </w:rPr>
              <w:t xml:space="preserve"> проблемно-ориентированный анализ не представлен;</w:t>
            </w:r>
          </w:p>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hAnsi="Times New Roman" w:cs="Times New Roman"/>
                <w:sz w:val="28"/>
                <w:szCs w:val="28"/>
              </w:rPr>
              <w:t xml:space="preserve">3 </w:t>
            </w:r>
            <w:r w:rsidRPr="00D53104">
              <w:rPr>
                <w:rFonts w:ascii="Times New Roman" w:eastAsia="Times New Roman" w:hAnsi="Times New Roman" w:cs="Times New Roman"/>
                <w:bCs/>
                <w:color w:val="auto"/>
                <w:sz w:val="28"/>
                <w:szCs w:val="28"/>
              </w:rPr>
              <w:t>–</w:t>
            </w:r>
            <w:r w:rsidRPr="00D53104">
              <w:rPr>
                <w:rFonts w:ascii="Times New Roman" w:hAnsi="Times New Roman" w:cs="Times New Roman"/>
                <w:sz w:val="28"/>
                <w:szCs w:val="28"/>
              </w:rPr>
              <w:t xml:space="preserve"> 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аудитории;</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sz w:val="28"/>
                <w:szCs w:val="28"/>
              </w:rPr>
              <w:t xml:space="preserve">5 </w:t>
            </w:r>
            <w:r w:rsidRPr="00D53104">
              <w:rPr>
                <w:rFonts w:ascii="Times New Roman" w:eastAsia="Times New Roman" w:hAnsi="Times New Roman" w:cs="Times New Roman"/>
                <w:bCs/>
                <w:color w:val="auto"/>
                <w:sz w:val="28"/>
                <w:szCs w:val="28"/>
              </w:rPr>
              <w:t>–</w:t>
            </w:r>
            <w:r w:rsidRPr="00D53104">
              <w:rPr>
                <w:rFonts w:ascii="Times New Roman" w:hAnsi="Times New Roman" w:cs="Times New Roman"/>
                <w:sz w:val="28"/>
                <w:szCs w:val="28"/>
              </w:rPr>
              <w:t xml:space="preserve"> проблемы, на решение которых направлен про</w:t>
            </w:r>
            <w:r w:rsidRPr="00D53104">
              <w:rPr>
                <w:rFonts w:ascii="Times New Roman" w:hAnsi="Times New Roman" w:cs="Times New Roman"/>
                <w:sz w:val="28"/>
                <w:szCs w:val="28"/>
              </w:rPr>
              <w:softHyphen/>
              <w:t>ект, детально раскрыты, их описание аргументиро</w:t>
            </w:r>
            <w:r w:rsidRPr="00D53104">
              <w:rPr>
                <w:rFonts w:ascii="Times New Roman" w:hAnsi="Times New Roman" w:cs="Times New Roman"/>
                <w:sz w:val="28"/>
                <w:szCs w:val="28"/>
              </w:rPr>
              <w:softHyphen/>
              <w:t>вано и подкреплено конкретными количественными и (или) качественными показателями</w:t>
            </w:r>
          </w:p>
        </w:tc>
      </w:tr>
      <w:tr w:rsidR="00592D11" w:rsidRPr="00D53104">
        <w:trPr>
          <w:trHeight w:val="1804"/>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rPr>
            </w:pPr>
            <w:r w:rsidRPr="00D53104">
              <w:rPr>
                <w:rFonts w:ascii="Times New Roman" w:eastAsia="SimSun" w:hAnsi="Times New Roman" w:cs="Times New Roman"/>
                <w:color w:val="auto"/>
                <w:sz w:val="28"/>
                <w:szCs w:val="28"/>
              </w:rPr>
              <w:t>2.</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Соответствие цели и задач заявленной теме проекта</w:t>
            </w:r>
          </w:p>
        </w:tc>
        <w:tc>
          <w:tcPr>
            <w:tcW w:w="5386" w:type="dxa"/>
            <w:tcBorders>
              <w:bottom w:val="single" w:sz="2" w:space="0" w:color="000000"/>
            </w:tcBorders>
            <w:shd w:val="clear" w:color="auto" w:fill="FFFFFF"/>
          </w:tcPr>
          <w:p w:rsidR="00592D11" w:rsidRPr="00D53104" w:rsidRDefault="00D53104" w:rsidP="00D53104">
            <w:pPr>
              <w:pStyle w:val="afc"/>
              <w:spacing w:line="240" w:lineRule="auto"/>
              <w:ind w:left="57" w:right="57" w:firstLine="0"/>
              <w:jc w:val="both"/>
              <w:rPr>
                <w:sz w:val="28"/>
                <w:szCs w:val="28"/>
              </w:rPr>
            </w:pPr>
            <w:r w:rsidRPr="00D53104">
              <w:rPr>
                <w:color w:val="000000"/>
                <w:sz w:val="28"/>
                <w:szCs w:val="28"/>
              </w:rPr>
              <w:t xml:space="preserve">0 </w:t>
            </w:r>
            <w:r w:rsidRPr="00D53104">
              <w:rPr>
                <w:bCs/>
                <w:sz w:val="28"/>
                <w:szCs w:val="28"/>
              </w:rPr>
              <w:t>–</w:t>
            </w:r>
            <w:r w:rsidRPr="00D53104">
              <w:rPr>
                <w:color w:val="000000"/>
                <w:sz w:val="28"/>
                <w:szCs w:val="28"/>
              </w:rPr>
              <w:t xml:space="preserve"> проект не соответствует цели проведения </w:t>
            </w:r>
            <w:r w:rsidRPr="00D53104">
              <w:rPr>
                <w:color w:val="000000"/>
                <w:sz w:val="28"/>
                <w:szCs w:val="28"/>
                <w:lang w:val="tt-RU"/>
              </w:rPr>
              <w:t>теме</w:t>
            </w:r>
            <w:r w:rsidRPr="00D53104">
              <w:rPr>
                <w:color w:val="000000"/>
                <w:sz w:val="28"/>
                <w:szCs w:val="28"/>
              </w:rPr>
              <w:t>;</w:t>
            </w:r>
          </w:p>
          <w:p w:rsidR="00592D11" w:rsidRPr="00D53104" w:rsidRDefault="00D53104" w:rsidP="00D53104">
            <w:pPr>
              <w:pStyle w:val="afc"/>
              <w:spacing w:line="240" w:lineRule="auto"/>
              <w:ind w:left="57" w:right="57" w:firstLine="0"/>
              <w:jc w:val="both"/>
              <w:rPr>
                <w:sz w:val="28"/>
                <w:szCs w:val="28"/>
              </w:rPr>
            </w:pPr>
            <w:r w:rsidRPr="00D53104">
              <w:rPr>
                <w:color w:val="000000"/>
                <w:sz w:val="28"/>
                <w:szCs w:val="28"/>
              </w:rPr>
              <w:t xml:space="preserve">3 </w:t>
            </w:r>
            <w:r w:rsidRPr="00D53104">
              <w:rPr>
                <w:bCs/>
                <w:sz w:val="28"/>
                <w:szCs w:val="28"/>
              </w:rPr>
              <w:t>–</w:t>
            </w:r>
            <w:r w:rsidRPr="00D53104">
              <w:rPr>
                <w:color w:val="000000"/>
                <w:sz w:val="28"/>
                <w:szCs w:val="28"/>
              </w:rPr>
              <w:t xml:space="preserve"> проект частично соответствует цели про</w:t>
            </w:r>
            <w:r w:rsidRPr="00D53104">
              <w:rPr>
                <w:color w:val="000000"/>
                <w:sz w:val="28"/>
                <w:szCs w:val="28"/>
              </w:rPr>
              <w:softHyphen/>
              <w:t>ведения отбора;</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sz w:val="28"/>
                <w:szCs w:val="28"/>
              </w:rPr>
              <w:t xml:space="preserve">5 </w:t>
            </w:r>
            <w:r w:rsidRPr="00D53104">
              <w:rPr>
                <w:rFonts w:ascii="Times New Roman" w:eastAsia="Times New Roman" w:hAnsi="Times New Roman" w:cs="Times New Roman"/>
                <w:bCs/>
                <w:color w:val="auto"/>
                <w:sz w:val="28"/>
                <w:szCs w:val="28"/>
              </w:rPr>
              <w:t>–</w:t>
            </w:r>
            <w:r w:rsidRPr="00D53104">
              <w:rPr>
                <w:rFonts w:ascii="Times New Roman" w:hAnsi="Times New Roman" w:cs="Times New Roman"/>
                <w:sz w:val="28"/>
                <w:szCs w:val="28"/>
              </w:rPr>
              <w:t xml:space="preserve"> проект соответствует цели проведения отбора</w:t>
            </w:r>
          </w:p>
        </w:tc>
      </w:tr>
      <w:tr w:rsidR="00592D11" w:rsidRPr="00D53104">
        <w:trPr>
          <w:trHeight w:val="751"/>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rPr>
            </w:pPr>
            <w:r w:rsidRPr="00D53104">
              <w:rPr>
                <w:rFonts w:ascii="Times New Roman" w:eastAsia="SimSun" w:hAnsi="Times New Roman" w:cs="Times New Roman"/>
                <w:color w:val="auto"/>
                <w:sz w:val="28"/>
                <w:szCs w:val="28"/>
              </w:rPr>
              <w:t>3.</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Обоснованность ресурсного обеспечения</w:t>
            </w:r>
          </w:p>
        </w:tc>
        <w:tc>
          <w:tcPr>
            <w:tcW w:w="5386"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pStyle w:val="afc"/>
              <w:spacing w:line="240" w:lineRule="auto"/>
              <w:ind w:left="57" w:right="57" w:firstLine="0"/>
              <w:jc w:val="both"/>
              <w:rPr>
                <w:sz w:val="28"/>
                <w:szCs w:val="28"/>
              </w:rPr>
            </w:pPr>
            <w:r w:rsidRPr="00D53104">
              <w:rPr>
                <w:color w:val="000000"/>
                <w:sz w:val="28"/>
                <w:szCs w:val="28"/>
              </w:rPr>
              <w:t xml:space="preserve">0 </w:t>
            </w:r>
            <w:r w:rsidRPr="00D53104">
              <w:rPr>
                <w:bCs/>
                <w:sz w:val="28"/>
                <w:szCs w:val="28"/>
              </w:rPr>
              <w:t>–</w:t>
            </w:r>
            <w:r w:rsidRPr="00D53104">
              <w:rPr>
                <w:color w:val="000000"/>
                <w:sz w:val="28"/>
                <w:szCs w:val="28"/>
              </w:rPr>
              <w:t xml:space="preserve"> ресурсная обеспеченность проекта не достаточна для ее реализации;</w:t>
            </w:r>
          </w:p>
          <w:p w:rsidR="00592D11" w:rsidRPr="00D53104" w:rsidRDefault="00D53104" w:rsidP="00D53104">
            <w:pPr>
              <w:pStyle w:val="afc"/>
              <w:spacing w:line="240" w:lineRule="auto"/>
              <w:ind w:left="57" w:right="57" w:firstLine="0"/>
              <w:jc w:val="both"/>
              <w:rPr>
                <w:sz w:val="28"/>
                <w:szCs w:val="28"/>
              </w:rPr>
            </w:pPr>
            <w:r w:rsidRPr="00D53104">
              <w:rPr>
                <w:color w:val="000000"/>
                <w:sz w:val="28"/>
                <w:szCs w:val="28"/>
              </w:rPr>
              <w:t xml:space="preserve">3 </w:t>
            </w:r>
            <w:r w:rsidRPr="00D53104">
              <w:rPr>
                <w:bCs/>
                <w:sz w:val="28"/>
                <w:szCs w:val="28"/>
              </w:rPr>
              <w:t>–</w:t>
            </w:r>
            <w:r w:rsidRPr="00D53104">
              <w:rPr>
                <w:color w:val="000000"/>
                <w:sz w:val="28"/>
                <w:szCs w:val="28"/>
              </w:rPr>
              <w:t xml:space="preserve"> ресурсная обеспеченность проекта в целом достаточна для ее реализации, имеются замечания эксперта к созданию условий по отдельным направлениям (кадровым, методическим и др.);</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sz w:val="28"/>
                <w:szCs w:val="28"/>
              </w:rPr>
              <w:t xml:space="preserve">5 </w:t>
            </w:r>
            <w:r w:rsidRPr="00D53104">
              <w:rPr>
                <w:rFonts w:ascii="Times New Roman" w:eastAsia="Times New Roman" w:hAnsi="Times New Roman" w:cs="Times New Roman"/>
                <w:bCs/>
                <w:color w:val="auto"/>
                <w:sz w:val="28"/>
                <w:szCs w:val="28"/>
              </w:rPr>
              <w:t>–</w:t>
            </w:r>
            <w:r w:rsidRPr="00D53104">
              <w:rPr>
                <w:rFonts w:ascii="Times New Roman" w:hAnsi="Times New Roman" w:cs="Times New Roman"/>
                <w:sz w:val="28"/>
                <w:szCs w:val="28"/>
              </w:rPr>
              <w:t xml:space="preserve"> ресурсная обеспеченность проекта достаточна для ее реализации</w:t>
            </w:r>
          </w:p>
        </w:tc>
      </w:tr>
      <w:tr w:rsidR="00592D11" w:rsidRPr="00D53104">
        <w:trPr>
          <w:trHeight w:val="751"/>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rPr>
            </w:pPr>
            <w:r w:rsidRPr="00D53104">
              <w:rPr>
                <w:rFonts w:ascii="Times New Roman" w:eastAsia="SimSun" w:hAnsi="Times New Roman" w:cs="Times New Roman"/>
                <w:color w:val="auto"/>
                <w:sz w:val="28"/>
                <w:szCs w:val="28"/>
              </w:rPr>
              <w:t>4.</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Соответствие целевой аудитории заявленной теме проекта</w:t>
            </w:r>
          </w:p>
        </w:tc>
        <w:tc>
          <w:tcPr>
            <w:tcW w:w="5386"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pStyle w:val="afc"/>
              <w:spacing w:line="240" w:lineRule="auto"/>
              <w:ind w:left="57" w:right="57" w:firstLine="0"/>
              <w:jc w:val="both"/>
              <w:rPr>
                <w:sz w:val="28"/>
                <w:szCs w:val="28"/>
              </w:rPr>
            </w:pPr>
            <w:r w:rsidRPr="00D53104">
              <w:rPr>
                <w:color w:val="000000"/>
                <w:sz w:val="28"/>
                <w:szCs w:val="28"/>
              </w:rPr>
              <w:t>0 – целевая аудитория реализации проекта не заявлена;</w:t>
            </w:r>
          </w:p>
          <w:p w:rsidR="00592D11" w:rsidRPr="00D53104" w:rsidRDefault="00D53104" w:rsidP="00D53104">
            <w:pPr>
              <w:pStyle w:val="afc"/>
              <w:spacing w:line="240" w:lineRule="auto"/>
              <w:ind w:left="57" w:right="57" w:firstLine="0"/>
              <w:jc w:val="both"/>
              <w:rPr>
                <w:sz w:val="28"/>
                <w:szCs w:val="28"/>
              </w:rPr>
            </w:pPr>
            <w:r w:rsidRPr="00D53104">
              <w:rPr>
                <w:color w:val="000000"/>
                <w:sz w:val="28"/>
                <w:szCs w:val="28"/>
              </w:rPr>
              <w:t xml:space="preserve">3 </w:t>
            </w:r>
            <w:r w:rsidRPr="00D53104">
              <w:rPr>
                <w:bCs/>
                <w:sz w:val="28"/>
                <w:szCs w:val="28"/>
              </w:rPr>
              <w:t>–</w:t>
            </w:r>
            <w:r w:rsidRPr="00D53104">
              <w:rPr>
                <w:color w:val="000000"/>
                <w:sz w:val="28"/>
                <w:szCs w:val="28"/>
              </w:rPr>
              <w:t xml:space="preserve"> </w:t>
            </w:r>
            <w:r w:rsidRPr="00D53104">
              <w:rPr>
                <w:sz w:val="28"/>
                <w:szCs w:val="28"/>
              </w:rPr>
              <w:t xml:space="preserve"> реализация проекта рассчитана на конкретную целевую аудиторию в соответствии с темой проекта </w:t>
            </w:r>
          </w:p>
          <w:p w:rsidR="00592D11" w:rsidRPr="00D53104" w:rsidRDefault="00592D11" w:rsidP="00D53104">
            <w:pPr>
              <w:spacing w:after="0" w:line="240" w:lineRule="auto"/>
              <w:jc w:val="both"/>
              <w:rPr>
                <w:rFonts w:ascii="Times New Roman" w:hAnsi="Times New Roman" w:cs="Times New Roman"/>
                <w:color w:val="auto"/>
                <w:sz w:val="28"/>
                <w:szCs w:val="28"/>
              </w:rPr>
            </w:pPr>
          </w:p>
        </w:tc>
      </w:tr>
      <w:tr w:rsidR="00592D11" w:rsidRPr="00D53104">
        <w:trPr>
          <w:trHeight w:val="751"/>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rPr>
            </w:pPr>
            <w:r w:rsidRPr="00D53104">
              <w:rPr>
                <w:rFonts w:ascii="Times New Roman" w:eastAsia="SimSun" w:hAnsi="Times New Roman" w:cs="Times New Roman"/>
                <w:color w:val="auto"/>
                <w:sz w:val="28"/>
                <w:szCs w:val="28"/>
              </w:rPr>
              <w:lastRenderedPageBreak/>
              <w:t>5.</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Обоснованность сроков</w:t>
            </w:r>
          </w:p>
        </w:tc>
        <w:tc>
          <w:tcPr>
            <w:tcW w:w="5386"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color w:val="auto"/>
                <w:sz w:val="28"/>
                <w:szCs w:val="28"/>
              </w:rPr>
              <w:t>0 – сроки реализации проекта не обозначены;</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color w:val="auto"/>
                <w:sz w:val="28"/>
                <w:szCs w:val="28"/>
              </w:rPr>
              <w:t>3 – сроки реализации проекта обоснованы частично</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color w:val="auto"/>
                <w:sz w:val="28"/>
                <w:szCs w:val="28"/>
              </w:rPr>
              <w:t>5 – сроки реализации проекта обозначены конкретно, обоснованы в соответствии с планируемыми результатами</w:t>
            </w:r>
          </w:p>
        </w:tc>
      </w:tr>
      <w:tr w:rsidR="00592D11" w:rsidRPr="00D53104">
        <w:trPr>
          <w:trHeight w:val="751"/>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rPr>
            </w:pPr>
            <w:r w:rsidRPr="00D53104">
              <w:rPr>
                <w:rFonts w:ascii="Times New Roman" w:eastAsia="SimSun" w:hAnsi="Times New Roman" w:cs="Times New Roman"/>
                <w:color w:val="auto"/>
                <w:sz w:val="28"/>
                <w:szCs w:val="28"/>
              </w:rPr>
              <w:t>6.</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Соответствие ожидаемых результатов целям и задачам проекта</w:t>
            </w:r>
          </w:p>
        </w:tc>
        <w:tc>
          <w:tcPr>
            <w:tcW w:w="5386"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pStyle w:val="afc"/>
              <w:spacing w:line="240" w:lineRule="auto"/>
              <w:ind w:firstLine="0"/>
              <w:jc w:val="both"/>
              <w:rPr>
                <w:sz w:val="28"/>
                <w:szCs w:val="28"/>
              </w:rPr>
            </w:pPr>
            <w:r w:rsidRPr="00D53104">
              <w:rPr>
                <w:sz w:val="28"/>
                <w:szCs w:val="28"/>
              </w:rPr>
              <w:t xml:space="preserve">0 </w:t>
            </w:r>
            <w:r w:rsidRPr="00D53104">
              <w:rPr>
                <w:bCs/>
                <w:sz w:val="28"/>
                <w:szCs w:val="28"/>
              </w:rPr>
              <w:t>–</w:t>
            </w:r>
            <w:r w:rsidRPr="00D53104">
              <w:rPr>
                <w:sz w:val="28"/>
                <w:szCs w:val="28"/>
              </w:rPr>
              <w:t xml:space="preserve"> конкретные результаты реализации про</w:t>
            </w:r>
            <w:r w:rsidRPr="00D53104">
              <w:rPr>
                <w:sz w:val="28"/>
                <w:szCs w:val="28"/>
              </w:rPr>
              <w:softHyphen/>
              <w:t xml:space="preserve">екта не обозначены, </w:t>
            </w:r>
            <w:r w:rsidRPr="00D53104">
              <w:rPr>
                <w:sz w:val="28"/>
                <w:szCs w:val="28"/>
                <w:lang w:val="tt-RU"/>
              </w:rPr>
              <w:t>отсу</w:t>
            </w:r>
            <w:r w:rsidRPr="00D53104">
              <w:rPr>
                <w:sz w:val="28"/>
                <w:szCs w:val="28"/>
              </w:rPr>
              <w:t>прогнозные показатели отсутствуют;</w:t>
            </w:r>
          </w:p>
          <w:p w:rsidR="00592D11" w:rsidRPr="00D53104" w:rsidRDefault="00D53104" w:rsidP="00D53104">
            <w:pPr>
              <w:pStyle w:val="afc"/>
              <w:spacing w:line="240" w:lineRule="auto"/>
              <w:ind w:firstLine="0"/>
              <w:jc w:val="both"/>
              <w:rPr>
                <w:sz w:val="28"/>
                <w:szCs w:val="28"/>
              </w:rPr>
            </w:pPr>
            <w:r w:rsidRPr="00D53104">
              <w:rPr>
                <w:sz w:val="28"/>
                <w:szCs w:val="28"/>
              </w:rPr>
              <w:t xml:space="preserve">3 </w:t>
            </w:r>
            <w:r w:rsidRPr="00D53104">
              <w:rPr>
                <w:bCs/>
                <w:sz w:val="28"/>
                <w:szCs w:val="28"/>
              </w:rPr>
              <w:t>–</w:t>
            </w:r>
            <w:r w:rsidRPr="00D53104">
              <w:rPr>
                <w:sz w:val="28"/>
                <w:szCs w:val="28"/>
              </w:rPr>
              <w:t xml:space="preserve"> результаты реализации проекта обозна</w:t>
            </w:r>
            <w:r w:rsidRPr="00D53104">
              <w:rPr>
                <w:sz w:val="28"/>
                <w:szCs w:val="28"/>
              </w:rPr>
              <w:softHyphen/>
              <w:t>чены, прогнозные показатели не конкретизи</w:t>
            </w:r>
            <w:r w:rsidRPr="00D53104">
              <w:rPr>
                <w:sz w:val="28"/>
                <w:szCs w:val="28"/>
              </w:rPr>
              <w:softHyphen/>
              <w:t>рованы</w:t>
            </w:r>
            <w:r w:rsidRPr="00D53104">
              <w:rPr>
                <w:sz w:val="28"/>
                <w:szCs w:val="28"/>
                <w:lang w:val="tt-RU"/>
              </w:rPr>
              <w:t>;</w:t>
            </w:r>
          </w:p>
          <w:p w:rsidR="00592D11" w:rsidRPr="00D53104" w:rsidRDefault="00D53104" w:rsidP="00D53104">
            <w:pPr>
              <w:numPr>
                <w:ilvl w:val="0"/>
                <w:numId w:val="2"/>
              </w:numPr>
              <w:suppressAutoHyphens w:val="0"/>
              <w:spacing w:after="0" w:line="240" w:lineRule="auto"/>
              <w:ind w:left="0"/>
              <w:jc w:val="both"/>
              <w:rPr>
                <w:rFonts w:ascii="Times New Roman" w:hAnsi="Times New Roman" w:cs="Times New Roman"/>
                <w:color w:val="auto"/>
                <w:sz w:val="28"/>
                <w:szCs w:val="28"/>
              </w:rPr>
            </w:pPr>
            <w:r w:rsidRPr="00D53104">
              <w:rPr>
                <w:rFonts w:ascii="Times New Roman" w:hAnsi="Times New Roman" w:cs="Times New Roman"/>
                <w:sz w:val="28"/>
                <w:szCs w:val="28"/>
              </w:rPr>
              <w:t xml:space="preserve">5 </w:t>
            </w:r>
            <w:r w:rsidRPr="00D53104">
              <w:rPr>
                <w:rFonts w:ascii="Times New Roman" w:eastAsia="Times New Roman" w:hAnsi="Times New Roman" w:cs="Times New Roman"/>
                <w:bCs/>
                <w:color w:val="auto"/>
                <w:sz w:val="28"/>
                <w:szCs w:val="28"/>
              </w:rPr>
              <w:t>–</w:t>
            </w:r>
            <w:r w:rsidRPr="00D53104">
              <w:rPr>
                <w:rFonts w:ascii="Times New Roman" w:hAnsi="Times New Roman" w:cs="Times New Roman"/>
                <w:sz w:val="28"/>
                <w:szCs w:val="28"/>
              </w:rPr>
              <w:t xml:space="preserve"> в проекте четко изложены ожидаемые результаты проекта, определены механизмы оценки его</w:t>
            </w:r>
          </w:p>
        </w:tc>
      </w:tr>
      <w:tr w:rsidR="00592D11" w:rsidRPr="00D53104">
        <w:trPr>
          <w:trHeight w:val="751"/>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rPr>
            </w:pPr>
            <w:r w:rsidRPr="00D53104">
              <w:rPr>
                <w:rFonts w:ascii="Times New Roman" w:eastAsia="SimSun" w:hAnsi="Times New Roman" w:cs="Times New Roman"/>
                <w:color w:val="auto"/>
                <w:sz w:val="28"/>
                <w:szCs w:val="28"/>
              </w:rPr>
              <w:t>7.</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Соответствие стратегии и механизмов решения поставленных задач теме и содержанию проекта</w:t>
            </w:r>
          </w:p>
        </w:tc>
        <w:tc>
          <w:tcPr>
            <w:tcW w:w="5386"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pStyle w:val="afc"/>
              <w:spacing w:line="240" w:lineRule="auto"/>
              <w:ind w:firstLine="0"/>
              <w:jc w:val="both"/>
              <w:rPr>
                <w:sz w:val="28"/>
                <w:szCs w:val="28"/>
              </w:rPr>
            </w:pPr>
            <w:r w:rsidRPr="00D53104">
              <w:rPr>
                <w:sz w:val="28"/>
                <w:szCs w:val="28"/>
              </w:rPr>
              <w:t xml:space="preserve">0 </w:t>
            </w:r>
            <w:r w:rsidRPr="00D53104">
              <w:rPr>
                <w:bCs/>
                <w:sz w:val="28"/>
                <w:szCs w:val="28"/>
              </w:rPr>
              <w:t>–</w:t>
            </w:r>
            <w:r w:rsidRPr="00D53104">
              <w:rPr>
                <w:sz w:val="28"/>
                <w:szCs w:val="28"/>
              </w:rPr>
              <w:t xml:space="preserve"> стратегия и механизмы решения поставленных задач не соответствуют теме и содержанию проекта;</w:t>
            </w:r>
          </w:p>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hAnsi="Times New Roman" w:cs="Times New Roman"/>
                <w:sz w:val="28"/>
                <w:szCs w:val="28"/>
              </w:rPr>
              <w:t xml:space="preserve">3 </w:t>
            </w:r>
            <w:r w:rsidRPr="00D53104">
              <w:rPr>
                <w:rFonts w:ascii="Times New Roman" w:eastAsia="Times New Roman" w:hAnsi="Times New Roman" w:cs="Times New Roman"/>
                <w:bCs/>
                <w:color w:val="auto"/>
                <w:sz w:val="28"/>
                <w:szCs w:val="28"/>
              </w:rPr>
              <w:t>–</w:t>
            </w:r>
            <w:r w:rsidRPr="00D53104">
              <w:rPr>
                <w:rFonts w:ascii="Times New Roman" w:hAnsi="Times New Roman" w:cs="Times New Roman"/>
                <w:sz w:val="28"/>
                <w:szCs w:val="28"/>
              </w:rPr>
              <w:t xml:space="preserve"> </w:t>
            </w:r>
            <w:r w:rsidRPr="00D53104">
              <w:rPr>
                <w:rFonts w:ascii="Times New Roman" w:eastAsia="Times New Roman" w:hAnsi="Times New Roman" w:cs="Times New Roman"/>
                <w:color w:val="auto"/>
                <w:sz w:val="28"/>
                <w:szCs w:val="28"/>
              </w:rPr>
              <w:t>стратегия и механизм</w:t>
            </w:r>
            <w:r w:rsidRPr="00D53104">
              <w:rPr>
                <w:rFonts w:ascii="Times New Roman" w:hAnsi="Times New Roman" w:cs="Times New Roman"/>
                <w:sz w:val="28"/>
                <w:szCs w:val="28"/>
              </w:rPr>
              <w:t>ы</w:t>
            </w:r>
            <w:r w:rsidRPr="00D53104">
              <w:rPr>
                <w:rFonts w:ascii="Times New Roman" w:eastAsia="Times New Roman" w:hAnsi="Times New Roman" w:cs="Times New Roman"/>
                <w:color w:val="auto"/>
                <w:sz w:val="28"/>
                <w:szCs w:val="28"/>
              </w:rPr>
              <w:t xml:space="preserve"> решения поставленных задач</w:t>
            </w:r>
            <w:r w:rsidRPr="00D53104">
              <w:rPr>
                <w:rFonts w:ascii="Times New Roman" w:hAnsi="Times New Roman" w:cs="Times New Roman"/>
                <w:sz w:val="28"/>
                <w:szCs w:val="28"/>
              </w:rPr>
              <w:t xml:space="preserve"> описаны общими фразами, соответствуют частично теме и содержанию проекта;</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sz w:val="28"/>
                <w:szCs w:val="28"/>
              </w:rPr>
              <w:t xml:space="preserve">5 </w:t>
            </w:r>
            <w:r w:rsidRPr="00D53104">
              <w:rPr>
                <w:rFonts w:ascii="Times New Roman" w:eastAsia="Times New Roman" w:hAnsi="Times New Roman" w:cs="Times New Roman"/>
                <w:bCs/>
                <w:color w:val="auto"/>
                <w:sz w:val="28"/>
                <w:szCs w:val="28"/>
              </w:rPr>
              <w:t>–</w:t>
            </w:r>
            <w:r w:rsidRPr="00D53104">
              <w:rPr>
                <w:rFonts w:ascii="Times New Roman" w:hAnsi="Times New Roman" w:cs="Times New Roman"/>
                <w:sz w:val="28"/>
                <w:szCs w:val="28"/>
              </w:rPr>
              <w:t xml:space="preserve"> с</w:t>
            </w:r>
            <w:r w:rsidRPr="00D53104">
              <w:rPr>
                <w:rFonts w:ascii="Times New Roman" w:eastAsia="Times New Roman" w:hAnsi="Times New Roman" w:cs="Times New Roman"/>
                <w:color w:val="auto"/>
                <w:sz w:val="28"/>
                <w:szCs w:val="28"/>
              </w:rPr>
              <w:t>тратегия и механизм</w:t>
            </w:r>
            <w:r w:rsidRPr="00D53104">
              <w:rPr>
                <w:rFonts w:ascii="Times New Roman" w:hAnsi="Times New Roman" w:cs="Times New Roman"/>
                <w:sz w:val="28"/>
                <w:szCs w:val="28"/>
              </w:rPr>
              <w:t>ы</w:t>
            </w:r>
            <w:r w:rsidRPr="00D53104">
              <w:rPr>
                <w:rFonts w:ascii="Times New Roman" w:eastAsia="Times New Roman" w:hAnsi="Times New Roman" w:cs="Times New Roman"/>
                <w:color w:val="auto"/>
                <w:sz w:val="28"/>
                <w:szCs w:val="28"/>
              </w:rPr>
              <w:t xml:space="preserve"> решения поставленных задач</w:t>
            </w:r>
            <w:r w:rsidRPr="00D53104">
              <w:rPr>
                <w:rFonts w:ascii="Times New Roman" w:hAnsi="Times New Roman" w:cs="Times New Roman"/>
                <w:sz w:val="28"/>
                <w:szCs w:val="28"/>
              </w:rPr>
              <w:t xml:space="preserve"> </w:t>
            </w:r>
            <w:r w:rsidRPr="00D53104">
              <w:rPr>
                <w:rFonts w:ascii="Times New Roman" w:eastAsia="Times New Roman" w:hAnsi="Times New Roman" w:cs="Times New Roman"/>
                <w:color w:val="auto"/>
                <w:sz w:val="28"/>
                <w:szCs w:val="28"/>
              </w:rPr>
              <w:t>теме и содержанию проекта</w:t>
            </w:r>
            <w:r w:rsidRPr="00D53104">
              <w:rPr>
                <w:rFonts w:ascii="Times New Roman" w:hAnsi="Times New Roman" w:cs="Times New Roman"/>
                <w:sz w:val="28"/>
                <w:szCs w:val="28"/>
              </w:rPr>
              <w:t xml:space="preserve"> соответствуют полностью, описание стратегии и механизмы реализации проекта аргументированы и подкреплены конкретными количественными и (или) качественными показателями</w:t>
            </w:r>
          </w:p>
        </w:tc>
      </w:tr>
      <w:tr w:rsidR="00592D11" w:rsidRPr="00D53104">
        <w:trPr>
          <w:trHeight w:val="845"/>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rPr>
            </w:pPr>
            <w:r w:rsidRPr="00D53104">
              <w:rPr>
                <w:rFonts w:ascii="Times New Roman" w:eastAsia="SimSun" w:hAnsi="Times New Roman" w:cs="Times New Roman"/>
                <w:color w:val="auto"/>
                <w:sz w:val="28"/>
                <w:szCs w:val="28"/>
              </w:rPr>
              <w:t>8.</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 xml:space="preserve">Обоснованность </w:t>
            </w:r>
            <w:proofErr w:type="spellStart"/>
            <w:r w:rsidRPr="00D53104">
              <w:rPr>
                <w:rFonts w:ascii="Times New Roman" w:eastAsia="Times New Roman" w:hAnsi="Times New Roman" w:cs="Times New Roman"/>
                <w:color w:val="auto"/>
                <w:sz w:val="28"/>
                <w:szCs w:val="28"/>
              </w:rPr>
              <w:t>инновационности</w:t>
            </w:r>
            <w:proofErr w:type="spellEnd"/>
            <w:r w:rsidRPr="00D53104">
              <w:rPr>
                <w:rFonts w:ascii="Times New Roman" w:eastAsia="Times New Roman" w:hAnsi="Times New Roman" w:cs="Times New Roman"/>
                <w:color w:val="auto"/>
                <w:sz w:val="28"/>
                <w:szCs w:val="28"/>
              </w:rPr>
              <w:t xml:space="preserve"> проекта (возможного масштаба применения)</w:t>
            </w:r>
          </w:p>
        </w:tc>
        <w:tc>
          <w:tcPr>
            <w:tcW w:w="5386"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pStyle w:val="afc"/>
              <w:spacing w:line="240" w:lineRule="auto"/>
              <w:ind w:firstLine="0"/>
              <w:jc w:val="both"/>
              <w:rPr>
                <w:sz w:val="28"/>
                <w:szCs w:val="28"/>
              </w:rPr>
            </w:pPr>
            <w:r w:rsidRPr="00D53104">
              <w:rPr>
                <w:sz w:val="28"/>
                <w:szCs w:val="28"/>
              </w:rPr>
              <w:t xml:space="preserve">0 </w:t>
            </w:r>
            <w:r w:rsidRPr="00D53104">
              <w:rPr>
                <w:bCs/>
                <w:sz w:val="28"/>
                <w:szCs w:val="28"/>
              </w:rPr>
              <w:t>–</w:t>
            </w:r>
            <w:r w:rsidRPr="00D53104">
              <w:rPr>
                <w:sz w:val="28"/>
                <w:szCs w:val="28"/>
              </w:rPr>
              <w:t xml:space="preserve"> проект не является инновационным;</w:t>
            </w:r>
          </w:p>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hAnsi="Times New Roman" w:cs="Times New Roman"/>
                <w:sz w:val="28"/>
                <w:szCs w:val="28"/>
              </w:rPr>
              <w:t xml:space="preserve">3 </w:t>
            </w:r>
            <w:r w:rsidRPr="00D53104">
              <w:rPr>
                <w:rFonts w:ascii="Times New Roman" w:eastAsia="Times New Roman" w:hAnsi="Times New Roman" w:cs="Times New Roman"/>
                <w:bCs/>
                <w:color w:val="auto"/>
                <w:sz w:val="28"/>
                <w:szCs w:val="28"/>
              </w:rPr>
              <w:t>–</w:t>
            </w:r>
            <w:r w:rsidRPr="00D53104">
              <w:rPr>
                <w:rFonts w:ascii="Times New Roman" w:hAnsi="Times New Roman" w:cs="Times New Roman"/>
                <w:sz w:val="28"/>
                <w:szCs w:val="28"/>
              </w:rPr>
              <w:t xml:space="preserve"> проект имеет признаки </w:t>
            </w:r>
            <w:proofErr w:type="spellStart"/>
            <w:r w:rsidRPr="00D53104">
              <w:rPr>
                <w:rFonts w:ascii="Times New Roman" w:hAnsi="Times New Roman" w:cs="Times New Roman"/>
                <w:sz w:val="28"/>
                <w:szCs w:val="28"/>
              </w:rPr>
              <w:t>инновационности</w:t>
            </w:r>
            <w:proofErr w:type="spellEnd"/>
            <w:r w:rsidRPr="00D53104">
              <w:rPr>
                <w:rFonts w:ascii="Times New Roman" w:hAnsi="Times New Roman" w:cs="Times New Roman"/>
                <w:sz w:val="28"/>
                <w:szCs w:val="28"/>
              </w:rPr>
              <w:t>, не прослеживается направленность на внедрение современных образовательных технологий, совершенствование форм и методов обучения и воспитания;</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sz w:val="28"/>
                <w:szCs w:val="28"/>
              </w:rPr>
              <w:t xml:space="preserve">5 </w:t>
            </w:r>
            <w:r w:rsidRPr="00D53104">
              <w:rPr>
                <w:rFonts w:ascii="Times New Roman" w:eastAsia="Times New Roman" w:hAnsi="Times New Roman" w:cs="Times New Roman"/>
                <w:bCs/>
                <w:color w:val="auto"/>
                <w:sz w:val="28"/>
                <w:szCs w:val="28"/>
              </w:rPr>
              <w:t>–</w:t>
            </w:r>
            <w:r w:rsidRPr="00D53104">
              <w:rPr>
                <w:rFonts w:ascii="Times New Roman" w:hAnsi="Times New Roman" w:cs="Times New Roman"/>
                <w:sz w:val="28"/>
                <w:szCs w:val="28"/>
              </w:rPr>
              <w:t xml:space="preserve"> проект является инновационным, уникаль</w:t>
            </w:r>
            <w:r w:rsidRPr="00D53104">
              <w:rPr>
                <w:rFonts w:ascii="Times New Roman" w:hAnsi="Times New Roman" w:cs="Times New Roman"/>
                <w:sz w:val="28"/>
                <w:szCs w:val="28"/>
              </w:rPr>
              <w:softHyphen/>
              <w:t>ным, направлен на внедрение современных образовательных технологий, совершенство</w:t>
            </w:r>
            <w:r w:rsidRPr="00D53104">
              <w:rPr>
                <w:rFonts w:ascii="Times New Roman" w:hAnsi="Times New Roman" w:cs="Times New Roman"/>
                <w:sz w:val="28"/>
                <w:szCs w:val="28"/>
              </w:rPr>
              <w:softHyphen/>
              <w:t xml:space="preserve">вание форм и методов </w:t>
            </w:r>
            <w:r w:rsidRPr="00D53104">
              <w:rPr>
                <w:rFonts w:ascii="Times New Roman" w:hAnsi="Times New Roman" w:cs="Times New Roman"/>
                <w:sz w:val="28"/>
                <w:szCs w:val="28"/>
              </w:rPr>
              <w:lastRenderedPageBreak/>
              <w:t>обучения и воспитания</w:t>
            </w:r>
          </w:p>
        </w:tc>
      </w:tr>
      <w:tr w:rsidR="00592D11" w:rsidRPr="00D53104">
        <w:trPr>
          <w:trHeight w:val="751"/>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rPr>
            </w:pPr>
            <w:r w:rsidRPr="00D53104">
              <w:rPr>
                <w:rFonts w:ascii="Times New Roman" w:eastAsia="SimSun" w:hAnsi="Times New Roman" w:cs="Times New Roman"/>
                <w:color w:val="auto"/>
                <w:sz w:val="28"/>
                <w:szCs w:val="28"/>
              </w:rPr>
              <w:lastRenderedPageBreak/>
              <w:t>9.</w:t>
            </w:r>
          </w:p>
        </w:tc>
        <w:tc>
          <w:tcPr>
            <w:tcW w:w="4254" w:type="dxa"/>
            <w:tcBorders>
              <w:bottom w:val="single" w:sz="2" w:space="0" w:color="000000"/>
              <w:right w:val="single" w:sz="2" w:space="0" w:color="000000"/>
            </w:tcBorders>
            <w:shd w:val="clear" w:color="auto" w:fill="FFFFFF"/>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hAnsi="Times New Roman" w:cs="Times New Roman"/>
                <w:sz w:val="28"/>
                <w:szCs w:val="28"/>
              </w:rPr>
              <w:t>Прогнозируемость конкретного результата практической реализации проекта и наличие механизма оценки его введе</w:t>
            </w:r>
            <w:r w:rsidRPr="00D53104">
              <w:rPr>
                <w:rFonts w:ascii="Times New Roman" w:hAnsi="Times New Roman" w:cs="Times New Roman"/>
                <w:sz w:val="28"/>
                <w:szCs w:val="28"/>
              </w:rPr>
              <w:softHyphen/>
              <w:t>ния</w:t>
            </w:r>
          </w:p>
        </w:tc>
        <w:tc>
          <w:tcPr>
            <w:tcW w:w="5386" w:type="dxa"/>
            <w:tcBorders>
              <w:bottom w:val="single" w:sz="2" w:space="0" w:color="000000"/>
            </w:tcBorders>
            <w:shd w:val="clear" w:color="auto" w:fill="FFFFFF"/>
            <w:vAlign w:val="bottom"/>
          </w:tcPr>
          <w:p w:rsidR="00592D11" w:rsidRPr="00D53104" w:rsidRDefault="00D53104" w:rsidP="00D53104">
            <w:pPr>
              <w:pStyle w:val="afc"/>
              <w:spacing w:line="240" w:lineRule="auto"/>
              <w:ind w:firstLine="0"/>
              <w:jc w:val="both"/>
              <w:rPr>
                <w:sz w:val="28"/>
                <w:szCs w:val="28"/>
              </w:rPr>
            </w:pPr>
            <w:r w:rsidRPr="00D53104">
              <w:rPr>
                <w:sz w:val="28"/>
                <w:szCs w:val="28"/>
              </w:rPr>
              <w:t xml:space="preserve">0 </w:t>
            </w:r>
            <w:r w:rsidRPr="00D53104">
              <w:rPr>
                <w:bCs/>
                <w:sz w:val="28"/>
                <w:szCs w:val="28"/>
              </w:rPr>
              <w:t>–</w:t>
            </w:r>
            <w:r w:rsidRPr="00D53104">
              <w:rPr>
                <w:sz w:val="28"/>
                <w:szCs w:val="28"/>
              </w:rPr>
              <w:t xml:space="preserve"> конкретные результаты реализации про</w:t>
            </w:r>
            <w:r w:rsidRPr="00D53104">
              <w:rPr>
                <w:sz w:val="28"/>
                <w:szCs w:val="28"/>
              </w:rPr>
              <w:softHyphen/>
              <w:t>екта не обозначены, прогнозные показатели отсутствуют;</w:t>
            </w:r>
          </w:p>
          <w:p w:rsidR="00592D11" w:rsidRPr="00D53104" w:rsidRDefault="00D53104" w:rsidP="00D53104">
            <w:pPr>
              <w:pStyle w:val="afc"/>
              <w:spacing w:line="240" w:lineRule="auto"/>
              <w:ind w:firstLine="0"/>
              <w:jc w:val="both"/>
              <w:rPr>
                <w:sz w:val="28"/>
                <w:szCs w:val="28"/>
              </w:rPr>
            </w:pPr>
            <w:r w:rsidRPr="00D53104">
              <w:rPr>
                <w:sz w:val="28"/>
                <w:szCs w:val="28"/>
              </w:rPr>
              <w:t xml:space="preserve">3 </w:t>
            </w:r>
            <w:r w:rsidRPr="00D53104">
              <w:rPr>
                <w:bCs/>
                <w:sz w:val="28"/>
                <w:szCs w:val="28"/>
              </w:rPr>
              <w:t>–</w:t>
            </w:r>
            <w:r w:rsidRPr="00D53104">
              <w:rPr>
                <w:sz w:val="28"/>
                <w:szCs w:val="28"/>
              </w:rPr>
              <w:t xml:space="preserve"> результаты реализации проекта</w:t>
            </w:r>
            <w:r w:rsidRPr="00D53104">
              <w:rPr>
                <w:sz w:val="28"/>
                <w:szCs w:val="28"/>
                <w:lang w:val="tt-RU"/>
              </w:rPr>
              <w:t xml:space="preserve"> частично</w:t>
            </w:r>
            <w:r w:rsidRPr="00D53104">
              <w:rPr>
                <w:sz w:val="28"/>
                <w:szCs w:val="28"/>
              </w:rPr>
              <w:t xml:space="preserve"> обозначены, прогнозные показатели не конкретизированы, размыты;</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sz w:val="28"/>
                <w:szCs w:val="28"/>
              </w:rPr>
              <w:t xml:space="preserve">5 – </w:t>
            </w:r>
            <w:r w:rsidRPr="00D53104">
              <w:rPr>
                <w:rFonts w:ascii="Times New Roman" w:hAnsi="Times New Roman" w:cs="Times New Roman"/>
                <w:sz w:val="28"/>
                <w:szCs w:val="28"/>
                <w:lang w:val="tt-RU"/>
              </w:rPr>
              <w:t>резул</w:t>
            </w:r>
            <w:r w:rsidRPr="00D53104">
              <w:rPr>
                <w:rFonts w:ascii="Times New Roman" w:hAnsi="Times New Roman" w:cs="Times New Roman"/>
                <w:sz w:val="28"/>
                <w:szCs w:val="28"/>
              </w:rPr>
              <w:t>ь</w:t>
            </w:r>
            <w:r w:rsidRPr="00D53104">
              <w:rPr>
                <w:rFonts w:ascii="Times New Roman" w:hAnsi="Times New Roman" w:cs="Times New Roman"/>
                <w:sz w:val="28"/>
                <w:szCs w:val="28"/>
                <w:lang w:val="tt-RU"/>
              </w:rPr>
              <w:t xml:space="preserve">таты </w:t>
            </w:r>
            <w:r w:rsidRPr="00D53104">
              <w:rPr>
                <w:rFonts w:ascii="Times New Roman" w:hAnsi="Times New Roman" w:cs="Times New Roman"/>
                <w:sz w:val="28"/>
                <w:szCs w:val="28"/>
              </w:rPr>
              <w:t>четко изложены ожидаемые ре</w:t>
            </w:r>
            <w:r w:rsidRPr="00D53104">
              <w:rPr>
                <w:rFonts w:ascii="Times New Roman" w:hAnsi="Times New Roman" w:cs="Times New Roman"/>
                <w:sz w:val="28"/>
                <w:szCs w:val="28"/>
              </w:rPr>
              <w:softHyphen/>
              <w:t>зультаты проекта, определены механизмы оценки его введения</w:t>
            </w:r>
          </w:p>
        </w:tc>
      </w:tr>
      <w:tr w:rsidR="00592D11" w:rsidRPr="00D53104">
        <w:trPr>
          <w:trHeight w:val="751"/>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rPr>
            </w:pPr>
            <w:r w:rsidRPr="00D53104">
              <w:rPr>
                <w:rFonts w:ascii="Times New Roman" w:eastAsia="SimSun" w:hAnsi="Times New Roman" w:cs="Times New Roman"/>
                <w:color w:val="auto"/>
                <w:sz w:val="28"/>
                <w:szCs w:val="28"/>
              </w:rPr>
              <w:t>10.</w:t>
            </w:r>
          </w:p>
        </w:tc>
        <w:tc>
          <w:tcPr>
            <w:tcW w:w="4254" w:type="dxa"/>
            <w:tcBorders>
              <w:bottom w:val="single" w:sz="2" w:space="0" w:color="000000"/>
              <w:right w:val="single" w:sz="2" w:space="0" w:color="000000"/>
            </w:tcBorders>
            <w:shd w:val="clear" w:color="auto" w:fill="FFFFFF"/>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hAnsi="Times New Roman" w:cs="Times New Roman"/>
                <w:sz w:val="28"/>
                <w:szCs w:val="28"/>
              </w:rPr>
              <w:t>Технологичность проекта, проработанность критериев и методов оценки эффективности проекта, достаточность показателей для оценки эффективности проекта</w:t>
            </w:r>
          </w:p>
        </w:tc>
        <w:tc>
          <w:tcPr>
            <w:tcW w:w="5386" w:type="dxa"/>
            <w:tcBorders>
              <w:bottom w:val="single" w:sz="2" w:space="0" w:color="000000"/>
            </w:tcBorders>
            <w:shd w:val="clear" w:color="auto" w:fill="FFFFFF"/>
            <w:vAlign w:val="bottom"/>
          </w:tcPr>
          <w:p w:rsidR="00592D11" w:rsidRPr="00D53104" w:rsidRDefault="00D53104" w:rsidP="00D53104">
            <w:pPr>
              <w:pStyle w:val="afc"/>
              <w:spacing w:line="240" w:lineRule="auto"/>
              <w:ind w:firstLine="0"/>
              <w:jc w:val="both"/>
              <w:rPr>
                <w:sz w:val="28"/>
                <w:szCs w:val="28"/>
              </w:rPr>
            </w:pPr>
            <w:r w:rsidRPr="00D53104">
              <w:rPr>
                <w:sz w:val="28"/>
                <w:szCs w:val="28"/>
              </w:rPr>
              <w:t xml:space="preserve">0 </w:t>
            </w:r>
            <w:r w:rsidRPr="00D53104">
              <w:rPr>
                <w:bCs/>
                <w:sz w:val="28"/>
                <w:szCs w:val="28"/>
              </w:rPr>
              <w:t>–</w:t>
            </w:r>
            <w:r w:rsidRPr="00D53104">
              <w:rPr>
                <w:sz w:val="28"/>
                <w:szCs w:val="28"/>
              </w:rPr>
              <w:t xml:space="preserve"> показатели эффективности проекта, крите</w:t>
            </w:r>
            <w:r w:rsidRPr="00D53104">
              <w:rPr>
                <w:sz w:val="28"/>
                <w:szCs w:val="28"/>
              </w:rPr>
              <w:softHyphen/>
              <w:t>рии и методы его оценки не обозначены;</w:t>
            </w:r>
          </w:p>
          <w:p w:rsidR="00592D11" w:rsidRPr="00D53104" w:rsidRDefault="00D53104" w:rsidP="00D53104">
            <w:pPr>
              <w:pStyle w:val="afc"/>
              <w:spacing w:line="240" w:lineRule="auto"/>
              <w:ind w:firstLine="0"/>
              <w:jc w:val="both"/>
              <w:rPr>
                <w:sz w:val="28"/>
                <w:szCs w:val="28"/>
              </w:rPr>
            </w:pPr>
            <w:r w:rsidRPr="00D53104">
              <w:rPr>
                <w:sz w:val="28"/>
                <w:szCs w:val="28"/>
              </w:rPr>
              <w:t xml:space="preserve">3 </w:t>
            </w:r>
            <w:r w:rsidRPr="00D53104">
              <w:rPr>
                <w:bCs/>
                <w:sz w:val="28"/>
                <w:szCs w:val="28"/>
              </w:rPr>
              <w:t>–</w:t>
            </w:r>
            <w:r w:rsidRPr="00D53104">
              <w:rPr>
                <w:sz w:val="28"/>
                <w:szCs w:val="28"/>
              </w:rPr>
              <w:t xml:space="preserve"> показатели эффективности проекта обозначены частично, критерии и методы его оценки носят размытый характер;</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sz w:val="28"/>
                <w:szCs w:val="28"/>
              </w:rPr>
              <w:t xml:space="preserve">5 </w:t>
            </w:r>
            <w:r w:rsidRPr="00D53104">
              <w:rPr>
                <w:rFonts w:ascii="Times New Roman" w:eastAsia="Times New Roman" w:hAnsi="Times New Roman" w:cs="Times New Roman"/>
                <w:bCs/>
                <w:color w:val="auto"/>
                <w:sz w:val="28"/>
                <w:szCs w:val="28"/>
              </w:rPr>
              <w:t>–</w:t>
            </w:r>
            <w:r w:rsidRPr="00D53104">
              <w:rPr>
                <w:rFonts w:ascii="Times New Roman" w:hAnsi="Times New Roman" w:cs="Times New Roman"/>
                <w:sz w:val="28"/>
                <w:szCs w:val="28"/>
              </w:rPr>
              <w:t xml:space="preserve"> показатели эффективности проекта, критерии и методы его оценки четко обозначены</w:t>
            </w:r>
          </w:p>
        </w:tc>
      </w:tr>
      <w:tr w:rsidR="00592D11" w:rsidRPr="00D53104">
        <w:trPr>
          <w:trHeight w:val="751"/>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lang w:val="tt-RU"/>
              </w:rPr>
            </w:pPr>
            <w:r w:rsidRPr="00D53104">
              <w:rPr>
                <w:rFonts w:ascii="Times New Roman" w:eastAsia="SimSun" w:hAnsi="Times New Roman" w:cs="Times New Roman"/>
                <w:color w:val="auto"/>
                <w:sz w:val="28"/>
                <w:szCs w:val="28"/>
              </w:rPr>
              <w:t>11</w:t>
            </w:r>
            <w:r w:rsidRPr="00D53104">
              <w:rPr>
                <w:rFonts w:ascii="Times New Roman" w:eastAsia="SimSun" w:hAnsi="Times New Roman" w:cs="Times New Roman"/>
                <w:color w:val="auto"/>
                <w:sz w:val="28"/>
                <w:szCs w:val="28"/>
                <w:lang w:val="tt-RU"/>
              </w:rPr>
              <w:t>.</w:t>
            </w:r>
          </w:p>
        </w:tc>
        <w:tc>
          <w:tcPr>
            <w:tcW w:w="4254" w:type="dxa"/>
            <w:tcBorders>
              <w:bottom w:val="single" w:sz="2" w:space="0" w:color="000000"/>
              <w:right w:val="single" w:sz="2" w:space="0" w:color="000000"/>
            </w:tcBorders>
            <w:shd w:val="clear" w:color="auto" w:fill="FFFFFF"/>
          </w:tcPr>
          <w:p w:rsidR="00592D11" w:rsidRPr="00D53104" w:rsidRDefault="00D53104" w:rsidP="00D53104">
            <w:pPr>
              <w:spacing w:after="0" w:line="240" w:lineRule="auto"/>
              <w:jc w:val="both"/>
              <w:rPr>
                <w:rFonts w:ascii="Times New Roman" w:hAnsi="Times New Roman" w:cs="Times New Roman"/>
                <w:sz w:val="28"/>
                <w:szCs w:val="28"/>
              </w:rPr>
            </w:pPr>
            <w:r w:rsidRPr="00D53104">
              <w:rPr>
                <w:rFonts w:ascii="Times New Roman" w:hAnsi="Times New Roman" w:cs="Times New Roman"/>
                <w:sz w:val="28"/>
                <w:szCs w:val="28"/>
              </w:rPr>
              <w:t>Наличие социальных партнеров, привлечение, родительского сообщества</w:t>
            </w:r>
          </w:p>
        </w:tc>
        <w:tc>
          <w:tcPr>
            <w:tcW w:w="5386" w:type="dxa"/>
            <w:tcBorders>
              <w:bottom w:val="single" w:sz="2" w:space="0" w:color="000000"/>
            </w:tcBorders>
            <w:shd w:val="clear" w:color="auto" w:fill="FFFFFF"/>
            <w:vAlign w:val="bottom"/>
          </w:tcPr>
          <w:p w:rsidR="00592D11" w:rsidRPr="00D53104" w:rsidRDefault="00D53104" w:rsidP="00D53104">
            <w:pPr>
              <w:pStyle w:val="afc"/>
              <w:spacing w:line="240" w:lineRule="auto"/>
              <w:ind w:firstLine="0"/>
              <w:jc w:val="both"/>
              <w:rPr>
                <w:sz w:val="28"/>
                <w:szCs w:val="28"/>
              </w:rPr>
            </w:pPr>
            <w:r w:rsidRPr="00D53104">
              <w:rPr>
                <w:sz w:val="28"/>
                <w:szCs w:val="28"/>
              </w:rPr>
              <w:t xml:space="preserve">0 </w:t>
            </w:r>
            <w:r w:rsidRPr="00D53104">
              <w:rPr>
                <w:bCs/>
                <w:sz w:val="28"/>
                <w:szCs w:val="28"/>
              </w:rPr>
              <w:t>–</w:t>
            </w:r>
            <w:r w:rsidRPr="00D53104">
              <w:rPr>
                <w:sz w:val="28"/>
                <w:szCs w:val="28"/>
              </w:rPr>
              <w:t xml:space="preserve"> родительское сообщество не привлекается к реализации проекта, социальные партнеры отсутствуют;</w:t>
            </w:r>
          </w:p>
          <w:p w:rsidR="00592D11" w:rsidRPr="00D53104" w:rsidRDefault="00D53104" w:rsidP="00D53104">
            <w:pPr>
              <w:pStyle w:val="afc"/>
              <w:spacing w:line="240" w:lineRule="auto"/>
              <w:ind w:firstLine="0"/>
              <w:jc w:val="both"/>
              <w:rPr>
                <w:sz w:val="28"/>
                <w:szCs w:val="28"/>
              </w:rPr>
            </w:pPr>
            <w:r w:rsidRPr="00D53104">
              <w:rPr>
                <w:sz w:val="28"/>
                <w:szCs w:val="28"/>
              </w:rPr>
              <w:t xml:space="preserve">5 </w:t>
            </w:r>
            <w:r w:rsidRPr="00D53104">
              <w:rPr>
                <w:bCs/>
                <w:sz w:val="28"/>
                <w:szCs w:val="28"/>
              </w:rPr>
              <w:t>–</w:t>
            </w:r>
            <w:r w:rsidRPr="00D53104">
              <w:rPr>
                <w:bCs/>
                <w:sz w:val="28"/>
                <w:szCs w:val="28"/>
                <w:lang w:val="tt-RU"/>
              </w:rPr>
              <w:t xml:space="preserve"> </w:t>
            </w:r>
            <w:r w:rsidRPr="00D53104">
              <w:rPr>
                <w:sz w:val="28"/>
                <w:szCs w:val="28"/>
              </w:rPr>
              <w:t>проект реализуется совместно с родитель</w:t>
            </w:r>
            <w:r w:rsidRPr="00D53104">
              <w:rPr>
                <w:sz w:val="28"/>
                <w:szCs w:val="28"/>
              </w:rPr>
              <w:softHyphen/>
              <w:t>ским сообществом;</w:t>
            </w:r>
          </w:p>
          <w:p w:rsidR="00592D11" w:rsidRPr="00D53104" w:rsidRDefault="00D53104" w:rsidP="00D53104">
            <w:pPr>
              <w:pStyle w:val="afc"/>
              <w:spacing w:line="240" w:lineRule="auto"/>
              <w:ind w:firstLine="0"/>
              <w:jc w:val="both"/>
              <w:rPr>
                <w:sz w:val="28"/>
                <w:szCs w:val="28"/>
              </w:rPr>
            </w:pPr>
            <w:r w:rsidRPr="00D53104">
              <w:rPr>
                <w:sz w:val="28"/>
                <w:szCs w:val="28"/>
              </w:rPr>
              <w:t xml:space="preserve">10 </w:t>
            </w:r>
            <w:r w:rsidRPr="00D53104">
              <w:rPr>
                <w:bCs/>
                <w:sz w:val="28"/>
                <w:szCs w:val="28"/>
              </w:rPr>
              <w:t>–</w:t>
            </w:r>
            <w:r w:rsidRPr="00D53104">
              <w:rPr>
                <w:sz w:val="28"/>
                <w:szCs w:val="28"/>
              </w:rPr>
              <w:t xml:space="preserve"> проект реализуется совместно с родительским сообществом, к реализации проекта привлекаются социальные партнеры </w:t>
            </w:r>
          </w:p>
        </w:tc>
      </w:tr>
      <w:tr w:rsidR="00592D11" w:rsidRPr="00D53104">
        <w:trPr>
          <w:trHeight w:val="751"/>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rPr>
            </w:pPr>
            <w:r w:rsidRPr="00D53104">
              <w:rPr>
                <w:rFonts w:ascii="Times New Roman" w:eastAsia="SimSun" w:hAnsi="Times New Roman" w:cs="Times New Roman"/>
                <w:color w:val="auto"/>
                <w:sz w:val="28"/>
                <w:szCs w:val="28"/>
              </w:rPr>
              <w:t>12.</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Обоснованность рисков и способов их коррекции</w:t>
            </w:r>
          </w:p>
        </w:tc>
        <w:tc>
          <w:tcPr>
            <w:tcW w:w="5386"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color w:val="auto"/>
                <w:sz w:val="28"/>
                <w:szCs w:val="28"/>
              </w:rPr>
              <w:t>0 – риски и способы их коррекции не обозначены;</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color w:val="auto"/>
                <w:sz w:val="28"/>
                <w:szCs w:val="28"/>
              </w:rPr>
              <w:t xml:space="preserve">3 – риски обозначены частично, способы их коррекции </w:t>
            </w:r>
            <w:r w:rsidRPr="00D53104">
              <w:rPr>
                <w:rFonts w:ascii="Times New Roman" w:hAnsi="Times New Roman" w:cs="Times New Roman"/>
                <w:sz w:val="28"/>
                <w:szCs w:val="28"/>
              </w:rPr>
              <w:t>носят размытый характер;</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color w:val="auto"/>
                <w:sz w:val="28"/>
                <w:szCs w:val="28"/>
              </w:rPr>
              <w:t>5 – риски и способы их коррекции представлены в полном объеме</w:t>
            </w:r>
            <w:r w:rsidRPr="00D53104">
              <w:rPr>
                <w:rFonts w:ascii="Times New Roman" w:hAnsi="Times New Roman" w:cs="Times New Roman"/>
                <w:sz w:val="28"/>
                <w:szCs w:val="28"/>
              </w:rPr>
              <w:t xml:space="preserve"> </w:t>
            </w:r>
          </w:p>
        </w:tc>
      </w:tr>
      <w:tr w:rsidR="00592D11" w:rsidRPr="00D53104">
        <w:trPr>
          <w:trHeight w:val="751"/>
          <w:jc w:val="center"/>
        </w:trPr>
        <w:tc>
          <w:tcPr>
            <w:tcW w:w="705"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center"/>
              <w:rPr>
                <w:rFonts w:ascii="Times New Roman" w:eastAsia="SimSun" w:hAnsi="Times New Roman" w:cs="Times New Roman"/>
                <w:color w:val="auto"/>
                <w:sz w:val="28"/>
                <w:szCs w:val="28"/>
                <w:lang w:val="tt-RU"/>
              </w:rPr>
            </w:pPr>
            <w:r w:rsidRPr="00D53104">
              <w:rPr>
                <w:rFonts w:ascii="Times New Roman" w:eastAsia="SimSun" w:hAnsi="Times New Roman" w:cs="Times New Roman"/>
                <w:color w:val="auto"/>
                <w:sz w:val="28"/>
                <w:szCs w:val="28"/>
              </w:rPr>
              <w:t>13</w:t>
            </w:r>
            <w:r w:rsidRPr="00D53104">
              <w:rPr>
                <w:rFonts w:ascii="Times New Roman" w:eastAsia="SimSun" w:hAnsi="Times New Roman" w:cs="Times New Roman"/>
                <w:color w:val="auto"/>
                <w:sz w:val="28"/>
                <w:szCs w:val="28"/>
                <w:lang w:val="tt-RU"/>
              </w:rPr>
              <w:t>.</w:t>
            </w:r>
          </w:p>
        </w:tc>
        <w:tc>
          <w:tcPr>
            <w:tcW w:w="4254"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eastAsia="Times New Roman" w:hAnsi="Times New Roman" w:cs="Times New Roman"/>
                <w:color w:val="auto"/>
                <w:sz w:val="28"/>
                <w:szCs w:val="28"/>
              </w:rPr>
            </w:pPr>
            <w:r w:rsidRPr="00D53104">
              <w:rPr>
                <w:rFonts w:ascii="Times New Roman" w:eastAsia="Times New Roman" w:hAnsi="Times New Roman" w:cs="Times New Roman"/>
                <w:color w:val="auto"/>
                <w:sz w:val="28"/>
                <w:szCs w:val="28"/>
              </w:rPr>
              <w:t>Разработанность источников информации и целесообразности их использования</w:t>
            </w:r>
          </w:p>
        </w:tc>
        <w:tc>
          <w:tcPr>
            <w:tcW w:w="5386" w:type="dxa"/>
            <w:tcBorders>
              <w:top w:val="single" w:sz="2" w:space="0" w:color="000000"/>
              <w:left w:val="single" w:sz="2" w:space="0" w:color="000000"/>
              <w:bottom w:val="single" w:sz="2" w:space="0" w:color="000000"/>
              <w:right w:val="single" w:sz="2" w:space="0" w:color="000000"/>
            </w:tcBorders>
          </w:tcPr>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color w:val="auto"/>
                <w:sz w:val="28"/>
                <w:szCs w:val="28"/>
              </w:rPr>
              <w:t>0 – источники информации не представлены;</w:t>
            </w:r>
          </w:p>
          <w:p w:rsidR="00592D11" w:rsidRPr="00D53104" w:rsidRDefault="00D53104" w:rsidP="00D53104">
            <w:pPr>
              <w:spacing w:after="0" w:line="240" w:lineRule="auto"/>
              <w:jc w:val="both"/>
              <w:rPr>
                <w:rFonts w:ascii="Times New Roman" w:hAnsi="Times New Roman" w:cs="Times New Roman"/>
                <w:color w:val="auto"/>
                <w:sz w:val="28"/>
                <w:szCs w:val="28"/>
              </w:rPr>
            </w:pPr>
            <w:r w:rsidRPr="00D53104">
              <w:rPr>
                <w:rFonts w:ascii="Times New Roman" w:hAnsi="Times New Roman" w:cs="Times New Roman"/>
                <w:color w:val="auto"/>
                <w:sz w:val="28"/>
                <w:szCs w:val="28"/>
              </w:rPr>
              <w:t>3 – источники информации частично разработаны и целесообразность их использования обоснованы частично;</w:t>
            </w:r>
          </w:p>
          <w:p w:rsidR="00592D11" w:rsidRPr="00D53104" w:rsidRDefault="00D53104" w:rsidP="00D53104">
            <w:pPr>
              <w:spacing w:after="0" w:line="240" w:lineRule="auto"/>
              <w:jc w:val="both"/>
              <w:rPr>
                <w:rFonts w:ascii="Times New Roman" w:hAnsi="Times New Roman" w:cs="Times New Roman"/>
                <w:color w:val="auto"/>
                <w:sz w:val="28"/>
                <w:szCs w:val="28"/>
              </w:rPr>
            </w:pPr>
            <w:bookmarkStart w:id="2" w:name="sub_100"/>
            <w:r w:rsidRPr="00D53104">
              <w:rPr>
                <w:rFonts w:ascii="Times New Roman" w:hAnsi="Times New Roman" w:cs="Times New Roman"/>
                <w:color w:val="auto"/>
                <w:sz w:val="28"/>
                <w:szCs w:val="28"/>
              </w:rPr>
              <w:t>5 – источники информации представлены и  обоснованы</w:t>
            </w:r>
            <w:bookmarkEnd w:id="2"/>
          </w:p>
        </w:tc>
      </w:tr>
    </w:tbl>
    <w:p w:rsidR="00592D11" w:rsidRPr="00D53104" w:rsidRDefault="00592D11" w:rsidP="00D53104">
      <w:pPr>
        <w:spacing w:after="0" w:line="240" w:lineRule="auto"/>
        <w:ind w:left="6804"/>
        <w:jc w:val="both"/>
        <w:rPr>
          <w:rFonts w:ascii="Times New Roman" w:eastAsia="Times New Roman" w:hAnsi="Times New Roman" w:cs="Times New Roman"/>
          <w:sz w:val="28"/>
          <w:szCs w:val="28"/>
        </w:rPr>
      </w:pPr>
    </w:p>
    <w:p w:rsidR="00592D11" w:rsidRPr="00D53104" w:rsidRDefault="00592D11" w:rsidP="00D53104">
      <w:pPr>
        <w:spacing w:after="0" w:line="240" w:lineRule="auto"/>
        <w:ind w:left="6804"/>
        <w:jc w:val="both"/>
        <w:rPr>
          <w:rFonts w:ascii="Times New Roman" w:eastAsia="Times New Roman" w:hAnsi="Times New Roman" w:cs="Times New Roman"/>
          <w:sz w:val="28"/>
          <w:szCs w:val="28"/>
        </w:rPr>
      </w:pPr>
    </w:p>
    <w:p w:rsidR="00592D11" w:rsidRPr="00D53104" w:rsidRDefault="00592D11" w:rsidP="00D53104">
      <w:pPr>
        <w:spacing w:after="0" w:line="240" w:lineRule="auto"/>
        <w:ind w:left="6804"/>
        <w:jc w:val="both"/>
        <w:rPr>
          <w:rFonts w:ascii="Times New Roman" w:eastAsia="Times New Roman" w:hAnsi="Times New Roman" w:cs="Times New Roman"/>
          <w:sz w:val="28"/>
          <w:szCs w:val="28"/>
        </w:rPr>
      </w:pPr>
    </w:p>
    <w:p w:rsidR="00592D11" w:rsidRPr="00D53104" w:rsidRDefault="00592D11" w:rsidP="00D53104">
      <w:pPr>
        <w:spacing w:after="0" w:line="240" w:lineRule="auto"/>
        <w:ind w:left="6804"/>
        <w:jc w:val="both"/>
        <w:rPr>
          <w:rFonts w:ascii="Times New Roman" w:eastAsia="Times New Roman" w:hAnsi="Times New Roman" w:cs="Times New Roman"/>
          <w:sz w:val="28"/>
          <w:szCs w:val="28"/>
        </w:rPr>
      </w:pPr>
    </w:p>
    <w:p w:rsidR="00592D11" w:rsidRPr="00D53104" w:rsidRDefault="00D53104" w:rsidP="00D53104">
      <w:pPr>
        <w:spacing w:after="0" w:line="240" w:lineRule="auto"/>
        <w:ind w:left="5670"/>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lastRenderedPageBreak/>
        <w:t>Приложение №5</w:t>
      </w:r>
    </w:p>
    <w:p w:rsidR="00592D11" w:rsidRPr="00D53104" w:rsidRDefault="00D53104" w:rsidP="00D53104">
      <w:pPr>
        <w:spacing w:after="0" w:line="240" w:lineRule="auto"/>
        <w:ind w:left="5670"/>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к Положению о гранте</w:t>
      </w:r>
    </w:p>
    <w:p w:rsidR="00592D11" w:rsidRPr="00D53104" w:rsidRDefault="00D53104" w:rsidP="00D53104">
      <w:pPr>
        <w:spacing w:after="0" w:line="240" w:lineRule="auto"/>
        <w:ind w:left="5670"/>
        <w:jc w:val="both"/>
        <w:rPr>
          <w:rFonts w:ascii="Times New Roman" w:eastAsia="Times New Roman" w:hAnsi="Times New Roman" w:cs="Times New Roman"/>
          <w:color w:val="000000" w:themeColor="text1"/>
          <w:sz w:val="28"/>
          <w:szCs w:val="28"/>
        </w:rPr>
      </w:pPr>
      <w:r w:rsidRPr="00D53104">
        <w:rPr>
          <w:rFonts w:ascii="Times New Roman" w:eastAsia="Times New Roman" w:hAnsi="Times New Roman" w:cs="Times New Roman"/>
          <w:color w:val="000000" w:themeColor="text1"/>
          <w:sz w:val="28"/>
          <w:szCs w:val="28"/>
        </w:rPr>
        <w:t xml:space="preserve">«Поддержка педагогов </w:t>
      </w:r>
      <w:r w:rsidRPr="00D53104">
        <w:rPr>
          <w:rFonts w:ascii="Times New Roman" w:eastAsia="Times New Roman" w:hAnsi="Times New Roman" w:cs="Times New Roman"/>
          <w:sz w:val="28"/>
          <w:szCs w:val="28"/>
        </w:rPr>
        <w:t>физик</w:t>
      </w:r>
      <w:r w:rsidRPr="00D53104">
        <w:rPr>
          <w:rFonts w:ascii="Times New Roman" w:eastAsia="Times New Roman" w:hAnsi="Times New Roman" w:cs="Times New Roman"/>
          <w:sz w:val="28"/>
          <w:szCs w:val="28"/>
          <w:lang w:val="tt-RU"/>
        </w:rPr>
        <w:t>и</w:t>
      </w:r>
      <w:r w:rsidRPr="00D53104">
        <w:rPr>
          <w:rFonts w:ascii="Times New Roman" w:eastAsia="Times New Roman" w:hAnsi="Times New Roman" w:cs="Times New Roman"/>
          <w:sz w:val="28"/>
          <w:szCs w:val="28"/>
        </w:rPr>
        <w:t>, математики</w:t>
      </w:r>
      <w:r w:rsidRPr="00D53104">
        <w:rPr>
          <w:rFonts w:ascii="Times New Roman" w:eastAsia="Times New Roman" w:hAnsi="Times New Roman" w:cs="Times New Roman"/>
          <w:sz w:val="28"/>
          <w:szCs w:val="28"/>
          <w:lang w:val="tt-RU"/>
        </w:rPr>
        <w:t xml:space="preserve"> </w:t>
      </w:r>
      <w:r w:rsidRPr="00D53104">
        <w:rPr>
          <w:rFonts w:ascii="Times New Roman" w:eastAsia="Times New Roman" w:hAnsi="Times New Roman" w:cs="Times New Roman"/>
          <w:sz w:val="28"/>
          <w:szCs w:val="28"/>
        </w:rPr>
        <w:t>и</w:t>
      </w:r>
      <w:r w:rsidRPr="00D53104">
        <w:rPr>
          <w:rFonts w:ascii="Times New Roman" w:eastAsia="Times New Roman" w:hAnsi="Times New Roman" w:cs="Times New Roman"/>
          <w:sz w:val="28"/>
          <w:szCs w:val="28"/>
          <w:lang w:val="tt-RU"/>
        </w:rPr>
        <w:t>(</w:t>
      </w:r>
      <w:r w:rsidRPr="00D53104">
        <w:rPr>
          <w:rFonts w:ascii="Times New Roman" w:eastAsia="Times New Roman" w:hAnsi="Times New Roman" w:cs="Times New Roman"/>
          <w:sz w:val="28"/>
          <w:szCs w:val="28"/>
        </w:rPr>
        <w:t>или) информатики</w:t>
      </w:r>
      <w:r w:rsidRPr="00D53104">
        <w:rPr>
          <w:rFonts w:ascii="Times New Roman" w:eastAsia="Times New Roman" w:hAnsi="Times New Roman" w:cs="Times New Roman"/>
          <w:color w:val="000000" w:themeColor="text1"/>
          <w:sz w:val="28"/>
          <w:szCs w:val="28"/>
        </w:rPr>
        <w:t xml:space="preserve"> в Республике Татарстан»</w:t>
      </w:r>
    </w:p>
    <w:p w:rsidR="00592D11" w:rsidRPr="00D53104" w:rsidRDefault="00592D11" w:rsidP="00D53104">
      <w:pPr>
        <w:spacing w:after="0" w:line="240" w:lineRule="auto"/>
        <w:ind w:left="6804"/>
        <w:jc w:val="both"/>
        <w:rPr>
          <w:rFonts w:ascii="Times New Roman" w:eastAsia="Times New Roman" w:hAnsi="Times New Roman" w:cs="Times New Roman"/>
          <w:sz w:val="28"/>
          <w:szCs w:val="28"/>
        </w:rPr>
      </w:pPr>
    </w:p>
    <w:p w:rsidR="00592D11" w:rsidRPr="00D53104" w:rsidRDefault="00D53104" w:rsidP="00D53104">
      <w:pPr>
        <w:spacing w:after="0" w:line="240" w:lineRule="auto"/>
        <w:jc w:val="center"/>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Критерии оценки мотивационного письма</w:t>
      </w:r>
    </w:p>
    <w:p w:rsidR="00592D11" w:rsidRPr="00D53104" w:rsidRDefault="00592D11" w:rsidP="00D53104">
      <w:pPr>
        <w:spacing w:after="0" w:line="240" w:lineRule="auto"/>
        <w:jc w:val="center"/>
        <w:rPr>
          <w:rFonts w:ascii="Times New Roman" w:eastAsia="Times New Roman" w:hAnsi="Times New Roman" w:cs="Times New Roman"/>
          <w:sz w:val="28"/>
          <w:szCs w:val="28"/>
        </w:rPr>
      </w:pPr>
    </w:p>
    <w:tbl>
      <w:tblPr>
        <w:tblW w:w="10168" w:type="dxa"/>
        <w:tblInd w:w="-108" w:type="dxa"/>
        <w:tblLayout w:type="fixed"/>
        <w:tblLook w:val="0000" w:firstRow="0" w:lastRow="0" w:firstColumn="0" w:lastColumn="0" w:noHBand="0" w:noVBand="0"/>
      </w:tblPr>
      <w:tblGrid>
        <w:gridCol w:w="812"/>
        <w:gridCol w:w="3686"/>
        <w:gridCol w:w="5670"/>
      </w:tblGrid>
      <w:tr w:rsidR="00592D11" w:rsidRPr="00D53104">
        <w:trPr>
          <w:trHeight w:val="747"/>
        </w:trPr>
        <w:tc>
          <w:tcPr>
            <w:tcW w:w="812"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center"/>
              <w:rPr>
                <w:rFonts w:ascii="Times New Roman" w:eastAsia="Times New Roman" w:hAnsi="Times New Roman" w:cs="Times New Roman"/>
                <w:sz w:val="28"/>
                <w:szCs w:val="28"/>
              </w:rPr>
            </w:pPr>
            <w:r w:rsidRPr="00D53104">
              <w:rPr>
                <w:rFonts w:ascii="Times New Roman" w:hAnsi="Times New Roman" w:cs="Times New Roman"/>
                <w:color w:val="auto"/>
                <w:sz w:val="28"/>
                <w:szCs w:val="28"/>
              </w:rPr>
              <w:t>№ п/п</w:t>
            </w:r>
          </w:p>
        </w:tc>
        <w:tc>
          <w:tcPr>
            <w:tcW w:w="3686"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center"/>
              <w:rPr>
                <w:rFonts w:ascii="Times New Roman" w:eastAsia="Times New Roman" w:hAnsi="Times New Roman" w:cs="Times New Roman"/>
                <w:sz w:val="28"/>
                <w:szCs w:val="28"/>
              </w:rPr>
            </w:pPr>
            <w:r w:rsidRPr="00D53104">
              <w:rPr>
                <w:rFonts w:ascii="Times New Roman" w:hAnsi="Times New Roman" w:cs="Times New Roman"/>
                <w:color w:val="auto"/>
                <w:sz w:val="28"/>
                <w:szCs w:val="28"/>
              </w:rPr>
              <w:t>Критерий оценки</w:t>
            </w:r>
          </w:p>
        </w:tc>
        <w:tc>
          <w:tcPr>
            <w:tcW w:w="5670"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center"/>
              <w:rPr>
                <w:rFonts w:ascii="Times New Roman" w:eastAsia="Times New Roman" w:hAnsi="Times New Roman" w:cs="Times New Roman"/>
                <w:sz w:val="28"/>
                <w:szCs w:val="28"/>
              </w:rPr>
            </w:pPr>
            <w:r w:rsidRPr="00D53104">
              <w:rPr>
                <w:rFonts w:ascii="Times New Roman" w:hAnsi="Times New Roman" w:cs="Times New Roman"/>
                <w:color w:val="auto"/>
                <w:sz w:val="28"/>
                <w:szCs w:val="28"/>
              </w:rPr>
              <w:t>Оценка</w:t>
            </w:r>
          </w:p>
        </w:tc>
      </w:tr>
      <w:tr w:rsidR="00592D11" w:rsidRPr="00D53104">
        <w:trPr>
          <w:trHeight w:val="417"/>
        </w:trPr>
        <w:tc>
          <w:tcPr>
            <w:tcW w:w="812"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center"/>
              <w:rPr>
                <w:rFonts w:ascii="Times New Roman" w:eastAsia="Times New Roman" w:hAnsi="Times New Roman" w:cs="Times New Roman"/>
                <w:sz w:val="28"/>
                <w:szCs w:val="28"/>
              </w:rPr>
            </w:pPr>
            <w:r w:rsidRPr="00D53104">
              <w:rPr>
                <w:rFonts w:ascii="Times New Roman" w:hAnsi="Times New Roman" w:cs="Times New Roman"/>
                <w:color w:val="auto"/>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center"/>
              <w:rPr>
                <w:rFonts w:ascii="Times New Roman" w:eastAsia="Times New Roman" w:hAnsi="Times New Roman" w:cs="Times New Roman"/>
                <w:sz w:val="28"/>
                <w:szCs w:val="28"/>
              </w:rPr>
            </w:pPr>
            <w:r w:rsidRPr="00D53104">
              <w:rPr>
                <w:rFonts w:ascii="Times New Roman" w:hAnsi="Times New Roman" w:cs="Times New Roman"/>
                <w:color w:val="auto"/>
                <w:sz w:val="28"/>
                <w:szCs w:val="28"/>
              </w:rPr>
              <w:t>2</w:t>
            </w:r>
          </w:p>
        </w:tc>
        <w:tc>
          <w:tcPr>
            <w:tcW w:w="5670"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center"/>
              <w:rPr>
                <w:rFonts w:ascii="Times New Roman" w:eastAsia="Times New Roman" w:hAnsi="Times New Roman" w:cs="Times New Roman"/>
                <w:sz w:val="28"/>
                <w:szCs w:val="28"/>
              </w:rPr>
            </w:pPr>
            <w:r w:rsidRPr="00D53104">
              <w:rPr>
                <w:rFonts w:ascii="Times New Roman" w:hAnsi="Times New Roman" w:cs="Times New Roman"/>
                <w:color w:val="auto"/>
                <w:sz w:val="28"/>
                <w:szCs w:val="28"/>
              </w:rPr>
              <w:t>3</w:t>
            </w:r>
          </w:p>
        </w:tc>
      </w:tr>
      <w:tr w:rsidR="00592D11" w:rsidRPr="00D53104">
        <w:trPr>
          <w:trHeight w:val="1080"/>
        </w:trPr>
        <w:tc>
          <w:tcPr>
            <w:tcW w:w="812"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center"/>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Логичность, связанность изложения, доступность для понимания, грамотность </w:t>
            </w:r>
          </w:p>
        </w:tc>
        <w:tc>
          <w:tcPr>
            <w:tcW w:w="5670"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0 </w:t>
            </w:r>
            <w:r w:rsidRPr="00D53104">
              <w:rPr>
                <w:rFonts w:ascii="Times New Roman" w:hAnsi="Times New Roman" w:cs="Times New Roman"/>
                <w:color w:val="auto"/>
                <w:sz w:val="28"/>
                <w:szCs w:val="28"/>
              </w:rPr>
              <w:t>–</w:t>
            </w:r>
            <w:r w:rsidRPr="00D53104">
              <w:rPr>
                <w:rFonts w:ascii="Times New Roman" w:eastAsia="Times New Roman" w:hAnsi="Times New Roman" w:cs="Times New Roman"/>
                <w:sz w:val="28"/>
                <w:szCs w:val="28"/>
              </w:rPr>
              <w:t xml:space="preserve"> работа не отвечает критериям оценки; </w:t>
            </w:r>
          </w:p>
          <w:p w:rsidR="00592D11" w:rsidRPr="00D53104" w:rsidRDefault="00D53104" w:rsidP="00D53104">
            <w:pPr>
              <w:suppressAutoHyphens w:val="0"/>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2 </w:t>
            </w:r>
            <w:r w:rsidRPr="00D53104">
              <w:rPr>
                <w:rFonts w:ascii="Times New Roman" w:hAnsi="Times New Roman" w:cs="Times New Roman"/>
                <w:color w:val="auto"/>
                <w:sz w:val="28"/>
                <w:szCs w:val="28"/>
              </w:rPr>
              <w:t>–</w:t>
            </w:r>
            <w:r w:rsidRPr="00D53104">
              <w:rPr>
                <w:rFonts w:ascii="Times New Roman" w:eastAsia="Times New Roman" w:hAnsi="Times New Roman" w:cs="Times New Roman"/>
                <w:sz w:val="28"/>
                <w:szCs w:val="28"/>
              </w:rPr>
              <w:t xml:space="preserve"> письмо отвечает стилистическим особенностям русского литературного языка, логично, аргументы автора должны быть понятны читающему </w:t>
            </w:r>
          </w:p>
        </w:tc>
      </w:tr>
      <w:tr w:rsidR="00592D11" w:rsidRPr="00D53104">
        <w:trPr>
          <w:trHeight w:val="528"/>
        </w:trPr>
        <w:tc>
          <w:tcPr>
            <w:tcW w:w="812"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center"/>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Оперирование терминами в выбранной области </w:t>
            </w:r>
          </w:p>
        </w:tc>
        <w:tc>
          <w:tcPr>
            <w:tcW w:w="5670"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0 </w:t>
            </w:r>
            <w:r w:rsidRPr="00D53104">
              <w:rPr>
                <w:rFonts w:ascii="Times New Roman" w:hAnsi="Times New Roman" w:cs="Times New Roman"/>
                <w:color w:val="auto"/>
                <w:sz w:val="28"/>
                <w:szCs w:val="28"/>
              </w:rPr>
              <w:t>–</w:t>
            </w:r>
            <w:r w:rsidRPr="00D53104">
              <w:rPr>
                <w:rFonts w:ascii="Times New Roman" w:eastAsia="Times New Roman" w:hAnsi="Times New Roman" w:cs="Times New Roman"/>
                <w:sz w:val="28"/>
                <w:szCs w:val="28"/>
              </w:rPr>
              <w:t xml:space="preserve"> использование терминов не логично; </w:t>
            </w:r>
          </w:p>
          <w:p w:rsidR="00592D11" w:rsidRPr="00D53104" w:rsidRDefault="00D53104" w:rsidP="00D53104">
            <w:pPr>
              <w:suppressAutoHyphens w:val="0"/>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3 </w:t>
            </w:r>
            <w:r w:rsidRPr="00D53104">
              <w:rPr>
                <w:rFonts w:ascii="Times New Roman" w:hAnsi="Times New Roman" w:cs="Times New Roman"/>
                <w:color w:val="auto"/>
                <w:sz w:val="28"/>
                <w:szCs w:val="28"/>
              </w:rPr>
              <w:t>–</w:t>
            </w:r>
            <w:r w:rsidRPr="00D53104">
              <w:rPr>
                <w:rFonts w:ascii="Times New Roman" w:eastAsia="Times New Roman" w:hAnsi="Times New Roman" w:cs="Times New Roman"/>
                <w:sz w:val="28"/>
                <w:szCs w:val="28"/>
              </w:rPr>
              <w:t xml:space="preserve"> термины логично применены в работе</w:t>
            </w:r>
          </w:p>
        </w:tc>
      </w:tr>
      <w:tr w:rsidR="00592D11" w:rsidRPr="00D53104">
        <w:trPr>
          <w:trHeight w:val="1351"/>
        </w:trPr>
        <w:tc>
          <w:tcPr>
            <w:tcW w:w="812"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center"/>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3.</w:t>
            </w:r>
          </w:p>
        </w:tc>
        <w:tc>
          <w:tcPr>
            <w:tcW w:w="3686"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Оригинальность подхода к решению </w:t>
            </w:r>
          </w:p>
        </w:tc>
        <w:tc>
          <w:tcPr>
            <w:tcW w:w="5670"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1 </w:t>
            </w:r>
            <w:r w:rsidRPr="00D53104">
              <w:rPr>
                <w:rFonts w:ascii="Times New Roman" w:hAnsi="Times New Roman" w:cs="Times New Roman"/>
                <w:color w:val="auto"/>
                <w:sz w:val="28"/>
                <w:szCs w:val="28"/>
              </w:rPr>
              <w:t>– и</w:t>
            </w:r>
            <w:r w:rsidRPr="00D53104">
              <w:rPr>
                <w:rFonts w:ascii="Times New Roman" w:eastAsia="Times New Roman" w:hAnsi="Times New Roman" w:cs="Times New Roman"/>
                <w:sz w:val="28"/>
                <w:szCs w:val="28"/>
              </w:rPr>
              <w:t>спользованы обыденные методы решения, без применения профессиональной методики;</w:t>
            </w:r>
          </w:p>
          <w:p w:rsidR="00592D11" w:rsidRPr="00D53104" w:rsidRDefault="00D53104" w:rsidP="00D53104">
            <w:pPr>
              <w:suppressAutoHyphens w:val="0"/>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5 </w:t>
            </w:r>
            <w:r w:rsidRPr="00D53104">
              <w:rPr>
                <w:rFonts w:ascii="Times New Roman" w:hAnsi="Times New Roman" w:cs="Times New Roman"/>
                <w:color w:val="auto"/>
                <w:sz w:val="28"/>
                <w:szCs w:val="28"/>
              </w:rPr>
              <w:t>– п</w:t>
            </w:r>
            <w:r w:rsidRPr="00D53104">
              <w:rPr>
                <w:rFonts w:ascii="Times New Roman" w:eastAsia="Times New Roman" w:hAnsi="Times New Roman" w:cs="Times New Roman"/>
                <w:sz w:val="28"/>
                <w:szCs w:val="28"/>
              </w:rPr>
              <w:t>рименены инструменты профессиональной сферы (определенные методики анализа, расчета, нормативно-правовые акты, формулы, исследования и т.п.)</w:t>
            </w:r>
          </w:p>
        </w:tc>
      </w:tr>
      <w:tr w:rsidR="00592D11" w:rsidRPr="00D53104">
        <w:trPr>
          <w:trHeight w:val="984"/>
        </w:trPr>
        <w:tc>
          <w:tcPr>
            <w:tcW w:w="812"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center"/>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4.</w:t>
            </w:r>
          </w:p>
        </w:tc>
        <w:tc>
          <w:tcPr>
            <w:tcW w:w="3686"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Подбор и достоверность информации </w:t>
            </w:r>
          </w:p>
        </w:tc>
        <w:tc>
          <w:tcPr>
            <w:tcW w:w="5670"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1 </w:t>
            </w:r>
            <w:r w:rsidRPr="00D53104">
              <w:rPr>
                <w:rFonts w:ascii="Times New Roman" w:hAnsi="Times New Roman" w:cs="Times New Roman"/>
                <w:color w:val="auto"/>
                <w:sz w:val="28"/>
                <w:szCs w:val="28"/>
              </w:rPr>
              <w:t>– е</w:t>
            </w:r>
            <w:r w:rsidRPr="00D53104">
              <w:rPr>
                <w:rFonts w:ascii="Times New Roman" w:eastAsia="Times New Roman" w:hAnsi="Times New Roman" w:cs="Times New Roman"/>
                <w:sz w:val="28"/>
                <w:szCs w:val="28"/>
              </w:rPr>
              <w:t xml:space="preserve">сть неточности в изложении материала; </w:t>
            </w:r>
          </w:p>
          <w:p w:rsidR="00592D11" w:rsidRPr="00D53104" w:rsidRDefault="00D53104" w:rsidP="00D53104">
            <w:pPr>
              <w:suppressAutoHyphens w:val="0"/>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5 </w:t>
            </w:r>
            <w:r w:rsidRPr="00D53104">
              <w:rPr>
                <w:rFonts w:ascii="Times New Roman" w:hAnsi="Times New Roman" w:cs="Times New Roman"/>
                <w:color w:val="auto"/>
                <w:sz w:val="28"/>
                <w:szCs w:val="28"/>
              </w:rPr>
              <w:t>– м</w:t>
            </w:r>
            <w:r w:rsidRPr="00D53104">
              <w:rPr>
                <w:rFonts w:ascii="Times New Roman" w:eastAsia="Times New Roman" w:hAnsi="Times New Roman" w:cs="Times New Roman"/>
                <w:sz w:val="28"/>
                <w:szCs w:val="28"/>
              </w:rPr>
              <w:t>атериал хорошо изучен и представлен в хорошо структурированном виде</w:t>
            </w:r>
          </w:p>
        </w:tc>
      </w:tr>
      <w:tr w:rsidR="00592D11">
        <w:trPr>
          <w:trHeight w:val="661"/>
        </w:trPr>
        <w:tc>
          <w:tcPr>
            <w:tcW w:w="812"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center"/>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5.</w:t>
            </w:r>
          </w:p>
        </w:tc>
        <w:tc>
          <w:tcPr>
            <w:tcW w:w="3686"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Применимость решения на практике </w:t>
            </w:r>
          </w:p>
        </w:tc>
        <w:tc>
          <w:tcPr>
            <w:tcW w:w="5670" w:type="dxa"/>
            <w:tcBorders>
              <w:top w:val="single" w:sz="4" w:space="0" w:color="000000"/>
              <w:left w:val="single" w:sz="4" w:space="0" w:color="000000"/>
              <w:bottom w:val="single" w:sz="4" w:space="0" w:color="000000"/>
              <w:right w:val="single" w:sz="4" w:space="0" w:color="000000"/>
            </w:tcBorders>
          </w:tcPr>
          <w:p w:rsidR="00592D11" w:rsidRPr="00D53104" w:rsidRDefault="00D53104" w:rsidP="00D53104">
            <w:pPr>
              <w:suppressAutoHyphens w:val="0"/>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0 </w:t>
            </w:r>
            <w:r w:rsidRPr="00D53104">
              <w:rPr>
                <w:rFonts w:ascii="Times New Roman" w:hAnsi="Times New Roman" w:cs="Times New Roman"/>
                <w:color w:val="auto"/>
                <w:sz w:val="28"/>
                <w:szCs w:val="28"/>
              </w:rPr>
              <w:t>– н</w:t>
            </w:r>
            <w:r w:rsidRPr="00D53104">
              <w:rPr>
                <w:rFonts w:ascii="Times New Roman" w:eastAsia="Times New Roman" w:hAnsi="Times New Roman" w:cs="Times New Roman"/>
                <w:sz w:val="28"/>
                <w:szCs w:val="28"/>
              </w:rPr>
              <w:t>е применимо;</w:t>
            </w:r>
          </w:p>
          <w:p w:rsidR="00592D11" w:rsidRPr="00D53104" w:rsidRDefault="00D53104" w:rsidP="00D53104">
            <w:pPr>
              <w:suppressAutoHyphens w:val="0"/>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1 </w:t>
            </w:r>
            <w:r w:rsidRPr="00D53104">
              <w:rPr>
                <w:rFonts w:ascii="Times New Roman" w:hAnsi="Times New Roman" w:cs="Times New Roman"/>
                <w:color w:val="auto"/>
                <w:sz w:val="28"/>
                <w:szCs w:val="28"/>
              </w:rPr>
              <w:t>–</w:t>
            </w:r>
            <w:r w:rsidRPr="00D53104">
              <w:rPr>
                <w:rFonts w:ascii="Times New Roman" w:eastAsia="Times New Roman" w:hAnsi="Times New Roman" w:cs="Times New Roman"/>
                <w:sz w:val="28"/>
                <w:szCs w:val="28"/>
              </w:rPr>
              <w:t xml:space="preserve"> частичная возможность применения; </w:t>
            </w:r>
          </w:p>
          <w:p w:rsidR="00592D11" w:rsidRDefault="00D53104" w:rsidP="00D53104">
            <w:pPr>
              <w:suppressAutoHyphens w:val="0"/>
              <w:spacing w:after="0" w:line="240" w:lineRule="auto"/>
              <w:jc w:val="both"/>
              <w:rPr>
                <w:rFonts w:ascii="Times New Roman" w:eastAsia="Times New Roman" w:hAnsi="Times New Roman" w:cs="Times New Roman"/>
                <w:sz w:val="28"/>
                <w:szCs w:val="28"/>
              </w:rPr>
            </w:pPr>
            <w:r w:rsidRPr="00D53104">
              <w:rPr>
                <w:rFonts w:ascii="Times New Roman" w:eastAsia="Times New Roman" w:hAnsi="Times New Roman" w:cs="Times New Roman"/>
                <w:sz w:val="28"/>
                <w:szCs w:val="28"/>
              </w:rPr>
              <w:t xml:space="preserve">2 </w:t>
            </w:r>
            <w:r w:rsidRPr="00D53104">
              <w:rPr>
                <w:rFonts w:ascii="Times New Roman" w:hAnsi="Times New Roman" w:cs="Times New Roman"/>
                <w:color w:val="auto"/>
                <w:sz w:val="28"/>
                <w:szCs w:val="28"/>
              </w:rPr>
              <w:t>– п</w:t>
            </w:r>
            <w:r w:rsidRPr="00D53104">
              <w:rPr>
                <w:rFonts w:ascii="Times New Roman" w:eastAsia="Times New Roman" w:hAnsi="Times New Roman" w:cs="Times New Roman"/>
                <w:sz w:val="28"/>
                <w:szCs w:val="28"/>
              </w:rPr>
              <w:t>олностью применимо на практике</w:t>
            </w:r>
            <w:r>
              <w:rPr>
                <w:rFonts w:ascii="Times New Roman" w:eastAsia="Times New Roman" w:hAnsi="Times New Roman" w:cs="Times New Roman"/>
                <w:sz w:val="28"/>
                <w:szCs w:val="28"/>
              </w:rPr>
              <w:t xml:space="preserve"> </w:t>
            </w:r>
          </w:p>
        </w:tc>
      </w:tr>
    </w:tbl>
    <w:p w:rsidR="00592D11" w:rsidRDefault="00592D11" w:rsidP="00D53104">
      <w:pPr>
        <w:spacing w:after="0" w:line="240" w:lineRule="auto"/>
        <w:jc w:val="center"/>
        <w:rPr>
          <w:rFonts w:ascii="Times New Roman" w:eastAsia="Times New Roman" w:hAnsi="Times New Roman" w:cs="Times New Roman"/>
          <w:sz w:val="28"/>
          <w:szCs w:val="28"/>
        </w:rPr>
      </w:pPr>
    </w:p>
    <w:p w:rsidR="00592D11" w:rsidRDefault="00592D11" w:rsidP="00D53104">
      <w:pPr>
        <w:spacing w:after="0" w:line="240" w:lineRule="auto"/>
        <w:jc w:val="center"/>
        <w:rPr>
          <w:rFonts w:ascii="Times New Roman" w:eastAsia="Times New Roman" w:hAnsi="Times New Roman" w:cs="Times New Roman"/>
          <w:sz w:val="28"/>
          <w:szCs w:val="28"/>
        </w:rPr>
      </w:pPr>
    </w:p>
    <w:p w:rsidR="00592D11" w:rsidRDefault="00592D11" w:rsidP="00D53104">
      <w:pPr>
        <w:spacing w:after="0" w:line="240" w:lineRule="auto"/>
        <w:jc w:val="center"/>
        <w:rPr>
          <w:rFonts w:ascii="Times New Roman" w:eastAsia="Times New Roman" w:hAnsi="Times New Roman" w:cs="Times New Roman"/>
          <w:sz w:val="28"/>
          <w:szCs w:val="28"/>
        </w:rPr>
      </w:pPr>
    </w:p>
    <w:p w:rsidR="00592D11" w:rsidRDefault="00592D11" w:rsidP="00D53104">
      <w:pPr>
        <w:spacing w:after="0" w:line="240" w:lineRule="auto"/>
        <w:jc w:val="center"/>
        <w:rPr>
          <w:rFonts w:ascii="Times New Roman" w:eastAsia="Times New Roman" w:hAnsi="Times New Roman" w:cs="Times New Roman"/>
          <w:sz w:val="28"/>
          <w:szCs w:val="28"/>
        </w:rPr>
      </w:pPr>
    </w:p>
    <w:p w:rsidR="00592D11" w:rsidRDefault="00592D11" w:rsidP="00D53104">
      <w:pPr>
        <w:spacing w:after="0" w:line="240" w:lineRule="auto"/>
        <w:jc w:val="center"/>
        <w:rPr>
          <w:rFonts w:ascii="Times New Roman" w:eastAsia="Times New Roman" w:hAnsi="Times New Roman" w:cs="Times New Roman"/>
          <w:sz w:val="28"/>
          <w:szCs w:val="28"/>
        </w:rPr>
      </w:pPr>
    </w:p>
    <w:p w:rsidR="00592D11" w:rsidRDefault="00592D11" w:rsidP="00D53104">
      <w:pPr>
        <w:spacing w:after="0" w:line="240" w:lineRule="auto"/>
        <w:jc w:val="center"/>
        <w:rPr>
          <w:rFonts w:ascii="Times New Roman" w:eastAsia="Times New Roman" w:hAnsi="Times New Roman" w:cs="Times New Roman"/>
          <w:sz w:val="28"/>
          <w:szCs w:val="28"/>
        </w:rPr>
      </w:pPr>
    </w:p>
    <w:p w:rsidR="00592D11" w:rsidRDefault="00592D11" w:rsidP="00D53104">
      <w:pPr>
        <w:spacing w:after="0" w:line="240" w:lineRule="auto"/>
        <w:ind w:left="6804"/>
        <w:jc w:val="both"/>
        <w:rPr>
          <w:shd w:val="clear" w:color="auto" w:fill="FFFFFF"/>
        </w:rPr>
      </w:pPr>
    </w:p>
    <w:sectPr w:rsidR="00592D11" w:rsidSect="00D53104">
      <w:pgSz w:w="11906" w:h="16838"/>
      <w:pgMar w:top="1134" w:right="567" w:bottom="1134" w:left="1134" w:header="0" w:footer="0" w:gutter="0"/>
      <w:pgNumType w:start="2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charset w:val="01"/>
    <w:family w:val="roman"/>
    <w:pitch w:val="default"/>
  </w:font>
  <w:font w:name="Noto Sans Devanaga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0">
    <w:charset w:val="01"/>
    <w:family w:val="roman"/>
    <w:pitch w:val="default"/>
  </w:font>
  <w:font w:name="DengXian">
    <w:altName w:val="等线"/>
    <w:panose1 w:val="02010600030101010101"/>
    <w:charset w:val="86"/>
    <w:family w:val="modern"/>
    <w:pitch w:val="fixed"/>
    <w:sig w:usb0="00000001" w:usb1="080E0000" w:usb2="00000010" w:usb3="00000000" w:csb0="00040000" w:csb1="00000000"/>
  </w:font>
  <w:font w:name="Times New Roman CYR">
    <w:panose1 w:val="02020603050405020304"/>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35EB2"/>
    <w:multiLevelType w:val="multilevel"/>
    <w:tmpl w:val="16C03556"/>
    <w:lvl w:ilvl="0">
      <w:start w:val="1"/>
      <w:numFmt w:val="bullet"/>
      <w:pStyle w:val="a"/>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15:restartNumberingAfterBreak="0">
    <w:nsid w:val="55375AB4"/>
    <w:multiLevelType w:val="multilevel"/>
    <w:tmpl w:val="E8D82E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9F14229"/>
    <w:multiLevelType w:val="multilevel"/>
    <w:tmpl w:val="ACB8AA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11"/>
    <w:rsid w:val="00592D11"/>
    <w:rsid w:val="00A640F8"/>
    <w:rsid w:val="00D53104"/>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108E5-E7A7-4005-A4D0-AE1C3D23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pPr>
    <w:rPr>
      <w:rFonts w:ascii="Calibri" w:eastAsia="Calibri" w:hAnsi="Calibri" w:cs="Calibri"/>
      <w:color w:val="000000"/>
      <w:sz w:val="22"/>
      <w:szCs w:val="22"/>
    </w:rPr>
  </w:style>
  <w:style w:type="paragraph" w:styleId="1">
    <w:name w:val="heading 1"/>
    <w:basedOn w:val="a0"/>
    <w:next w:val="a0"/>
    <w:link w:val="10"/>
    <w:qFormat/>
    <w:pPr>
      <w:spacing w:before="108" w:after="108" w:line="240" w:lineRule="auto"/>
      <w:jc w:val="center"/>
      <w:outlineLvl w:val="0"/>
    </w:pPr>
    <w:rPr>
      <w:rFonts w:ascii="Arial" w:eastAsia="Times New Roman" w:hAnsi="Arial" w:cs="Arial"/>
      <w:b/>
      <w:bCs/>
      <w:color w:val="26282F"/>
      <w:sz w:val="24"/>
      <w:szCs w:val="24"/>
    </w:rPr>
  </w:style>
  <w:style w:type="paragraph" w:styleId="2">
    <w:name w:val="heading 2"/>
    <w:qFormat/>
    <w:pPr>
      <w:keepNext/>
      <w:keepLines/>
      <w:spacing w:before="360" w:after="80"/>
      <w:contextualSpacing/>
      <w:outlineLvl w:val="1"/>
    </w:pPr>
    <w:rPr>
      <w:rFonts w:ascii="Calibri" w:eastAsia="Calibri" w:hAnsi="Calibri" w:cs="Calibri"/>
      <w:b/>
      <w:sz w:val="36"/>
      <w:szCs w:val="36"/>
    </w:rPr>
  </w:style>
  <w:style w:type="paragraph" w:styleId="3">
    <w:name w:val="heading 3"/>
    <w:qFormat/>
    <w:pPr>
      <w:keepNext/>
      <w:keepLines/>
      <w:spacing w:before="280" w:after="80"/>
      <w:contextualSpacing/>
      <w:outlineLvl w:val="2"/>
    </w:pPr>
    <w:rPr>
      <w:rFonts w:ascii="Calibri" w:eastAsia="Calibri" w:hAnsi="Calibri" w:cs="Calibri"/>
      <w:b/>
      <w:sz w:val="28"/>
      <w:szCs w:val="28"/>
    </w:rPr>
  </w:style>
  <w:style w:type="paragraph" w:styleId="4">
    <w:name w:val="heading 4"/>
    <w:qFormat/>
    <w:pPr>
      <w:keepNext/>
      <w:keepLines/>
      <w:spacing w:before="240" w:after="40"/>
      <w:contextualSpacing/>
      <w:outlineLvl w:val="3"/>
    </w:pPr>
    <w:rPr>
      <w:rFonts w:ascii="Calibri" w:eastAsia="Calibri" w:hAnsi="Calibri" w:cs="Calibri"/>
      <w:b/>
      <w:sz w:val="24"/>
      <w:szCs w:val="24"/>
    </w:rPr>
  </w:style>
  <w:style w:type="paragraph" w:styleId="5">
    <w:name w:val="heading 5"/>
    <w:qFormat/>
    <w:pPr>
      <w:keepNext/>
      <w:keepLines/>
      <w:spacing w:before="220" w:after="40"/>
      <w:contextualSpacing/>
      <w:outlineLvl w:val="4"/>
    </w:pPr>
    <w:rPr>
      <w:rFonts w:ascii="Calibri" w:eastAsia="Calibri" w:hAnsi="Calibri" w:cs="Calibri"/>
      <w:b/>
    </w:rPr>
  </w:style>
  <w:style w:type="paragraph" w:styleId="6">
    <w:name w:val="heading 6"/>
    <w:link w:val="60"/>
    <w:qFormat/>
    <w:pPr>
      <w:keepNext/>
      <w:keepLines/>
      <w:spacing w:before="200" w:after="40"/>
      <w:contextualSpacing/>
      <w:outlineLvl w:val="5"/>
    </w:pPr>
    <w:rPr>
      <w:rFonts w:ascii="Calibri" w:eastAsia="Calibri" w:hAnsi="Calibri" w:cs="Calibr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qFormat/>
    <w:rPr>
      <w:sz w:val="16"/>
      <w:szCs w:val="16"/>
    </w:rPr>
  </w:style>
  <w:style w:type="character" w:styleId="a5">
    <w:name w:val="Emphasis"/>
    <w:uiPriority w:val="20"/>
    <w:qFormat/>
    <w:rPr>
      <w:i/>
      <w:iCs/>
    </w:rPr>
  </w:style>
  <w:style w:type="character" w:styleId="a6">
    <w:name w:val="Hyperlink"/>
    <w:uiPriority w:val="99"/>
    <w:unhideWhenUsed/>
    <w:qFormat/>
    <w:rPr>
      <w:color w:val="0000FF"/>
      <w:u w:val="single"/>
    </w:rPr>
  </w:style>
  <w:style w:type="character" w:styleId="a7">
    <w:name w:val="Strong"/>
    <w:uiPriority w:val="22"/>
    <w:qFormat/>
    <w:rPr>
      <w:b/>
      <w:bCs/>
    </w:rPr>
  </w:style>
  <w:style w:type="character" w:customStyle="1" w:styleId="10">
    <w:name w:val="Заголовок 1 Знак"/>
    <w:link w:val="1"/>
    <w:qFormat/>
    <w:rPr>
      <w:rFonts w:ascii="Arial" w:eastAsia="Times New Roman" w:hAnsi="Arial" w:cs="Arial"/>
      <w:b/>
      <w:bCs/>
      <w:color w:val="26282F"/>
      <w:sz w:val="24"/>
      <w:szCs w:val="24"/>
      <w:lang w:eastAsia="ru-RU"/>
    </w:rPr>
  </w:style>
  <w:style w:type="character" w:customStyle="1" w:styleId="a8">
    <w:name w:val="Гипертекстовая ссылка"/>
    <w:uiPriority w:val="99"/>
    <w:qFormat/>
    <w:rPr>
      <w:rFonts w:ascii="Times New Roman" w:hAnsi="Times New Roman" w:cs="Times New Roman"/>
      <w:color w:val="000000"/>
    </w:rPr>
  </w:style>
  <w:style w:type="character" w:customStyle="1" w:styleId="FontStyle29">
    <w:name w:val="Font Style29"/>
    <w:uiPriority w:val="99"/>
    <w:qFormat/>
    <w:rPr>
      <w:rFonts w:ascii="Times New Roman" w:hAnsi="Times New Roman" w:cs="Times New Roman"/>
      <w:sz w:val="26"/>
    </w:rPr>
  </w:style>
  <w:style w:type="character" w:customStyle="1" w:styleId="a9">
    <w:name w:val="Текст выноски Знак"/>
    <w:link w:val="aa"/>
    <w:qFormat/>
    <w:rPr>
      <w:rFonts w:ascii="Segoe UI" w:hAnsi="Segoe UI" w:cs="Segoe UI"/>
      <w:sz w:val="18"/>
      <w:szCs w:val="18"/>
    </w:rPr>
  </w:style>
  <w:style w:type="character" w:customStyle="1" w:styleId="ab">
    <w:name w:val="Верхний колонтитул Знак"/>
    <w:basedOn w:val="a1"/>
    <w:link w:val="ac"/>
    <w:uiPriority w:val="99"/>
    <w:qFormat/>
  </w:style>
  <w:style w:type="character" w:customStyle="1" w:styleId="ad">
    <w:name w:val="Нижний колонтитул Знак"/>
    <w:basedOn w:val="a1"/>
    <w:link w:val="ae"/>
    <w:uiPriority w:val="99"/>
    <w:qFormat/>
  </w:style>
  <w:style w:type="character" w:customStyle="1" w:styleId="af">
    <w:name w:val="Схема документа Знак"/>
    <w:link w:val="af0"/>
    <w:semiHidden/>
    <w:qFormat/>
    <w:rPr>
      <w:rFonts w:ascii="Tahoma" w:eastAsia="Times New Roman" w:hAnsi="Tahoma" w:cs="Tahoma"/>
      <w:shd w:val="clear" w:color="auto" w:fill="000080"/>
    </w:rPr>
  </w:style>
  <w:style w:type="character" w:customStyle="1" w:styleId="60">
    <w:name w:val="Заголовок 6 Знак"/>
    <w:link w:val="6"/>
    <w:qFormat/>
    <w:rPr>
      <w:b/>
      <w:color w:val="000000"/>
    </w:rPr>
  </w:style>
  <w:style w:type="character" w:customStyle="1" w:styleId="af1">
    <w:name w:val="Основной текст Знак"/>
    <w:link w:val="af2"/>
    <w:qFormat/>
    <w:rPr>
      <w:rFonts w:ascii="Times New Roman" w:eastAsia="Times New Roman" w:hAnsi="Times New Roman" w:cs="Times New Roman"/>
      <w:sz w:val="24"/>
      <w:szCs w:val="24"/>
      <w:lang w:val="zh-CN" w:eastAsia="zh-CN"/>
    </w:rPr>
  </w:style>
  <w:style w:type="character" w:customStyle="1" w:styleId="apple-converted-space">
    <w:name w:val="apple-converted-space"/>
    <w:qFormat/>
  </w:style>
  <w:style w:type="character" w:customStyle="1" w:styleId="c0">
    <w:name w:val="c0"/>
    <w:qFormat/>
    <w:rPr>
      <w:rFonts w:cs="Times New Roman"/>
    </w:rPr>
  </w:style>
  <w:style w:type="character" w:customStyle="1" w:styleId="20">
    <w:name w:val="Заголовок 2 Знак"/>
    <w:qFormat/>
    <w:rPr>
      <w:b/>
      <w:color w:val="000000"/>
      <w:sz w:val="36"/>
      <w:szCs w:val="36"/>
    </w:rPr>
  </w:style>
  <w:style w:type="character" w:customStyle="1" w:styleId="af3">
    <w:name w:val="Основной текст с отступом Знак"/>
    <w:link w:val="af4"/>
    <w:qFormat/>
    <w:rPr>
      <w:rFonts w:ascii="Times New Roman" w:eastAsia="Times New Roman" w:hAnsi="Times New Roman" w:cs="Times New Roman"/>
      <w:sz w:val="24"/>
      <w:szCs w:val="24"/>
    </w:rPr>
  </w:style>
  <w:style w:type="character" w:customStyle="1" w:styleId="11">
    <w:name w:val="Сильное выделение1"/>
    <w:uiPriority w:val="21"/>
    <w:qFormat/>
    <w:rPr>
      <w:b/>
      <w:bCs/>
      <w:i/>
      <w:iCs/>
      <w:color w:val="4F81BD"/>
    </w:rPr>
  </w:style>
  <w:style w:type="character" w:customStyle="1" w:styleId="af5">
    <w:name w:val="Текст Знак"/>
    <w:link w:val="af6"/>
    <w:uiPriority w:val="99"/>
    <w:qFormat/>
    <w:rPr>
      <w:rFonts w:ascii="Courier New" w:eastAsia="Times New Roman" w:hAnsi="Courier New" w:cs="Times New Roman"/>
      <w:lang w:val="en-US" w:eastAsia="zh-CN"/>
    </w:rPr>
  </w:style>
  <w:style w:type="character" w:customStyle="1" w:styleId="af7">
    <w:name w:val="Текст примечания Знак"/>
    <w:basedOn w:val="a1"/>
    <w:link w:val="af8"/>
    <w:uiPriority w:val="99"/>
    <w:semiHidden/>
    <w:qFormat/>
    <w:rPr>
      <w:color w:val="000000"/>
    </w:rPr>
  </w:style>
  <w:style w:type="character" w:customStyle="1" w:styleId="af9">
    <w:name w:val="Тема примечания Знак"/>
    <w:basedOn w:val="af7"/>
    <w:link w:val="afa"/>
    <w:uiPriority w:val="99"/>
    <w:semiHidden/>
    <w:qFormat/>
    <w:rPr>
      <w:b/>
      <w:bCs/>
      <w:color w:val="000000"/>
    </w:rPr>
  </w:style>
  <w:style w:type="character" w:customStyle="1" w:styleId="4W4W4r4r4u4u4Efrrfuurr1444444444444444444444S4Su4u41E4E">
    <w:name w:val="Ц4W4Wв4r4rе4u4uт4・?・E?о ?f? ?вrr??о ?f? ?еuu ??вrr??ы・1・4?4д?4?4е?4?4л?4?4е?4?4н?4?4и?4?4е ?4?4д?4?4л?4?4я4S?4SТu?4uе[?4[к?1E・4・сE"/>
    <w:qFormat/>
    <w:rPr>
      <w:rFonts w:ascii="PT Astra Serif" w:eastAsia="PT Astra Serif" w:hAnsi="PT Astra Serif" w:cs="PT Astra Serif"/>
      <w:sz w:val="24"/>
    </w:rPr>
  </w:style>
  <w:style w:type="character" w:customStyle="1" w:styleId="afb">
    <w:name w:val="Другое_"/>
    <w:basedOn w:val="a1"/>
    <w:link w:val="afc"/>
    <w:qFormat/>
    <w:rsid w:val="00084050"/>
    <w:rPr>
      <w:rFonts w:eastAsia="Times New Roman"/>
      <w:sz w:val="26"/>
      <w:szCs w:val="26"/>
    </w:rPr>
  </w:style>
  <w:style w:type="character" w:customStyle="1" w:styleId="afd">
    <w:name w:val="Основной текст_"/>
    <w:basedOn w:val="a1"/>
    <w:link w:val="12"/>
    <w:qFormat/>
    <w:rsid w:val="00084050"/>
    <w:rPr>
      <w:rFonts w:eastAsia="Times New Roman"/>
      <w:sz w:val="26"/>
      <w:szCs w:val="26"/>
    </w:rPr>
  </w:style>
  <w:style w:type="character" w:customStyle="1" w:styleId="21">
    <w:name w:val="Основной текст (2)_"/>
    <w:basedOn w:val="a1"/>
    <w:link w:val="22"/>
    <w:qFormat/>
    <w:rsid w:val="00084050"/>
    <w:rPr>
      <w:rFonts w:eastAsia="Times New Roman"/>
      <w:sz w:val="19"/>
      <w:szCs w:val="19"/>
      <w:u w:val="single"/>
    </w:rPr>
  </w:style>
  <w:style w:type="paragraph" w:styleId="afe">
    <w:name w:val="Title"/>
    <w:next w:val="af2"/>
    <w:qFormat/>
    <w:pPr>
      <w:keepNext/>
      <w:keepLines/>
      <w:spacing w:before="480" w:after="120"/>
      <w:contextualSpacing/>
    </w:pPr>
    <w:rPr>
      <w:rFonts w:ascii="Calibri" w:eastAsia="Calibri" w:hAnsi="Calibri" w:cs="Calibri"/>
      <w:b/>
      <w:sz w:val="72"/>
      <w:szCs w:val="72"/>
    </w:rPr>
  </w:style>
  <w:style w:type="paragraph" w:styleId="af2">
    <w:name w:val="Body Text"/>
    <w:basedOn w:val="a0"/>
    <w:link w:val="af1"/>
    <w:qFormat/>
    <w:pPr>
      <w:widowControl/>
      <w:spacing w:after="120" w:line="240" w:lineRule="auto"/>
    </w:pPr>
    <w:rPr>
      <w:rFonts w:ascii="Times New Roman" w:eastAsia="Times New Roman" w:hAnsi="Times New Roman" w:cs="Times New Roman"/>
      <w:color w:val="auto"/>
      <w:sz w:val="24"/>
      <w:szCs w:val="24"/>
      <w:lang w:val="zh-CN" w:eastAsia="zh-CN"/>
    </w:rPr>
  </w:style>
  <w:style w:type="paragraph" w:styleId="aff">
    <w:name w:val="List"/>
    <w:basedOn w:val="af2"/>
    <w:rPr>
      <w:rFonts w:ascii="PT Astra Serif" w:hAnsi="PT Astra Serif" w:cs="Noto Sans Devanagari"/>
    </w:rPr>
  </w:style>
  <w:style w:type="paragraph" w:styleId="aff0">
    <w:name w:val="caption"/>
    <w:basedOn w:val="a0"/>
    <w:qFormat/>
    <w:pPr>
      <w:suppressLineNumbers/>
      <w:spacing w:before="120" w:after="120"/>
    </w:pPr>
    <w:rPr>
      <w:rFonts w:ascii="PT Astra Serif" w:hAnsi="PT Astra Serif" w:cs="Noto Sans Devanagari"/>
      <w:i/>
      <w:iCs/>
      <w:sz w:val="24"/>
      <w:szCs w:val="24"/>
    </w:rPr>
  </w:style>
  <w:style w:type="paragraph" w:styleId="aff1">
    <w:name w:val="index heading"/>
    <w:basedOn w:val="a0"/>
    <w:qFormat/>
    <w:pPr>
      <w:suppressLineNumbers/>
    </w:pPr>
    <w:rPr>
      <w:rFonts w:ascii="PT Astra Serif" w:hAnsi="PT Astra Serif" w:cs="Noto Sans Devanagari"/>
    </w:rPr>
  </w:style>
  <w:style w:type="paragraph" w:styleId="aa">
    <w:name w:val="Balloon Text"/>
    <w:basedOn w:val="a0"/>
    <w:link w:val="a9"/>
    <w:unhideWhenUsed/>
    <w:qFormat/>
    <w:pPr>
      <w:spacing w:after="0" w:line="240" w:lineRule="auto"/>
    </w:pPr>
    <w:rPr>
      <w:rFonts w:ascii="Segoe UI" w:hAnsi="Segoe UI" w:cs="Segoe UI"/>
      <w:sz w:val="18"/>
      <w:szCs w:val="18"/>
    </w:rPr>
  </w:style>
  <w:style w:type="paragraph" w:styleId="af6">
    <w:name w:val="Plain Text"/>
    <w:basedOn w:val="a0"/>
    <w:link w:val="af5"/>
    <w:uiPriority w:val="99"/>
    <w:unhideWhenUsed/>
    <w:qFormat/>
    <w:pPr>
      <w:widowControl/>
      <w:spacing w:after="0" w:line="240" w:lineRule="auto"/>
    </w:pPr>
    <w:rPr>
      <w:rFonts w:ascii="Courier New" w:eastAsia="Times New Roman" w:hAnsi="Courier New" w:cs="Times New Roman"/>
      <w:color w:val="auto"/>
      <w:sz w:val="20"/>
      <w:szCs w:val="20"/>
      <w:lang w:val="en-US" w:eastAsia="zh-CN"/>
    </w:rPr>
  </w:style>
  <w:style w:type="paragraph" w:styleId="af8">
    <w:name w:val="annotation text"/>
    <w:basedOn w:val="a0"/>
    <w:link w:val="af7"/>
    <w:uiPriority w:val="99"/>
    <w:semiHidden/>
    <w:unhideWhenUsed/>
    <w:qFormat/>
    <w:pPr>
      <w:spacing w:line="240" w:lineRule="auto"/>
    </w:pPr>
    <w:rPr>
      <w:sz w:val="20"/>
      <w:szCs w:val="20"/>
    </w:rPr>
  </w:style>
  <w:style w:type="paragraph" w:styleId="afa">
    <w:name w:val="annotation subject"/>
    <w:basedOn w:val="af8"/>
    <w:next w:val="af8"/>
    <w:link w:val="af9"/>
    <w:uiPriority w:val="99"/>
    <w:semiHidden/>
    <w:unhideWhenUsed/>
    <w:qFormat/>
    <w:rPr>
      <w:b/>
      <w:bCs/>
    </w:rPr>
  </w:style>
  <w:style w:type="paragraph" w:styleId="af0">
    <w:name w:val="Document Map"/>
    <w:basedOn w:val="a0"/>
    <w:link w:val="af"/>
    <w:semiHidden/>
    <w:qFormat/>
    <w:pPr>
      <w:widowControl/>
      <w:shd w:val="clear" w:color="auto" w:fill="000080"/>
      <w:spacing w:after="0" w:line="240" w:lineRule="auto"/>
    </w:pPr>
    <w:rPr>
      <w:rFonts w:ascii="Tahoma" w:eastAsia="Times New Roman" w:hAnsi="Tahoma" w:cs="Tahoma"/>
      <w:color w:val="auto"/>
      <w:sz w:val="20"/>
      <w:szCs w:val="20"/>
    </w:rPr>
  </w:style>
  <w:style w:type="paragraph" w:customStyle="1" w:styleId="aff2">
    <w:name w:val="Колонтитул"/>
    <w:basedOn w:val="a0"/>
    <w:qFormat/>
  </w:style>
  <w:style w:type="paragraph" w:styleId="ac">
    <w:name w:val="header"/>
    <w:basedOn w:val="a0"/>
    <w:link w:val="ab"/>
    <w:uiPriority w:val="99"/>
    <w:unhideWhenUsed/>
    <w:pPr>
      <w:tabs>
        <w:tab w:val="center" w:pos="4677"/>
        <w:tab w:val="right" w:pos="9355"/>
      </w:tabs>
      <w:spacing w:after="0" w:line="240" w:lineRule="auto"/>
    </w:pPr>
  </w:style>
  <w:style w:type="paragraph" w:styleId="af4">
    <w:name w:val="Body Text Indent"/>
    <w:basedOn w:val="a0"/>
    <w:link w:val="af3"/>
    <w:pPr>
      <w:widowControl/>
      <w:spacing w:after="120" w:line="240" w:lineRule="auto"/>
      <w:ind w:left="283"/>
    </w:pPr>
    <w:rPr>
      <w:rFonts w:ascii="Times New Roman" w:eastAsia="Times New Roman" w:hAnsi="Times New Roman" w:cs="Times New Roman"/>
      <w:color w:val="auto"/>
      <w:sz w:val="24"/>
      <w:szCs w:val="24"/>
    </w:rPr>
  </w:style>
  <w:style w:type="paragraph" w:styleId="ae">
    <w:name w:val="footer"/>
    <w:basedOn w:val="a0"/>
    <w:link w:val="ad"/>
    <w:uiPriority w:val="99"/>
    <w:unhideWhenUsed/>
    <w:pPr>
      <w:tabs>
        <w:tab w:val="center" w:pos="4677"/>
        <w:tab w:val="right" w:pos="9355"/>
      </w:tabs>
      <w:spacing w:after="0" w:line="240" w:lineRule="auto"/>
    </w:pPr>
  </w:style>
  <w:style w:type="paragraph" w:styleId="aff3">
    <w:name w:val="Normal (Web)"/>
    <w:basedOn w:val="a0"/>
    <w:uiPriority w:val="99"/>
    <w:qFormat/>
    <w:pPr>
      <w:widowControl/>
      <w:spacing w:beforeAutospacing="1" w:afterAutospacing="1" w:line="240" w:lineRule="auto"/>
    </w:pPr>
    <w:rPr>
      <w:rFonts w:ascii="Tahoma" w:eastAsia="Times New Roman" w:hAnsi="Tahoma" w:cs="Tahoma"/>
      <w:color w:val="6A696A"/>
      <w:sz w:val="17"/>
      <w:szCs w:val="17"/>
    </w:rPr>
  </w:style>
  <w:style w:type="paragraph" w:styleId="aff4">
    <w:name w:val="Subtitle"/>
    <w:basedOn w:val="a0"/>
    <w:next w:val="a0"/>
    <w:qFormat/>
    <w:pPr>
      <w:keepNext/>
      <w:keepLines/>
      <w:spacing w:before="360" w:after="80"/>
    </w:pPr>
    <w:rPr>
      <w:rFonts w:ascii="Georgia" w:eastAsia="Georgia" w:hAnsi="Georgia" w:cs="Georgia"/>
      <w:i/>
      <w:color w:val="666666"/>
      <w:sz w:val="48"/>
      <w:szCs w:val="48"/>
    </w:rPr>
  </w:style>
  <w:style w:type="paragraph" w:customStyle="1" w:styleId="13">
    <w:name w:val="Обычный1"/>
    <w:qFormat/>
    <w:pPr>
      <w:widowControl w:val="0"/>
      <w:spacing w:after="160" w:line="259" w:lineRule="auto"/>
    </w:pPr>
    <w:rPr>
      <w:rFonts w:ascii="Calibri" w:eastAsia="Calibri" w:hAnsi="Calibri" w:cs="Calibri"/>
      <w:color w:val="000000"/>
      <w:sz w:val="22"/>
      <w:szCs w:val="22"/>
    </w:rPr>
  </w:style>
  <w:style w:type="paragraph" w:customStyle="1" w:styleId="Style6">
    <w:name w:val="Style6"/>
    <w:basedOn w:val="a0"/>
    <w:uiPriority w:val="99"/>
    <w:qFormat/>
    <w:pPr>
      <w:spacing w:after="0" w:line="319" w:lineRule="exact"/>
    </w:pPr>
    <w:rPr>
      <w:rFonts w:ascii="Times New Roman" w:eastAsia="Times New Roman" w:hAnsi="Times New Roman" w:cs="Times New Roman"/>
      <w:sz w:val="24"/>
      <w:szCs w:val="24"/>
    </w:rPr>
  </w:style>
  <w:style w:type="paragraph" w:customStyle="1" w:styleId="Style19">
    <w:name w:val="Style19"/>
    <w:basedOn w:val="a0"/>
    <w:uiPriority w:val="99"/>
    <w:qFormat/>
    <w:pPr>
      <w:spacing w:after="0" w:line="322" w:lineRule="exact"/>
      <w:ind w:firstLine="706"/>
      <w:jc w:val="both"/>
    </w:pPr>
    <w:rPr>
      <w:rFonts w:ascii="Times New Roman" w:eastAsia="Times New Roman" w:hAnsi="Times New Roman" w:cs="Times New Roman"/>
      <w:sz w:val="24"/>
      <w:szCs w:val="24"/>
    </w:rPr>
  </w:style>
  <w:style w:type="paragraph" w:styleId="aff5">
    <w:name w:val="List Paragraph"/>
    <w:basedOn w:val="a0"/>
    <w:uiPriority w:val="34"/>
    <w:qFormat/>
    <w:pPr>
      <w:ind w:left="720"/>
      <w:contextualSpacing/>
    </w:pPr>
  </w:style>
  <w:style w:type="paragraph" w:customStyle="1" w:styleId="Default">
    <w:name w:val="Default"/>
    <w:qFormat/>
    <w:rPr>
      <w:rFonts w:eastAsia="Calibri"/>
      <w:color w:val="000000"/>
      <w:sz w:val="24"/>
      <w:szCs w:val="24"/>
    </w:rPr>
  </w:style>
  <w:style w:type="paragraph" w:customStyle="1" w:styleId="ConsPlusNormal">
    <w:name w:val="ConsPlusNormal"/>
    <w:qFormat/>
    <w:pPr>
      <w:widowControl w:val="0"/>
    </w:pPr>
    <w:rPr>
      <w:rFonts w:ascii="Calibri" w:eastAsia="Times New Roman" w:hAnsi="Calibri" w:cs="Calibri"/>
      <w:sz w:val="22"/>
    </w:rPr>
  </w:style>
  <w:style w:type="paragraph" w:customStyle="1" w:styleId="s1">
    <w:name w:val="s_1"/>
    <w:basedOn w:val="a0"/>
    <w:qFormat/>
    <w:pPr>
      <w:widowControl/>
      <w:spacing w:beforeAutospacing="1" w:afterAutospacing="1" w:line="240" w:lineRule="auto"/>
    </w:pPr>
    <w:rPr>
      <w:rFonts w:ascii="Times New Roman" w:eastAsia="Times New Roman" w:hAnsi="Times New Roman" w:cs="Times New Roman"/>
      <w:color w:val="auto"/>
      <w:sz w:val="24"/>
      <w:szCs w:val="24"/>
    </w:rPr>
  </w:style>
  <w:style w:type="paragraph" w:customStyle="1" w:styleId="14">
    <w:name w:val="Знак1 Знак Знак Знак Знак Знак Знак"/>
    <w:basedOn w:val="a0"/>
    <w:qFormat/>
    <w:pPr>
      <w:widowControl/>
      <w:spacing w:line="240" w:lineRule="exact"/>
    </w:pPr>
    <w:rPr>
      <w:rFonts w:ascii="Verdana" w:eastAsia="Times New Roman" w:hAnsi="Verdana" w:cs="Times New Roman"/>
      <w:color w:val="auto"/>
      <w:sz w:val="20"/>
      <w:szCs w:val="20"/>
      <w:lang w:val="en-US" w:eastAsia="en-US"/>
    </w:rPr>
  </w:style>
  <w:style w:type="paragraph" w:customStyle="1" w:styleId="CharChar">
    <w:name w:val="Char Char Знак Знак Знак Знак Знак Знак Знак Знак Знак Знак"/>
    <w:basedOn w:val="a0"/>
    <w:qFormat/>
    <w:pPr>
      <w:widowControl/>
      <w:spacing w:line="240" w:lineRule="exact"/>
    </w:pPr>
    <w:rPr>
      <w:rFonts w:ascii="Verdana" w:eastAsia="Times New Roman" w:hAnsi="Verdana" w:cs="Verdana"/>
      <w:color w:val="auto"/>
      <w:sz w:val="20"/>
      <w:szCs w:val="20"/>
      <w:lang w:val="en-US" w:eastAsia="en-US"/>
    </w:rPr>
  </w:style>
  <w:style w:type="paragraph" w:customStyle="1" w:styleId="text3cl">
    <w:name w:val="text3cl"/>
    <w:basedOn w:val="a0"/>
    <w:qFormat/>
    <w:pPr>
      <w:widowControl/>
      <w:spacing w:before="144" w:after="288" w:line="240" w:lineRule="auto"/>
    </w:pPr>
    <w:rPr>
      <w:rFonts w:ascii="Times New Roman" w:eastAsia="Times New Roman" w:hAnsi="Times New Roman" w:cs="Times New Roman"/>
      <w:color w:val="auto"/>
      <w:sz w:val="24"/>
      <w:szCs w:val="24"/>
    </w:rPr>
  </w:style>
  <w:style w:type="paragraph" w:customStyle="1" w:styleId="15">
    <w:name w:val="заголовок 1"/>
    <w:basedOn w:val="a0"/>
    <w:next w:val="a0"/>
    <w:qFormat/>
    <w:pPr>
      <w:keepNext/>
      <w:widowControl/>
      <w:spacing w:after="0" w:line="240" w:lineRule="auto"/>
    </w:pPr>
    <w:rPr>
      <w:rFonts w:ascii="Times New Roman" w:eastAsia="Times New Roman" w:hAnsi="Times New Roman" w:cs="Times New Roman"/>
      <w:b/>
      <w:bCs/>
      <w:color w:val="auto"/>
      <w:sz w:val="20"/>
      <w:szCs w:val="20"/>
    </w:rPr>
  </w:style>
  <w:style w:type="paragraph" w:customStyle="1" w:styleId="a">
    <w:name w:val="перечисление"/>
    <w:basedOn w:val="a0"/>
    <w:next w:val="a0"/>
    <w:qFormat/>
    <w:pPr>
      <w:widowControl/>
      <w:numPr>
        <w:numId w:val="1"/>
      </w:numPr>
      <w:tabs>
        <w:tab w:val="left" w:pos="360"/>
      </w:tabs>
      <w:spacing w:after="0" w:line="218" w:lineRule="auto"/>
      <w:ind w:left="0" w:firstLine="0"/>
      <w:jc w:val="both"/>
    </w:pPr>
    <w:rPr>
      <w:rFonts w:ascii="Times New Roman" w:eastAsia="Times New Roman" w:hAnsi="Times New Roman" w:cs="Times New Roman"/>
      <w:color w:val="auto"/>
      <w:sz w:val="24"/>
      <w:szCs w:val="28"/>
    </w:rPr>
  </w:style>
  <w:style w:type="paragraph" w:styleId="aff6">
    <w:name w:val="No Spacing"/>
    <w:uiPriority w:val="1"/>
    <w:qFormat/>
    <w:rPr>
      <w:rFonts w:ascii="Calibri" w:eastAsia="Times New Roman" w:hAnsi="Calibri"/>
      <w:sz w:val="22"/>
      <w:szCs w:val="22"/>
      <w:lang w:eastAsia="en-US"/>
    </w:rPr>
  </w:style>
  <w:style w:type="paragraph" w:customStyle="1" w:styleId="article">
    <w:name w:val="article"/>
    <w:basedOn w:val="a0"/>
    <w:qFormat/>
    <w:pPr>
      <w:widowControl/>
      <w:spacing w:beforeAutospacing="1" w:afterAutospacing="1" w:line="240" w:lineRule="auto"/>
    </w:pPr>
    <w:rPr>
      <w:rFonts w:ascii="Times New Roman" w:eastAsia="Times New Roman" w:hAnsi="Times New Roman" w:cs="Times New Roman"/>
      <w:color w:val="auto"/>
      <w:sz w:val="24"/>
      <w:szCs w:val="24"/>
      <w:lang w:eastAsia="zh-CN"/>
    </w:rPr>
  </w:style>
  <w:style w:type="paragraph" w:customStyle="1" w:styleId="4H4H4p4p4s4s443f44443f4r4r443f441">
    <w:name w:val="З4H4Hа4p4pг4s4sо44 3f л4|4|о44 3f в4r4rо44 3f к4[4[ 1"/>
    <w:basedOn w:val="a0"/>
    <w:qFormat/>
    <w:pPr>
      <w:widowControl/>
      <w:spacing w:before="108" w:after="108" w:line="240" w:lineRule="auto"/>
      <w:jc w:val="center"/>
    </w:pPr>
    <w:rPr>
      <w:rFonts w:ascii="Arial" w:eastAsia="Arial" w:hAnsi="Arial" w:cs="Arial"/>
      <w:b/>
      <w:bCs/>
      <w:color w:val="26282F"/>
      <w:sz w:val="26"/>
      <w:szCs w:val="26"/>
      <w:lang w:eastAsia="zh-CN" w:bidi="zh-CN"/>
    </w:rPr>
  </w:style>
  <w:style w:type="paragraph" w:customStyle="1" w:styleId="ce4O3f1Eaffr339314343431">
    <w:name w:val="ﾎce4O�3f ・1E﨏a・ ?�f?f? ?穩r??﨏・ ?3�?3? ?9騷 ? ?3� ?1・4 ?3�4?3�4?3� ?1・"/>
    <w:basedOn w:val="a0"/>
    <w:qFormat/>
    <w:pPr>
      <w:spacing w:after="140" w:line="276" w:lineRule="exact"/>
      <w:ind w:firstLine="720"/>
      <w:jc w:val="both"/>
    </w:pPr>
    <w:rPr>
      <w:rFonts w:ascii="0" w:eastAsia="0" w:hAnsi="0" w:cs="0"/>
      <w:sz w:val="26"/>
      <w:szCs w:val="26"/>
      <w:lang w:bidi="zh-CN"/>
    </w:rPr>
  </w:style>
  <w:style w:type="paragraph" w:customStyle="1" w:styleId="afc">
    <w:name w:val="Другое"/>
    <w:basedOn w:val="a0"/>
    <w:link w:val="afb"/>
    <w:qFormat/>
    <w:rsid w:val="00084050"/>
    <w:pPr>
      <w:suppressAutoHyphens w:val="0"/>
      <w:spacing w:after="0"/>
      <w:ind w:firstLine="400"/>
    </w:pPr>
    <w:rPr>
      <w:rFonts w:ascii="Times New Roman" w:eastAsia="Times New Roman" w:hAnsi="Times New Roman" w:cs="Times New Roman"/>
      <w:color w:val="auto"/>
      <w:sz w:val="26"/>
      <w:szCs w:val="26"/>
    </w:rPr>
  </w:style>
  <w:style w:type="paragraph" w:customStyle="1" w:styleId="12">
    <w:name w:val="Основной текст1"/>
    <w:basedOn w:val="a0"/>
    <w:link w:val="afd"/>
    <w:qFormat/>
    <w:rsid w:val="00084050"/>
    <w:pPr>
      <w:suppressAutoHyphens w:val="0"/>
      <w:spacing w:after="0" w:line="252" w:lineRule="auto"/>
      <w:ind w:firstLine="400"/>
    </w:pPr>
    <w:rPr>
      <w:rFonts w:ascii="Times New Roman" w:eastAsia="Times New Roman" w:hAnsi="Times New Roman" w:cs="Times New Roman"/>
      <w:color w:val="auto"/>
      <w:sz w:val="26"/>
      <w:szCs w:val="26"/>
    </w:rPr>
  </w:style>
  <w:style w:type="paragraph" w:customStyle="1" w:styleId="22">
    <w:name w:val="Основной текст (2)"/>
    <w:basedOn w:val="a0"/>
    <w:link w:val="21"/>
    <w:qFormat/>
    <w:rsid w:val="00084050"/>
    <w:pPr>
      <w:suppressAutoHyphens w:val="0"/>
      <w:spacing w:after="180" w:line="276" w:lineRule="auto"/>
      <w:jc w:val="center"/>
    </w:pPr>
    <w:rPr>
      <w:rFonts w:ascii="Times New Roman" w:eastAsia="Times New Roman" w:hAnsi="Times New Roman" w:cs="Times New Roman"/>
      <w:color w:val="auto"/>
      <w:sz w:val="19"/>
      <w:szCs w:val="19"/>
      <w:u w:val="single"/>
    </w:rPr>
  </w:style>
  <w:style w:type="table" w:styleId="aff7">
    <w:name w:val="Table Grid"/>
    <w:basedOn w:val="a2"/>
    <w:rPr>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160" w:line="259" w:lineRule="auto"/>
    </w:pPr>
    <w:rPr>
      <w:color w:val="000000"/>
      <w:sz w:val="22"/>
      <w:szCs w:val="22"/>
    </w:rPr>
    <w:tblPr>
      <w:tblCellMar>
        <w:top w:w="0" w:type="dxa"/>
        <w:left w:w="0" w:type="dxa"/>
        <w:bottom w:w="0" w:type="dxa"/>
        <w:right w:w="0" w:type="dxa"/>
      </w:tblCellMar>
    </w:tblPr>
  </w:style>
  <w:style w:type="table" w:customStyle="1" w:styleId="TableNormal1">
    <w:name w:val="Table Normal1"/>
    <w:pPr>
      <w:spacing w:after="160" w:line="259" w:lineRule="auto"/>
    </w:pPr>
    <w:rPr>
      <w:color w:val="000000"/>
      <w:sz w:val="22"/>
      <w:szCs w:val="22"/>
    </w:rPr>
    <w:tblPr>
      <w:tblCellMar>
        <w:top w:w="0" w:type="dxa"/>
        <w:left w:w="0" w:type="dxa"/>
        <w:bottom w:w="0" w:type="dxa"/>
        <w:right w:w="0" w:type="dxa"/>
      </w:tblCellMar>
    </w:tblPr>
  </w:style>
  <w:style w:type="table" w:customStyle="1" w:styleId="110">
    <w:name w:val="Сетка таблицы11"/>
    <w:basedOn w:val="a2"/>
    <w:uiPriority w:val="5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2"/>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Заголовок 2 Знак1"/>
    <w:basedOn w:val="a2"/>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37C80-0CBF-4CDA-935E-EB5CBA32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19</Pages>
  <Words>5594</Words>
  <Characters>31886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Минфин РТ - Ибрагимова Динара Ринатовна</dc:creator>
  <dc:description/>
  <cp:lastModifiedBy>Пользователь Windows</cp:lastModifiedBy>
  <cp:revision>36</cp:revision>
  <cp:lastPrinted>2025-01-27T13:07:00Z</cp:lastPrinted>
  <dcterms:created xsi:type="dcterms:W3CDTF">2024-11-29T16:28:00Z</dcterms:created>
  <dcterms:modified xsi:type="dcterms:W3CDTF">2025-01-27T13:13:00Z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32CD5C0E088A4F7197B9BABD849A2E5E_12</vt:lpwstr>
  </property>
  <property fmtid="{D5CDD505-2E9C-101B-9397-08002B2CF9AE}" pid="3" name="KSOProductBuildVer">
    <vt:lpwstr>1049-12.2.0.18607</vt:lpwstr>
  </property>
</Properties>
</file>