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1CF" w:rsidRPr="005E25A0" w:rsidRDefault="009861CF" w:rsidP="009861CF">
      <w:pPr>
        <w:tabs>
          <w:tab w:val="left" w:pos="142"/>
          <w:tab w:val="left" w:pos="1440"/>
        </w:tabs>
        <w:ind w:right="-1"/>
        <w:jc w:val="right"/>
        <w:rPr>
          <w:sz w:val="28"/>
          <w:szCs w:val="28"/>
        </w:rPr>
      </w:pPr>
      <w:bookmarkStart w:id="0" w:name="_GoBack"/>
      <w:bookmarkEnd w:id="0"/>
      <w:r w:rsidRPr="005E25A0">
        <w:rPr>
          <w:sz w:val="28"/>
          <w:szCs w:val="28"/>
        </w:rPr>
        <w:t>Проект</w:t>
      </w:r>
    </w:p>
    <w:p w:rsidR="00BB5555" w:rsidRPr="005E25A0" w:rsidRDefault="00BB5555" w:rsidP="009861CF">
      <w:pPr>
        <w:tabs>
          <w:tab w:val="left" w:pos="142"/>
          <w:tab w:val="left" w:pos="1440"/>
        </w:tabs>
        <w:ind w:right="-1"/>
        <w:jc w:val="right"/>
        <w:rPr>
          <w:sz w:val="28"/>
          <w:szCs w:val="28"/>
        </w:rPr>
      </w:pPr>
    </w:p>
    <w:p w:rsidR="00BB5555" w:rsidRPr="005E25A0" w:rsidRDefault="00BB5555" w:rsidP="00BB5555">
      <w:pPr>
        <w:tabs>
          <w:tab w:val="left" w:pos="142"/>
          <w:tab w:val="left" w:pos="1440"/>
        </w:tabs>
        <w:ind w:right="-1"/>
        <w:jc w:val="center"/>
        <w:rPr>
          <w:sz w:val="28"/>
          <w:szCs w:val="28"/>
        </w:rPr>
      </w:pPr>
      <w:r w:rsidRPr="005E25A0">
        <w:rPr>
          <w:sz w:val="28"/>
          <w:szCs w:val="28"/>
        </w:rPr>
        <w:t>Городской Совет</w:t>
      </w:r>
    </w:p>
    <w:p w:rsidR="00BB5555" w:rsidRPr="005E25A0" w:rsidRDefault="00BB5555" w:rsidP="00BB5555">
      <w:pPr>
        <w:tabs>
          <w:tab w:val="left" w:pos="142"/>
          <w:tab w:val="left" w:pos="1440"/>
        </w:tabs>
        <w:ind w:right="-1"/>
        <w:jc w:val="center"/>
        <w:rPr>
          <w:sz w:val="28"/>
          <w:szCs w:val="28"/>
        </w:rPr>
      </w:pPr>
      <w:r w:rsidRPr="005E25A0">
        <w:rPr>
          <w:sz w:val="28"/>
          <w:szCs w:val="28"/>
        </w:rPr>
        <w:t xml:space="preserve">Муниципального образования город Набережные Челны </w:t>
      </w:r>
    </w:p>
    <w:p w:rsidR="00BB5555" w:rsidRPr="005E25A0" w:rsidRDefault="00BB5555" w:rsidP="00BB5555">
      <w:pPr>
        <w:tabs>
          <w:tab w:val="left" w:pos="142"/>
          <w:tab w:val="left" w:pos="1440"/>
        </w:tabs>
        <w:ind w:right="-1"/>
        <w:jc w:val="center"/>
        <w:rPr>
          <w:sz w:val="28"/>
          <w:szCs w:val="28"/>
        </w:rPr>
      </w:pPr>
      <w:r w:rsidRPr="005E25A0">
        <w:rPr>
          <w:sz w:val="28"/>
          <w:szCs w:val="28"/>
        </w:rPr>
        <w:t>Республики Татарстан</w:t>
      </w:r>
    </w:p>
    <w:p w:rsidR="00BB5555" w:rsidRPr="005E25A0" w:rsidRDefault="00BB5555" w:rsidP="00BB5555">
      <w:pPr>
        <w:tabs>
          <w:tab w:val="left" w:pos="142"/>
          <w:tab w:val="left" w:pos="1440"/>
        </w:tabs>
        <w:ind w:right="-1"/>
        <w:jc w:val="center"/>
        <w:rPr>
          <w:sz w:val="28"/>
          <w:szCs w:val="28"/>
        </w:rPr>
      </w:pPr>
    </w:p>
    <w:p w:rsidR="00BB5555" w:rsidRPr="005E25A0" w:rsidRDefault="00BB5555" w:rsidP="00BB5555">
      <w:pPr>
        <w:tabs>
          <w:tab w:val="left" w:pos="142"/>
          <w:tab w:val="left" w:pos="1440"/>
        </w:tabs>
        <w:ind w:right="-1"/>
        <w:jc w:val="center"/>
        <w:rPr>
          <w:sz w:val="28"/>
          <w:szCs w:val="28"/>
        </w:rPr>
      </w:pPr>
      <w:r w:rsidRPr="005E25A0">
        <w:rPr>
          <w:sz w:val="28"/>
          <w:szCs w:val="28"/>
        </w:rPr>
        <w:t>РЕШЕНИЕ</w:t>
      </w:r>
    </w:p>
    <w:p w:rsidR="009861CF" w:rsidRPr="005E25A0" w:rsidRDefault="009861CF" w:rsidP="00BB5555">
      <w:pPr>
        <w:tabs>
          <w:tab w:val="left" w:pos="142"/>
          <w:tab w:val="left" w:pos="1440"/>
        </w:tabs>
        <w:ind w:right="4819"/>
        <w:rPr>
          <w:sz w:val="28"/>
          <w:szCs w:val="28"/>
        </w:rPr>
      </w:pPr>
    </w:p>
    <w:p w:rsidR="00BB5555" w:rsidRPr="005E25A0" w:rsidRDefault="0066280E" w:rsidP="00BB5555">
      <w:pPr>
        <w:tabs>
          <w:tab w:val="left" w:pos="142"/>
          <w:tab w:val="left" w:pos="1440"/>
        </w:tabs>
        <w:rPr>
          <w:sz w:val="28"/>
          <w:szCs w:val="28"/>
        </w:rPr>
      </w:pPr>
      <w:r w:rsidRPr="005E25A0">
        <w:rPr>
          <w:sz w:val="28"/>
          <w:szCs w:val="28"/>
        </w:rPr>
        <w:t>От «__»______2015</w:t>
      </w:r>
      <w:r w:rsidR="00BB5555" w:rsidRPr="005E25A0">
        <w:rPr>
          <w:sz w:val="28"/>
          <w:szCs w:val="28"/>
        </w:rPr>
        <w:tab/>
      </w:r>
      <w:r w:rsidR="00BB5555" w:rsidRPr="005E25A0">
        <w:rPr>
          <w:sz w:val="28"/>
          <w:szCs w:val="28"/>
        </w:rPr>
        <w:tab/>
      </w:r>
      <w:r w:rsidR="00BB5555" w:rsidRPr="005E25A0">
        <w:rPr>
          <w:sz w:val="28"/>
          <w:szCs w:val="28"/>
        </w:rPr>
        <w:tab/>
        <w:t xml:space="preserve">                                                       №______</w:t>
      </w:r>
    </w:p>
    <w:p w:rsidR="00BB5555" w:rsidRPr="00983C79" w:rsidRDefault="00BB5555" w:rsidP="00BB5555">
      <w:pPr>
        <w:tabs>
          <w:tab w:val="left" w:pos="142"/>
          <w:tab w:val="left" w:pos="1440"/>
        </w:tabs>
        <w:rPr>
          <w:sz w:val="28"/>
          <w:szCs w:val="28"/>
        </w:rPr>
      </w:pPr>
    </w:p>
    <w:p w:rsidR="009861CF" w:rsidRPr="00983C79" w:rsidRDefault="0063551A" w:rsidP="009861CF">
      <w:pPr>
        <w:pStyle w:val="1"/>
        <w:spacing w:before="0" w:after="0"/>
        <w:ind w:right="481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83C7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внесении изменений в </w:t>
      </w:r>
      <w:r w:rsidR="009861CF" w:rsidRPr="00983C79">
        <w:rPr>
          <w:rFonts w:ascii="Times New Roman" w:hAnsi="Times New Roman" w:cs="Times New Roman"/>
          <w:b w:val="0"/>
          <w:color w:val="auto"/>
          <w:sz w:val="28"/>
          <w:szCs w:val="28"/>
        </w:rPr>
        <w:t>Положени</w:t>
      </w:r>
      <w:r w:rsidR="00C51A03" w:rsidRPr="00983C79">
        <w:rPr>
          <w:rFonts w:ascii="Times New Roman" w:hAnsi="Times New Roman" w:cs="Times New Roman"/>
          <w:b w:val="0"/>
          <w:color w:val="auto"/>
          <w:sz w:val="28"/>
          <w:szCs w:val="28"/>
        </w:rPr>
        <w:t>е</w:t>
      </w:r>
      <w:r w:rsidR="005E25A0" w:rsidRPr="00983C7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9861CF" w:rsidRPr="00983C79">
        <w:rPr>
          <w:rFonts w:ascii="Times New Roman" w:hAnsi="Times New Roman" w:cs="Times New Roman"/>
          <w:b w:val="0"/>
          <w:color w:val="auto"/>
          <w:sz w:val="28"/>
          <w:szCs w:val="28"/>
        </w:rPr>
        <w:t>о порядке установки и эксплуатации рекламных конструкций на территории муниципального образования город Набережные Челны Республики Татарстан</w:t>
      </w:r>
      <w:r w:rsidR="00C51A03" w:rsidRPr="00983C7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утвержденное </w:t>
      </w:r>
      <w:r w:rsidR="00E91FD8">
        <w:rPr>
          <w:rFonts w:ascii="Times New Roman" w:hAnsi="Times New Roman" w:cs="Times New Roman"/>
          <w:b w:val="0"/>
          <w:color w:val="auto"/>
          <w:sz w:val="28"/>
          <w:szCs w:val="28"/>
        </w:rPr>
        <w:t>р</w:t>
      </w:r>
      <w:r w:rsidR="00C51A03" w:rsidRPr="00983C79">
        <w:rPr>
          <w:rFonts w:ascii="Times New Roman" w:hAnsi="Times New Roman" w:cs="Times New Roman"/>
          <w:b w:val="0"/>
          <w:color w:val="auto"/>
          <w:sz w:val="28"/>
          <w:szCs w:val="28"/>
        </w:rPr>
        <w:t>ешением Городского Совета от 30.05.2013 №25/8</w:t>
      </w:r>
    </w:p>
    <w:p w:rsidR="0063551A" w:rsidRPr="005E25A0" w:rsidRDefault="0063551A" w:rsidP="0063551A">
      <w:pPr>
        <w:tabs>
          <w:tab w:val="left" w:pos="142"/>
          <w:tab w:val="left" w:pos="1440"/>
        </w:tabs>
        <w:ind w:right="4252"/>
        <w:jc w:val="both"/>
        <w:rPr>
          <w:sz w:val="28"/>
          <w:szCs w:val="28"/>
        </w:rPr>
      </w:pPr>
    </w:p>
    <w:p w:rsidR="00ED2BEB" w:rsidRPr="005E25A0" w:rsidRDefault="00ED2BEB" w:rsidP="005E25A0">
      <w:pPr>
        <w:shd w:val="clear" w:color="auto" w:fill="FFFFFF"/>
        <w:spacing w:before="240" w:after="240"/>
        <w:ind w:firstLine="567"/>
        <w:contextualSpacing/>
        <w:jc w:val="both"/>
        <w:rPr>
          <w:sz w:val="28"/>
          <w:szCs w:val="28"/>
        </w:rPr>
      </w:pPr>
      <w:r w:rsidRPr="005E25A0">
        <w:rPr>
          <w:sz w:val="28"/>
          <w:szCs w:val="28"/>
        </w:rPr>
        <w:t>В соответствии со</w:t>
      </w:r>
      <w:r w:rsidRPr="005E25A0">
        <w:rPr>
          <w:rStyle w:val="apple-converted-space"/>
          <w:sz w:val="28"/>
          <w:szCs w:val="28"/>
        </w:rPr>
        <w:t> </w:t>
      </w:r>
      <w:hyperlink r:id="rId7" w:history="1">
        <w:r w:rsidRPr="005E25A0">
          <w:rPr>
            <w:rStyle w:val="a00"/>
            <w:sz w:val="28"/>
            <w:szCs w:val="28"/>
          </w:rPr>
          <w:t>статьей 16</w:t>
        </w:r>
      </w:hyperlink>
      <w:r w:rsidRPr="005E25A0">
        <w:rPr>
          <w:rStyle w:val="apple-converted-space"/>
          <w:sz w:val="28"/>
          <w:szCs w:val="28"/>
        </w:rPr>
        <w:t> </w:t>
      </w:r>
      <w:r w:rsidRPr="005E25A0">
        <w:rPr>
          <w:sz w:val="28"/>
          <w:szCs w:val="28"/>
        </w:rPr>
        <w:t>Федерального закона от 06.10.2003 № 131-ФЗ «Об общих принципах организации местного самоуправления в Российской Федерации»,</w:t>
      </w:r>
      <w:r w:rsidRPr="005E25A0">
        <w:rPr>
          <w:rStyle w:val="apple-converted-space"/>
          <w:sz w:val="28"/>
          <w:szCs w:val="28"/>
        </w:rPr>
        <w:t> </w:t>
      </w:r>
      <w:hyperlink r:id="rId8" w:history="1">
        <w:r w:rsidRPr="005E25A0">
          <w:rPr>
            <w:rStyle w:val="a00"/>
            <w:sz w:val="28"/>
            <w:szCs w:val="28"/>
          </w:rPr>
          <w:t>статьями 10, 19</w:t>
        </w:r>
      </w:hyperlink>
      <w:r w:rsidRPr="005E25A0">
        <w:rPr>
          <w:rStyle w:val="apple-converted-space"/>
          <w:sz w:val="28"/>
          <w:szCs w:val="28"/>
        </w:rPr>
        <w:t> </w:t>
      </w:r>
      <w:r w:rsidRPr="005E25A0">
        <w:rPr>
          <w:sz w:val="28"/>
          <w:szCs w:val="28"/>
        </w:rPr>
        <w:t>Федерального закона от 13.03.2006 № 38-ФЗ «О рекламе»,</w:t>
      </w:r>
      <w:r w:rsidRPr="005E25A0">
        <w:rPr>
          <w:rStyle w:val="apple-converted-space"/>
          <w:sz w:val="28"/>
          <w:szCs w:val="28"/>
        </w:rPr>
        <w:t> </w:t>
      </w:r>
      <w:hyperlink r:id="rId9" w:history="1">
        <w:r w:rsidRPr="005E25A0">
          <w:rPr>
            <w:rStyle w:val="a00"/>
            <w:sz w:val="28"/>
            <w:szCs w:val="28"/>
          </w:rPr>
          <w:t>Уставом</w:t>
        </w:r>
      </w:hyperlink>
      <w:r w:rsidRPr="005E25A0">
        <w:rPr>
          <w:rStyle w:val="apple-converted-space"/>
          <w:sz w:val="28"/>
          <w:szCs w:val="28"/>
        </w:rPr>
        <w:t> </w:t>
      </w:r>
      <w:r w:rsidR="00C51A03" w:rsidRPr="005E25A0">
        <w:rPr>
          <w:sz w:val="28"/>
          <w:szCs w:val="28"/>
        </w:rPr>
        <w:t>города</w:t>
      </w:r>
    </w:p>
    <w:p w:rsidR="00ED2BEB" w:rsidRPr="005E25A0" w:rsidRDefault="00ED2BEB" w:rsidP="005E25A0">
      <w:pPr>
        <w:shd w:val="clear" w:color="auto" w:fill="FFFFFF"/>
        <w:spacing w:before="240" w:after="240"/>
        <w:ind w:firstLine="567"/>
        <w:contextualSpacing/>
        <w:jc w:val="both"/>
        <w:rPr>
          <w:sz w:val="28"/>
          <w:szCs w:val="28"/>
        </w:rPr>
      </w:pPr>
      <w:r w:rsidRPr="005E25A0">
        <w:rPr>
          <w:sz w:val="28"/>
          <w:szCs w:val="28"/>
        </w:rPr>
        <w:t>Городской Совет</w:t>
      </w:r>
    </w:p>
    <w:p w:rsidR="00ED2BEB" w:rsidRPr="005E25A0" w:rsidRDefault="00ED2BEB" w:rsidP="005E25A0">
      <w:pPr>
        <w:shd w:val="clear" w:color="auto" w:fill="FFFFFF"/>
        <w:spacing w:before="240" w:after="240"/>
        <w:ind w:firstLine="567"/>
        <w:contextualSpacing/>
        <w:jc w:val="center"/>
        <w:rPr>
          <w:sz w:val="28"/>
          <w:szCs w:val="28"/>
        </w:rPr>
      </w:pPr>
      <w:proofErr w:type="gramStart"/>
      <w:r w:rsidRPr="005E25A0">
        <w:rPr>
          <w:sz w:val="28"/>
          <w:szCs w:val="28"/>
        </w:rPr>
        <w:t>Р</w:t>
      </w:r>
      <w:proofErr w:type="gramEnd"/>
      <w:r w:rsidRPr="005E25A0">
        <w:rPr>
          <w:sz w:val="28"/>
          <w:szCs w:val="28"/>
        </w:rPr>
        <w:t xml:space="preserve"> Е Ш И Л:</w:t>
      </w:r>
    </w:p>
    <w:p w:rsidR="00D52340" w:rsidRPr="005E25A0" w:rsidRDefault="00ED2BEB" w:rsidP="005E25A0">
      <w:pPr>
        <w:pStyle w:val="a4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5E25A0">
        <w:rPr>
          <w:sz w:val="28"/>
          <w:szCs w:val="28"/>
        </w:rPr>
        <w:t>Внести в Положение о порядке установки и эксплуатации рекламных конструкций на территории муниципального образования город Набережные Челны Республики Татарстан</w:t>
      </w:r>
      <w:r w:rsidR="00E91FD8">
        <w:rPr>
          <w:sz w:val="28"/>
          <w:szCs w:val="28"/>
        </w:rPr>
        <w:t>, утвержденное р</w:t>
      </w:r>
      <w:r w:rsidRPr="00524DF7">
        <w:rPr>
          <w:sz w:val="28"/>
          <w:szCs w:val="28"/>
        </w:rPr>
        <w:t>ешение</w:t>
      </w:r>
      <w:r w:rsidR="00C51A03" w:rsidRPr="00524DF7">
        <w:rPr>
          <w:sz w:val="28"/>
          <w:szCs w:val="28"/>
        </w:rPr>
        <w:t>м</w:t>
      </w:r>
      <w:r w:rsidRPr="00524DF7">
        <w:rPr>
          <w:sz w:val="28"/>
          <w:szCs w:val="28"/>
        </w:rPr>
        <w:t xml:space="preserve"> Городского Совета от 30.05.2013 №25/8</w:t>
      </w:r>
      <w:r w:rsidR="0053750A">
        <w:rPr>
          <w:sz w:val="28"/>
          <w:szCs w:val="28"/>
        </w:rPr>
        <w:t xml:space="preserve"> (</w:t>
      </w:r>
      <w:r w:rsidR="00524DF7" w:rsidRPr="00524DF7">
        <w:rPr>
          <w:sz w:val="28"/>
          <w:szCs w:val="28"/>
        </w:rPr>
        <w:t xml:space="preserve">в редакции </w:t>
      </w:r>
      <w:r w:rsidR="00524DF7" w:rsidRPr="00524DF7">
        <w:rPr>
          <w:iCs/>
          <w:sz w:val="28"/>
          <w:szCs w:val="28"/>
        </w:rPr>
        <w:t>решения Городского Совета от 23.12.2014 №36/7</w:t>
      </w:r>
      <w:r w:rsidR="0053750A">
        <w:rPr>
          <w:iCs/>
          <w:sz w:val="28"/>
          <w:szCs w:val="28"/>
        </w:rPr>
        <w:t>),</w:t>
      </w:r>
      <w:r w:rsidR="00151D47">
        <w:rPr>
          <w:sz w:val="28"/>
          <w:szCs w:val="28"/>
        </w:rPr>
        <w:t xml:space="preserve"> </w:t>
      </w:r>
      <w:r w:rsidR="00C51A03" w:rsidRPr="00524DF7">
        <w:rPr>
          <w:sz w:val="28"/>
          <w:szCs w:val="28"/>
        </w:rPr>
        <w:t>следующие изменения</w:t>
      </w:r>
      <w:r w:rsidRPr="00524DF7">
        <w:rPr>
          <w:sz w:val="28"/>
          <w:szCs w:val="28"/>
        </w:rPr>
        <w:t>:</w:t>
      </w:r>
    </w:p>
    <w:p w:rsidR="00883FDF" w:rsidRPr="005E25A0" w:rsidRDefault="00883FDF" w:rsidP="005E25A0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5E25A0">
        <w:rPr>
          <w:sz w:val="28"/>
          <w:szCs w:val="28"/>
        </w:rPr>
        <w:t>в пункт</w:t>
      </w:r>
      <w:r w:rsidR="00524DF7">
        <w:rPr>
          <w:sz w:val="28"/>
          <w:szCs w:val="28"/>
        </w:rPr>
        <w:t>е</w:t>
      </w:r>
      <w:r w:rsidRPr="005E25A0">
        <w:rPr>
          <w:sz w:val="28"/>
          <w:szCs w:val="28"/>
        </w:rPr>
        <w:t xml:space="preserve"> 5:</w:t>
      </w:r>
    </w:p>
    <w:p w:rsidR="00147DE7" w:rsidRDefault="00883FDF" w:rsidP="005E25A0">
      <w:pPr>
        <w:ind w:left="568"/>
        <w:contextualSpacing/>
        <w:jc w:val="both"/>
        <w:rPr>
          <w:sz w:val="28"/>
          <w:szCs w:val="28"/>
        </w:rPr>
      </w:pPr>
      <w:r w:rsidRPr="005E25A0">
        <w:rPr>
          <w:sz w:val="28"/>
          <w:szCs w:val="28"/>
        </w:rPr>
        <w:t xml:space="preserve">- </w:t>
      </w:r>
      <w:r w:rsidR="00147DE7">
        <w:rPr>
          <w:sz w:val="28"/>
          <w:szCs w:val="28"/>
        </w:rPr>
        <w:t>подпункт</w:t>
      </w:r>
      <w:r w:rsidRPr="005E25A0">
        <w:rPr>
          <w:sz w:val="28"/>
          <w:szCs w:val="28"/>
        </w:rPr>
        <w:t xml:space="preserve"> 12 </w:t>
      </w:r>
      <w:r w:rsidR="00147DE7">
        <w:rPr>
          <w:sz w:val="28"/>
          <w:szCs w:val="28"/>
        </w:rPr>
        <w:t>изложить в следующей редакции:</w:t>
      </w:r>
      <w:r w:rsidRPr="005E25A0">
        <w:rPr>
          <w:sz w:val="28"/>
          <w:szCs w:val="28"/>
        </w:rPr>
        <w:t xml:space="preserve"> </w:t>
      </w:r>
    </w:p>
    <w:p w:rsidR="00ED2BEB" w:rsidRPr="005E25A0" w:rsidRDefault="00983C79" w:rsidP="00147DE7">
      <w:pPr>
        <w:ind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47DE7">
        <w:rPr>
          <w:sz w:val="28"/>
          <w:szCs w:val="28"/>
        </w:rPr>
        <w:t>12)</w:t>
      </w:r>
      <w:r w:rsidR="00147DE7" w:rsidRPr="00147DE7">
        <w:rPr>
          <w:sz w:val="28"/>
          <w:szCs w:val="28"/>
        </w:rPr>
        <w:t xml:space="preserve"> </w:t>
      </w:r>
      <w:r w:rsidR="00147DE7" w:rsidRPr="001B6E0E">
        <w:rPr>
          <w:sz w:val="28"/>
          <w:szCs w:val="28"/>
        </w:rPr>
        <w:t>формирует стартовые цены на торгах, предметом которых является право на заключение договора на установку и эксплуатацию рекламной конструкции</w:t>
      </w:r>
      <w:proofErr w:type="gramStart"/>
      <w:r w:rsidR="00883FDF" w:rsidRPr="005E25A0">
        <w:rPr>
          <w:sz w:val="28"/>
          <w:szCs w:val="28"/>
        </w:rPr>
        <w:t>;</w:t>
      </w:r>
      <w:r w:rsidR="00147DE7">
        <w:rPr>
          <w:sz w:val="28"/>
          <w:szCs w:val="28"/>
        </w:rPr>
        <w:t>»</w:t>
      </w:r>
      <w:proofErr w:type="gramEnd"/>
      <w:r w:rsidR="00147DE7">
        <w:rPr>
          <w:sz w:val="28"/>
          <w:szCs w:val="28"/>
        </w:rPr>
        <w:t>;</w:t>
      </w:r>
    </w:p>
    <w:p w:rsidR="00524DF7" w:rsidRDefault="00883FDF" w:rsidP="005E25A0">
      <w:pPr>
        <w:ind w:firstLine="567"/>
        <w:contextualSpacing/>
        <w:jc w:val="both"/>
        <w:rPr>
          <w:sz w:val="28"/>
          <w:szCs w:val="28"/>
        </w:rPr>
      </w:pPr>
      <w:r w:rsidRPr="005E25A0">
        <w:rPr>
          <w:sz w:val="28"/>
          <w:szCs w:val="28"/>
        </w:rPr>
        <w:t xml:space="preserve">- подпункт 22 </w:t>
      </w:r>
      <w:r w:rsidR="00524DF7">
        <w:rPr>
          <w:sz w:val="28"/>
          <w:szCs w:val="28"/>
        </w:rPr>
        <w:t>изложить в следующей редакции:</w:t>
      </w:r>
    </w:p>
    <w:p w:rsidR="00883FDF" w:rsidRDefault="00524DF7" w:rsidP="005E25A0">
      <w:pPr>
        <w:ind w:firstLine="567"/>
        <w:contextualSpacing/>
        <w:jc w:val="both"/>
        <w:rPr>
          <w:sz w:val="28"/>
          <w:szCs w:val="28"/>
        </w:rPr>
      </w:pPr>
      <w:r w:rsidRPr="00524DF7">
        <w:rPr>
          <w:sz w:val="28"/>
          <w:szCs w:val="28"/>
        </w:rPr>
        <w:t>«при с</w:t>
      </w:r>
      <w:r w:rsidR="0053750A">
        <w:rPr>
          <w:sz w:val="28"/>
          <w:szCs w:val="28"/>
        </w:rPr>
        <w:t>огласовании проекта конструкции</w:t>
      </w:r>
      <w:r w:rsidRPr="00524DF7">
        <w:rPr>
          <w:sz w:val="28"/>
          <w:szCs w:val="28"/>
        </w:rPr>
        <w:t xml:space="preserve"> определяет, является ли данная конструкция рекламной либо средством наружной информации, размещенной в соответствии Законом РФ от </w:t>
      </w:r>
      <w:r w:rsidR="00E91FD8">
        <w:rPr>
          <w:sz w:val="28"/>
          <w:szCs w:val="28"/>
        </w:rPr>
        <w:t>0</w:t>
      </w:r>
      <w:r w:rsidRPr="00524DF7">
        <w:rPr>
          <w:sz w:val="28"/>
          <w:szCs w:val="28"/>
        </w:rPr>
        <w:t xml:space="preserve">7.02.1992 № 2300-I «О защите прав потребителей» или обычаями. При этом </w:t>
      </w:r>
      <w:r w:rsidR="00E91FD8">
        <w:rPr>
          <w:sz w:val="28"/>
          <w:szCs w:val="28"/>
        </w:rPr>
        <w:t>руководст</w:t>
      </w:r>
      <w:r w:rsidRPr="00524DF7">
        <w:rPr>
          <w:sz w:val="28"/>
          <w:szCs w:val="28"/>
        </w:rPr>
        <w:t>в</w:t>
      </w:r>
      <w:r w:rsidR="00E91FD8">
        <w:rPr>
          <w:sz w:val="28"/>
          <w:szCs w:val="28"/>
        </w:rPr>
        <w:t xml:space="preserve">уется </w:t>
      </w:r>
      <w:r w:rsidRPr="00524DF7">
        <w:rPr>
          <w:sz w:val="28"/>
          <w:szCs w:val="28"/>
        </w:rPr>
        <w:t>постановлениями Пленума Верховного суда Российской Федерации, Пленума Высшего Арбитражного суда Российской Федерации, Президиума Верховного Суда Российской Федерации, Президиума Высшего Арбитражного суда Российской Федерации, рекомендациями ФАС России и судебной практикой сложившиеся на территории Российской Федерации</w:t>
      </w:r>
      <w:proofErr w:type="gramStart"/>
      <w:r w:rsidR="00E91FD8">
        <w:rPr>
          <w:sz w:val="28"/>
          <w:szCs w:val="28"/>
        </w:rPr>
        <w:t>;</w:t>
      </w:r>
      <w:r w:rsidRPr="00524DF7">
        <w:rPr>
          <w:sz w:val="28"/>
          <w:szCs w:val="28"/>
        </w:rPr>
        <w:t>»</w:t>
      </w:r>
      <w:proofErr w:type="gramEnd"/>
      <w:r w:rsidRPr="00524DF7">
        <w:rPr>
          <w:sz w:val="28"/>
          <w:szCs w:val="28"/>
        </w:rPr>
        <w:t>;</w:t>
      </w:r>
    </w:p>
    <w:p w:rsidR="0053750A" w:rsidRPr="006523BF" w:rsidRDefault="0053750A" w:rsidP="006523BF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6523BF">
        <w:rPr>
          <w:sz w:val="28"/>
          <w:szCs w:val="28"/>
        </w:rPr>
        <w:t xml:space="preserve">дополнить пункт 9 абзацем следующего содержания: </w:t>
      </w:r>
    </w:p>
    <w:p w:rsidR="0053750A" w:rsidRDefault="0053750A" w:rsidP="0053750A">
      <w:pPr>
        <w:ind w:firstLine="568"/>
        <w:contextualSpacing/>
        <w:jc w:val="both"/>
        <w:rPr>
          <w:sz w:val="28"/>
          <w:szCs w:val="28"/>
        </w:rPr>
      </w:pPr>
      <w:r w:rsidRPr="005E25A0">
        <w:rPr>
          <w:sz w:val="28"/>
          <w:szCs w:val="28"/>
        </w:rPr>
        <w:lastRenderedPageBreak/>
        <w:t>«Владелец рекламной конструкции несет ответственность за надлежащее техническое состояние рекламной конструкции, если иное не предусмотрено договором на установку и экспл</w:t>
      </w:r>
      <w:r w:rsidR="006523BF">
        <w:rPr>
          <w:sz w:val="28"/>
          <w:szCs w:val="28"/>
        </w:rPr>
        <w:t>уатацию рекламной конструкции</w:t>
      </w:r>
      <w:proofErr w:type="gramStart"/>
      <w:r w:rsidR="006523BF">
        <w:rPr>
          <w:sz w:val="28"/>
          <w:szCs w:val="28"/>
        </w:rPr>
        <w:t>.»;</w:t>
      </w:r>
      <w:proofErr w:type="gramEnd"/>
    </w:p>
    <w:p w:rsidR="00B14F15" w:rsidRDefault="006523BF" w:rsidP="005E25A0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14F15">
        <w:rPr>
          <w:sz w:val="28"/>
          <w:szCs w:val="28"/>
        </w:rPr>
        <w:t>) в пункт</w:t>
      </w:r>
      <w:r w:rsidR="00524DF7">
        <w:rPr>
          <w:sz w:val="28"/>
          <w:szCs w:val="28"/>
        </w:rPr>
        <w:t>е</w:t>
      </w:r>
      <w:r w:rsidR="00B14F15">
        <w:rPr>
          <w:sz w:val="28"/>
          <w:szCs w:val="28"/>
        </w:rPr>
        <w:t xml:space="preserve"> 22:</w:t>
      </w:r>
    </w:p>
    <w:p w:rsidR="00B14F15" w:rsidRDefault="00B14F15" w:rsidP="00B14F1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абзац 2 подпункта 1 изложить в следующей редакции:</w:t>
      </w:r>
    </w:p>
    <w:p w:rsidR="00B14F15" w:rsidRPr="00B14F15" w:rsidRDefault="00B14F15" w:rsidP="00B14F15">
      <w:pPr>
        <w:ind w:firstLine="567"/>
        <w:jc w:val="both"/>
        <w:rPr>
          <w:sz w:val="28"/>
          <w:szCs w:val="28"/>
        </w:rPr>
      </w:pPr>
      <w:r w:rsidRPr="00B14F15">
        <w:rPr>
          <w:sz w:val="28"/>
          <w:szCs w:val="28"/>
        </w:rPr>
        <w:t xml:space="preserve">«Крышная установка является </w:t>
      </w:r>
      <w:proofErr w:type="spellStart"/>
      <w:r w:rsidRPr="00B14F15">
        <w:rPr>
          <w:sz w:val="28"/>
          <w:szCs w:val="28"/>
        </w:rPr>
        <w:t>имиджевой</w:t>
      </w:r>
      <w:proofErr w:type="spellEnd"/>
      <w:r w:rsidRPr="00B14F15">
        <w:rPr>
          <w:sz w:val="28"/>
          <w:szCs w:val="28"/>
        </w:rPr>
        <w:t xml:space="preserve"> рекламной конструкцией и устанавливается без привязки к местонахождению организации в соответствии с концепцией размещения рекламных конструкций и средств наружной информации на объекте</w:t>
      </w:r>
      <w:proofErr w:type="gramStart"/>
      <w:r w:rsidRPr="00B14F15">
        <w:rPr>
          <w:sz w:val="28"/>
          <w:szCs w:val="28"/>
        </w:rPr>
        <w:t>.»;</w:t>
      </w:r>
      <w:proofErr w:type="gramEnd"/>
    </w:p>
    <w:p w:rsidR="00B14F15" w:rsidRPr="00B14F15" w:rsidRDefault="00B14F15" w:rsidP="00B14F15">
      <w:pPr>
        <w:ind w:firstLine="567"/>
        <w:jc w:val="both"/>
        <w:rPr>
          <w:sz w:val="28"/>
          <w:szCs w:val="28"/>
        </w:rPr>
      </w:pPr>
      <w:r w:rsidRPr="00B14F15">
        <w:rPr>
          <w:sz w:val="28"/>
          <w:szCs w:val="28"/>
        </w:rPr>
        <w:t>- подпункт 2 изложить в следующей редакции:</w:t>
      </w:r>
    </w:p>
    <w:p w:rsidR="006523BF" w:rsidRDefault="00B14F15" w:rsidP="00B14F15">
      <w:pPr>
        <w:ind w:firstLine="567"/>
        <w:jc w:val="both"/>
        <w:rPr>
          <w:sz w:val="28"/>
          <w:szCs w:val="28"/>
        </w:rPr>
      </w:pPr>
      <w:r w:rsidRPr="00B14F15">
        <w:rPr>
          <w:sz w:val="28"/>
          <w:szCs w:val="28"/>
        </w:rPr>
        <w:t>«</w:t>
      </w:r>
      <w:r w:rsidR="00E91FD8">
        <w:rPr>
          <w:sz w:val="28"/>
          <w:szCs w:val="28"/>
        </w:rPr>
        <w:t>2)</w:t>
      </w:r>
      <w:r w:rsidRPr="00B14F15">
        <w:rPr>
          <w:sz w:val="28"/>
          <w:szCs w:val="28"/>
        </w:rPr>
        <w:t>фоновая конструкция - индивидуальная рекламная конструкция, размещаемая в соответствии с концепцией размещения рекламных конструкций и средств наружной информации на объекте, на стенах зданий, сооружениях в виде информационного поля на каркасе со скрытым способом крепления и декоративн</w:t>
      </w:r>
      <w:r w:rsidR="006523BF">
        <w:rPr>
          <w:sz w:val="28"/>
          <w:szCs w:val="28"/>
        </w:rPr>
        <w:t>о оформленными краями (багет).</w:t>
      </w:r>
    </w:p>
    <w:p w:rsidR="006523BF" w:rsidRPr="000447AC" w:rsidRDefault="006523BF" w:rsidP="00B14F15">
      <w:pPr>
        <w:ind w:firstLine="567"/>
        <w:jc w:val="both"/>
        <w:rPr>
          <w:sz w:val="28"/>
          <w:szCs w:val="28"/>
        </w:rPr>
      </w:pPr>
      <w:r w:rsidRPr="000447AC">
        <w:rPr>
          <w:sz w:val="28"/>
          <w:szCs w:val="28"/>
        </w:rPr>
        <w:t xml:space="preserve">Ширина фоновой конструкции, размещенной на фасаде здания, не должна превышать 2/3 от ширины фасада здания, а верхний край </w:t>
      </w:r>
      <w:r w:rsidR="00622155" w:rsidRPr="000447AC">
        <w:rPr>
          <w:sz w:val="28"/>
          <w:szCs w:val="28"/>
        </w:rPr>
        <w:t>фоновой</w:t>
      </w:r>
      <w:r w:rsidRPr="000447AC">
        <w:rPr>
          <w:sz w:val="28"/>
          <w:szCs w:val="28"/>
        </w:rPr>
        <w:t xml:space="preserve"> конструкции не должен быть выше верхнего оконного проема смежного фасада.</w:t>
      </w:r>
    </w:p>
    <w:p w:rsidR="00622155" w:rsidRDefault="006523BF" w:rsidP="00B14F15">
      <w:pPr>
        <w:ind w:firstLine="567"/>
        <w:jc w:val="both"/>
        <w:rPr>
          <w:sz w:val="28"/>
          <w:szCs w:val="28"/>
        </w:rPr>
      </w:pPr>
      <w:r w:rsidRPr="000447AC">
        <w:rPr>
          <w:sz w:val="28"/>
          <w:szCs w:val="28"/>
        </w:rPr>
        <w:t xml:space="preserve">Не допускается размещение фоновой конструкции на </w:t>
      </w:r>
      <w:r w:rsidR="00622155" w:rsidRPr="000447AC">
        <w:rPr>
          <w:sz w:val="28"/>
          <w:szCs w:val="28"/>
        </w:rPr>
        <w:t>фасаде</w:t>
      </w:r>
      <w:r w:rsidR="00E91FD8">
        <w:rPr>
          <w:sz w:val="28"/>
          <w:szCs w:val="28"/>
        </w:rPr>
        <w:t xml:space="preserve"> здания</w:t>
      </w:r>
      <w:r w:rsidR="00622155" w:rsidRPr="000447AC">
        <w:rPr>
          <w:sz w:val="28"/>
          <w:szCs w:val="28"/>
        </w:rPr>
        <w:t xml:space="preserve"> с </w:t>
      </w:r>
      <w:proofErr w:type="spellStart"/>
      <w:r w:rsidR="00622155" w:rsidRPr="000447AC">
        <w:rPr>
          <w:sz w:val="28"/>
          <w:szCs w:val="28"/>
        </w:rPr>
        <w:t>суперграфикой</w:t>
      </w:r>
      <w:proofErr w:type="spellEnd"/>
      <w:r w:rsidR="00622155" w:rsidRPr="000447AC">
        <w:rPr>
          <w:sz w:val="28"/>
          <w:szCs w:val="28"/>
        </w:rPr>
        <w:t>.</w:t>
      </w:r>
    </w:p>
    <w:p w:rsidR="00262A1B" w:rsidRPr="000447AC" w:rsidRDefault="00262A1B" w:rsidP="00B14F15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Суперграфика</w:t>
      </w:r>
      <w:proofErr w:type="spellEnd"/>
      <w:r>
        <w:rPr>
          <w:sz w:val="28"/>
          <w:szCs w:val="28"/>
        </w:rPr>
        <w:t xml:space="preserve"> - один из приемов (рисунок, орнамент, барельеф, </w:t>
      </w:r>
      <w:proofErr w:type="spellStart"/>
      <w:r>
        <w:rPr>
          <w:sz w:val="28"/>
          <w:szCs w:val="28"/>
        </w:rPr>
        <w:t>мозайка</w:t>
      </w:r>
      <w:proofErr w:type="spellEnd"/>
      <w:r>
        <w:rPr>
          <w:sz w:val="28"/>
          <w:szCs w:val="28"/>
        </w:rPr>
        <w:t xml:space="preserve">) архитектурно-художественного оформления фасадов, усиливающий его визуальное </w:t>
      </w:r>
      <w:proofErr w:type="spellStart"/>
      <w:r>
        <w:rPr>
          <w:sz w:val="28"/>
          <w:szCs w:val="28"/>
        </w:rPr>
        <w:t>воприятие</w:t>
      </w:r>
      <w:proofErr w:type="spellEnd"/>
      <w:r>
        <w:rPr>
          <w:sz w:val="28"/>
          <w:szCs w:val="28"/>
        </w:rPr>
        <w:t>.</w:t>
      </w:r>
    </w:p>
    <w:p w:rsidR="00EE209F" w:rsidRPr="000447AC" w:rsidRDefault="00EE209F" w:rsidP="00B14F15">
      <w:pPr>
        <w:ind w:firstLine="567"/>
        <w:jc w:val="both"/>
        <w:rPr>
          <w:sz w:val="28"/>
          <w:szCs w:val="28"/>
        </w:rPr>
      </w:pPr>
      <w:r w:rsidRPr="000447AC">
        <w:rPr>
          <w:sz w:val="28"/>
          <w:szCs w:val="28"/>
        </w:rPr>
        <w:t>Ф</w:t>
      </w:r>
      <w:r w:rsidR="00622155" w:rsidRPr="000447AC">
        <w:rPr>
          <w:sz w:val="28"/>
          <w:szCs w:val="28"/>
        </w:rPr>
        <w:t>онов</w:t>
      </w:r>
      <w:r w:rsidRPr="000447AC">
        <w:rPr>
          <w:sz w:val="28"/>
          <w:szCs w:val="28"/>
        </w:rPr>
        <w:t>ая</w:t>
      </w:r>
      <w:r w:rsidR="00622155" w:rsidRPr="000447AC">
        <w:rPr>
          <w:sz w:val="28"/>
          <w:szCs w:val="28"/>
        </w:rPr>
        <w:t xml:space="preserve"> конструкци</w:t>
      </w:r>
      <w:r w:rsidRPr="000447AC">
        <w:rPr>
          <w:sz w:val="28"/>
          <w:szCs w:val="28"/>
        </w:rPr>
        <w:t>я</w:t>
      </w:r>
      <w:r w:rsidR="00622155" w:rsidRPr="000447AC">
        <w:rPr>
          <w:sz w:val="28"/>
          <w:szCs w:val="28"/>
        </w:rPr>
        <w:t>, уст</w:t>
      </w:r>
      <w:r w:rsidRPr="000447AC">
        <w:rPr>
          <w:sz w:val="28"/>
          <w:szCs w:val="28"/>
        </w:rPr>
        <w:t>ановленная</w:t>
      </w:r>
      <w:r w:rsidR="00622155" w:rsidRPr="000447AC">
        <w:rPr>
          <w:sz w:val="28"/>
          <w:szCs w:val="28"/>
        </w:rPr>
        <w:t xml:space="preserve"> на ограждении</w:t>
      </w:r>
      <w:r w:rsidRPr="000447AC">
        <w:rPr>
          <w:sz w:val="28"/>
          <w:szCs w:val="28"/>
        </w:rPr>
        <w:t>, является</w:t>
      </w:r>
      <w:r w:rsidR="00E91FD8">
        <w:rPr>
          <w:sz w:val="28"/>
          <w:szCs w:val="28"/>
        </w:rPr>
        <w:t xml:space="preserve"> временной рекламной конструкцией</w:t>
      </w:r>
      <w:r w:rsidRPr="000447AC">
        <w:rPr>
          <w:sz w:val="28"/>
          <w:szCs w:val="28"/>
        </w:rPr>
        <w:t>.</w:t>
      </w:r>
    </w:p>
    <w:p w:rsidR="00B14F15" w:rsidRPr="000447AC" w:rsidRDefault="00EE209F" w:rsidP="00EE209F">
      <w:pPr>
        <w:ind w:firstLine="567"/>
        <w:jc w:val="both"/>
        <w:rPr>
          <w:sz w:val="28"/>
          <w:szCs w:val="28"/>
        </w:rPr>
      </w:pPr>
      <w:r w:rsidRPr="000447AC">
        <w:rPr>
          <w:sz w:val="28"/>
          <w:szCs w:val="28"/>
        </w:rPr>
        <w:t xml:space="preserve">Фоновая конструкция, установленная на ограждении, </w:t>
      </w:r>
      <w:r w:rsidR="00622155" w:rsidRPr="000447AC">
        <w:rPr>
          <w:sz w:val="28"/>
          <w:szCs w:val="28"/>
        </w:rPr>
        <w:t xml:space="preserve"> </w:t>
      </w:r>
      <w:r w:rsidRPr="000447AC">
        <w:rPr>
          <w:sz w:val="28"/>
          <w:szCs w:val="28"/>
        </w:rPr>
        <w:t xml:space="preserve">должна быть выровнена относительно верхней стороны секции ограждения, площадь такой конструкции </w:t>
      </w:r>
      <w:r w:rsidR="00622155" w:rsidRPr="000447AC">
        <w:rPr>
          <w:sz w:val="28"/>
          <w:szCs w:val="28"/>
        </w:rPr>
        <w:t>не может превышать 75</w:t>
      </w:r>
      <w:r w:rsidR="00E91FD8">
        <w:rPr>
          <w:sz w:val="28"/>
          <w:szCs w:val="28"/>
        </w:rPr>
        <w:t xml:space="preserve"> процентов</w:t>
      </w:r>
      <w:r w:rsidR="00622155" w:rsidRPr="000447AC">
        <w:rPr>
          <w:sz w:val="28"/>
          <w:szCs w:val="28"/>
        </w:rPr>
        <w:t xml:space="preserve"> площади секции ограждения</w:t>
      </w:r>
      <w:proofErr w:type="gramStart"/>
      <w:r w:rsidRPr="000447AC">
        <w:rPr>
          <w:sz w:val="28"/>
          <w:szCs w:val="28"/>
        </w:rPr>
        <w:t>.</w:t>
      </w:r>
      <w:r w:rsidR="006523BF" w:rsidRPr="000447AC">
        <w:rPr>
          <w:sz w:val="28"/>
          <w:szCs w:val="28"/>
        </w:rPr>
        <w:t>».</w:t>
      </w:r>
      <w:proofErr w:type="gramEnd"/>
    </w:p>
    <w:p w:rsidR="00ED2BEB" w:rsidRPr="005E25A0" w:rsidRDefault="00ED2BEB" w:rsidP="005E25A0">
      <w:pPr>
        <w:ind w:firstLine="568"/>
        <w:contextualSpacing/>
        <w:jc w:val="both"/>
        <w:rPr>
          <w:sz w:val="28"/>
          <w:szCs w:val="28"/>
        </w:rPr>
      </w:pPr>
      <w:r w:rsidRPr="005E25A0">
        <w:rPr>
          <w:sz w:val="28"/>
          <w:szCs w:val="28"/>
        </w:rPr>
        <w:t xml:space="preserve">2. </w:t>
      </w:r>
      <w:proofErr w:type="gramStart"/>
      <w:r w:rsidRPr="005E25A0">
        <w:rPr>
          <w:sz w:val="28"/>
          <w:szCs w:val="28"/>
        </w:rPr>
        <w:t>Контроль за</w:t>
      </w:r>
      <w:proofErr w:type="gramEnd"/>
      <w:r w:rsidRPr="005E25A0">
        <w:rPr>
          <w:sz w:val="28"/>
          <w:szCs w:val="28"/>
        </w:rPr>
        <w:t xml:space="preserve"> исполнением настоящего Решения возложить на постоянную комиссию Городского Совета по жизнеобеспечению населения и градостроительству.</w:t>
      </w:r>
    </w:p>
    <w:p w:rsidR="00682713" w:rsidRPr="005E25A0" w:rsidRDefault="00ED2BEB" w:rsidP="00C57A17">
      <w:pPr>
        <w:shd w:val="clear" w:color="auto" w:fill="FFFFFF"/>
        <w:spacing w:before="240" w:after="240" w:line="338" w:lineRule="atLeast"/>
        <w:ind w:firstLine="567"/>
        <w:jc w:val="both"/>
        <w:rPr>
          <w:sz w:val="28"/>
          <w:szCs w:val="28"/>
        </w:rPr>
      </w:pPr>
      <w:r w:rsidRPr="005E25A0">
        <w:rPr>
          <w:sz w:val="28"/>
          <w:szCs w:val="28"/>
        </w:rPr>
        <w:t> </w:t>
      </w:r>
      <w:r w:rsidR="0039548C" w:rsidRPr="005E25A0">
        <w:rPr>
          <w:sz w:val="28"/>
          <w:szCs w:val="28"/>
        </w:rPr>
        <w:t xml:space="preserve">И.о. </w:t>
      </w:r>
      <w:r w:rsidRPr="005E25A0">
        <w:rPr>
          <w:sz w:val="28"/>
          <w:szCs w:val="28"/>
        </w:rPr>
        <w:t>Мэр</w:t>
      </w:r>
      <w:r w:rsidR="0039548C" w:rsidRPr="005E25A0">
        <w:rPr>
          <w:sz w:val="28"/>
          <w:szCs w:val="28"/>
        </w:rPr>
        <w:t>а</w:t>
      </w:r>
      <w:r w:rsidRPr="005E25A0">
        <w:rPr>
          <w:sz w:val="28"/>
          <w:szCs w:val="28"/>
        </w:rPr>
        <w:t xml:space="preserve"> города                                                              </w:t>
      </w:r>
      <w:r w:rsidR="0039548C" w:rsidRPr="005E25A0">
        <w:rPr>
          <w:sz w:val="28"/>
          <w:szCs w:val="28"/>
        </w:rPr>
        <w:t>Ф.И.Андреева</w:t>
      </w:r>
    </w:p>
    <w:sectPr w:rsidR="00682713" w:rsidRPr="005E25A0" w:rsidSect="00BB23B8">
      <w:pgSz w:w="11906" w:h="16838"/>
      <w:pgMar w:top="851" w:right="991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87D7B"/>
    <w:multiLevelType w:val="hybridMultilevel"/>
    <w:tmpl w:val="4AE6C7F0"/>
    <w:lvl w:ilvl="0" w:tplc="533690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D8628E"/>
    <w:multiLevelType w:val="hybridMultilevel"/>
    <w:tmpl w:val="AE9ACB52"/>
    <w:lvl w:ilvl="0" w:tplc="30904BE2">
      <w:start w:val="1"/>
      <w:numFmt w:val="decimal"/>
      <w:lvlText w:val="%1)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340E36"/>
    <w:multiLevelType w:val="hybridMultilevel"/>
    <w:tmpl w:val="B324E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E2796"/>
    <w:multiLevelType w:val="hybridMultilevel"/>
    <w:tmpl w:val="75829DB4"/>
    <w:lvl w:ilvl="0" w:tplc="1ACC5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2AE3DED"/>
    <w:multiLevelType w:val="hybridMultilevel"/>
    <w:tmpl w:val="D4FA0D9E"/>
    <w:lvl w:ilvl="0" w:tplc="59B27C66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DB900CD"/>
    <w:multiLevelType w:val="hybridMultilevel"/>
    <w:tmpl w:val="126C0342"/>
    <w:lvl w:ilvl="0" w:tplc="4BF692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2F96B1A"/>
    <w:multiLevelType w:val="hybridMultilevel"/>
    <w:tmpl w:val="C0A61AD6"/>
    <w:lvl w:ilvl="0" w:tplc="1540BA7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EB56207"/>
    <w:multiLevelType w:val="hybridMultilevel"/>
    <w:tmpl w:val="2C96CAF0"/>
    <w:lvl w:ilvl="0" w:tplc="6B5E8A6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51A"/>
    <w:rsid w:val="0000392B"/>
    <w:rsid w:val="000150A0"/>
    <w:rsid w:val="000353D0"/>
    <w:rsid w:val="000424D8"/>
    <w:rsid w:val="000447AC"/>
    <w:rsid w:val="000652B6"/>
    <w:rsid w:val="000C14C2"/>
    <w:rsid w:val="000C53EF"/>
    <w:rsid w:val="000D1A53"/>
    <w:rsid w:val="000D2E57"/>
    <w:rsid w:val="000D4DD3"/>
    <w:rsid w:val="000F576A"/>
    <w:rsid w:val="00137F69"/>
    <w:rsid w:val="00147DE7"/>
    <w:rsid w:val="00151D47"/>
    <w:rsid w:val="00153CAD"/>
    <w:rsid w:val="00161822"/>
    <w:rsid w:val="00173E76"/>
    <w:rsid w:val="00176817"/>
    <w:rsid w:val="00183380"/>
    <w:rsid w:val="001D44EB"/>
    <w:rsid w:val="001F4180"/>
    <w:rsid w:val="001F5DE5"/>
    <w:rsid w:val="00201189"/>
    <w:rsid w:val="00223F83"/>
    <w:rsid w:val="00227A32"/>
    <w:rsid w:val="00247834"/>
    <w:rsid w:val="00262A1B"/>
    <w:rsid w:val="002869D1"/>
    <w:rsid w:val="002905EF"/>
    <w:rsid w:val="00295701"/>
    <w:rsid w:val="002A0795"/>
    <w:rsid w:val="002A72F2"/>
    <w:rsid w:val="002D2A74"/>
    <w:rsid w:val="002D44AA"/>
    <w:rsid w:val="0031797B"/>
    <w:rsid w:val="003249ED"/>
    <w:rsid w:val="00340150"/>
    <w:rsid w:val="00350BF5"/>
    <w:rsid w:val="003622F7"/>
    <w:rsid w:val="00374395"/>
    <w:rsid w:val="003755B0"/>
    <w:rsid w:val="0039548C"/>
    <w:rsid w:val="0039594C"/>
    <w:rsid w:val="003A16BA"/>
    <w:rsid w:val="003C1304"/>
    <w:rsid w:val="004300FF"/>
    <w:rsid w:val="00452A18"/>
    <w:rsid w:val="004706F1"/>
    <w:rsid w:val="00483321"/>
    <w:rsid w:val="004C1064"/>
    <w:rsid w:val="00510458"/>
    <w:rsid w:val="00524DF7"/>
    <w:rsid w:val="0052630A"/>
    <w:rsid w:val="0052741B"/>
    <w:rsid w:val="0053750A"/>
    <w:rsid w:val="0054569C"/>
    <w:rsid w:val="00563376"/>
    <w:rsid w:val="005A135E"/>
    <w:rsid w:val="005C0FAD"/>
    <w:rsid w:val="005E25A0"/>
    <w:rsid w:val="00602913"/>
    <w:rsid w:val="00622155"/>
    <w:rsid w:val="0063551A"/>
    <w:rsid w:val="00637857"/>
    <w:rsid w:val="0065155B"/>
    <w:rsid w:val="006523BF"/>
    <w:rsid w:val="0066280E"/>
    <w:rsid w:val="00662D04"/>
    <w:rsid w:val="00667A31"/>
    <w:rsid w:val="00682713"/>
    <w:rsid w:val="00685A0C"/>
    <w:rsid w:val="00697BB2"/>
    <w:rsid w:val="006B76DE"/>
    <w:rsid w:val="006C4FD0"/>
    <w:rsid w:val="006F5D4A"/>
    <w:rsid w:val="00700C5A"/>
    <w:rsid w:val="00743DE2"/>
    <w:rsid w:val="00761B96"/>
    <w:rsid w:val="007666DE"/>
    <w:rsid w:val="00790910"/>
    <w:rsid w:val="007A414A"/>
    <w:rsid w:val="007A575F"/>
    <w:rsid w:val="007A6AF6"/>
    <w:rsid w:val="007B30F9"/>
    <w:rsid w:val="007B323C"/>
    <w:rsid w:val="0080333C"/>
    <w:rsid w:val="00816DC0"/>
    <w:rsid w:val="008414EE"/>
    <w:rsid w:val="00852074"/>
    <w:rsid w:val="0085339B"/>
    <w:rsid w:val="008656F9"/>
    <w:rsid w:val="00870549"/>
    <w:rsid w:val="00883FDF"/>
    <w:rsid w:val="00884110"/>
    <w:rsid w:val="008B1FD8"/>
    <w:rsid w:val="008C7020"/>
    <w:rsid w:val="008D1495"/>
    <w:rsid w:val="008E462D"/>
    <w:rsid w:val="008F0234"/>
    <w:rsid w:val="00916EAC"/>
    <w:rsid w:val="0092144F"/>
    <w:rsid w:val="009510F8"/>
    <w:rsid w:val="00980B1C"/>
    <w:rsid w:val="00983923"/>
    <w:rsid w:val="00983C79"/>
    <w:rsid w:val="009861CF"/>
    <w:rsid w:val="009961F4"/>
    <w:rsid w:val="009A6A49"/>
    <w:rsid w:val="009B2BFB"/>
    <w:rsid w:val="009B457B"/>
    <w:rsid w:val="009C75E2"/>
    <w:rsid w:val="009D0413"/>
    <w:rsid w:val="009D245F"/>
    <w:rsid w:val="009F1904"/>
    <w:rsid w:val="00A129CE"/>
    <w:rsid w:val="00A13BD8"/>
    <w:rsid w:val="00A31276"/>
    <w:rsid w:val="00A4132F"/>
    <w:rsid w:val="00A75C21"/>
    <w:rsid w:val="00AA6A6A"/>
    <w:rsid w:val="00AA6B17"/>
    <w:rsid w:val="00AE3D25"/>
    <w:rsid w:val="00AE644E"/>
    <w:rsid w:val="00AF4EFD"/>
    <w:rsid w:val="00B14F15"/>
    <w:rsid w:val="00B21EA3"/>
    <w:rsid w:val="00B760AF"/>
    <w:rsid w:val="00B86D70"/>
    <w:rsid w:val="00BB022E"/>
    <w:rsid w:val="00BB23B8"/>
    <w:rsid w:val="00BB5555"/>
    <w:rsid w:val="00BC2416"/>
    <w:rsid w:val="00BD74B8"/>
    <w:rsid w:val="00BE6A12"/>
    <w:rsid w:val="00C15B4E"/>
    <w:rsid w:val="00C20366"/>
    <w:rsid w:val="00C30326"/>
    <w:rsid w:val="00C33D7E"/>
    <w:rsid w:val="00C51A03"/>
    <w:rsid w:val="00C51A05"/>
    <w:rsid w:val="00C52477"/>
    <w:rsid w:val="00C57A17"/>
    <w:rsid w:val="00C90C30"/>
    <w:rsid w:val="00CD508B"/>
    <w:rsid w:val="00D06D92"/>
    <w:rsid w:val="00D11A7E"/>
    <w:rsid w:val="00D35C7D"/>
    <w:rsid w:val="00D40D94"/>
    <w:rsid w:val="00D473C6"/>
    <w:rsid w:val="00D5120E"/>
    <w:rsid w:val="00D52340"/>
    <w:rsid w:val="00E44E2E"/>
    <w:rsid w:val="00E54B8B"/>
    <w:rsid w:val="00E91FD8"/>
    <w:rsid w:val="00EA530D"/>
    <w:rsid w:val="00ED2BEB"/>
    <w:rsid w:val="00ED3F9A"/>
    <w:rsid w:val="00EE209F"/>
    <w:rsid w:val="00EE7A21"/>
    <w:rsid w:val="00F03628"/>
    <w:rsid w:val="00F06758"/>
    <w:rsid w:val="00F47C9B"/>
    <w:rsid w:val="00F516E0"/>
    <w:rsid w:val="00F523EF"/>
    <w:rsid w:val="00F62AFD"/>
    <w:rsid w:val="00F848C4"/>
    <w:rsid w:val="00F91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61C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63551A"/>
    <w:rPr>
      <w:b/>
      <w:color w:val="26282F"/>
      <w:sz w:val="26"/>
    </w:rPr>
  </w:style>
  <w:style w:type="paragraph" w:styleId="a4">
    <w:name w:val="List Paragraph"/>
    <w:basedOn w:val="a"/>
    <w:uiPriority w:val="34"/>
    <w:qFormat/>
    <w:rsid w:val="00980B1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861C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2BEB"/>
  </w:style>
  <w:style w:type="character" w:customStyle="1" w:styleId="a00">
    <w:name w:val="a0"/>
    <w:basedOn w:val="a0"/>
    <w:rsid w:val="00ED2BEB"/>
  </w:style>
  <w:style w:type="character" w:styleId="a5">
    <w:name w:val="Hyperlink"/>
    <w:basedOn w:val="a0"/>
    <w:uiPriority w:val="99"/>
    <w:semiHidden/>
    <w:unhideWhenUsed/>
    <w:rsid w:val="008656F9"/>
    <w:rPr>
      <w:color w:val="0000FF"/>
      <w:u w:val="single"/>
    </w:rPr>
  </w:style>
  <w:style w:type="character" w:customStyle="1" w:styleId="a6">
    <w:name w:val="Гипертекстовая ссылка"/>
    <w:basedOn w:val="a3"/>
    <w:rsid w:val="00247834"/>
    <w:rPr>
      <w:rFonts w:cs="Times New Roman"/>
      <w:b/>
      <w:bCs/>
      <w:color w:val="106BBE"/>
      <w:sz w:val="26"/>
      <w:szCs w:val="26"/>
    </w:rPr>
  </w:style>
  <w:style w:type="paragraph" w:styleId="a7">
    <w:name w:val="No Spacing"/>
    <w:uiPriority w:val="1"/>
    <w:qFormat/>
    <w:rsid w:val="005E2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14F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4F15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ubtle Emphasis"/>
    <w:basedOn w:val="a0"/>
    <w:uiPriority w:val="19"/>
    <w:qFormat/>
    <w:rsid w:val="00524DF7"/>
    <w:rPr>
      <w:i/>
      <w:iCs/>
      <w:color w:val="808080"/>
    </w:rPr>
  </w:style>
  <w:style w:type="paragraph" w:styleId="ab">
    <w:name w:val="Body Text"/>
    <w:basedOn w:val="a"/>
    <w:link w:val="ac"/>
    <w:rsid w:val="00524DF7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26"/>
      <w:szCs w:val="26"/>
    </w:rPr>
  </w:style>
  <w:style w:type="character" w:customStyle="1" w:styleId="ac">
    <w:name w:val="Основной текст Знак"/>
    <w:basedOn w:val="a0"/>
    <w:link w:val="ab"/>
    <w:rsid w:val="00524DF7"/>
    <w:rPr>
      <w:rFonts w:ascii="Arial" w:eastAsia="Times New Roman" w:hAnsi="Arial" w:cs="Arial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5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61C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63551A"/>
    <w:rPr>
      <w:b/>
      <w:color w:val="26282F"/>
      <w:sz w:val="26"/>
    </w:rPr>
  </w:style>
  <w:style w:type="paragraph" w:styleId="a4">
    <w:name w:val="List Paragraph"/>
    <w:basedOn w:val="a"/>
    <w:uiPriority w:val="34"/>
    <w:qFormat/>
    <w:rsid w:val="00980B1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861C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2BEB"/>
  </w:style>
  <w:style w:type="character" w:customStyle="1" w:styleId="a00">
    <w:name w:val="a0"/>
    <w:basedOn w:val="a0"/>
    <w:rsid w:val="00ED2BEB"/>
  </w:style>
  <w:style w:type="character" w:styleId="a5">
    <w:name w:val="Hyperlink"/>
    <w:basedOn w:val="a0"/>
    <w:uiPriority w:val="99"/>
    <w:semiHidden/>
    <w:unhideWhenUsed/>
    <w:rsid w:val="008656F9"/>
    <w:rPr>
      <w:color w:val="0000FF"/>
      <w:u w:val="single"/>
    </w:rPr>
  </w:style>
  <w:style w:type="character" w:customStyle="1" w:styleId="a6">
    <w:name w:val="Гипертекстовая ссылка"/>
    <w:basedOn w:val="a3"/>
    <w:rsid w:val="00247834"/>
    <w:rPr>
      <w:rFonts w:cs="Times New Roman"/>
      <w:b/>
      <w:bCs/>
      <w:color w:val="106BBE"/>
      <w:sz w:val="26"/>
      <w:szCs w:val="26"/>
    </w:rPr>
  </w:style>
  <w:style w:type="paragraph" w:styleId="a7">
    <w:name w:val="No Spacing"/>
    <w:uiPriority w:val="1"/>
    <w:qFormat/>
    <w:rsid w:val="005E2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14F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4F15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ubtle Emphasis"/>
    <w:basedOn w:val="a0"/>
    <w:uiPriority w:val="19"/>
    <w:qFormat/>
    <w:rsid w:val="00524DF7"/>
    <w:rPr>
      <w:i/>
      <w:iCs/>
      <w:color w:val="808080"/>
    </w:rPr>
  </w:style>
  <w:style w:type="paragraph" w:styleId="ab">
    <w:name w:val="Body Text"/>
    <w:basedOn w:val="a"/>
    <w:link w:val="ac"/>
    <w:rsid w:val="00524DF7"/>
    <w:pPr>
      <w:widowControl w:val="0"/>
      <w:autoSpaceDE w:val="0"/>
      <w:autoSpaceDN w:val="0"/>
      <w:adjustRightInd w:val="0"/>
      <w:spacing w:after="120"/>
    </w:pPr>
    <w:rPr>
      <w:rFonts w:ascii="Arial" w:hAnsi="Arial" w:cs="Arial"/>
      <w:sz w:val="26"/>
      <w:szCs w:val="26"/>
    </w:rPr>
  </w:style>
  <w:style w:type="character" w:customStyle="1" w:styleId="ac">
    <w:name w:val="Основной текст Знак"/>
    <w:basedOn w:val="a0"/>
    <w:link w:val="ab"/>
    <w:rsid w:val="00524DF7"/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8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5525.19/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86367.1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8026915.100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4E414-154E-49F0-A127-D076C7B99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smtukaeva</dc:creator>
  <cp:lastModifiedBy>Лилия Насибуллина</cp:lastModifiedBy>
  <cp:revision>2</cp:revision>
  <cp:lastPrinted>2015-07-01T08:12:00Z</cp:lastPrinted>
  <dcterms:created xsi:type="dcterms:W3CDTF">2015-07-08T06:20:00Z</dcterms:created>
  <dcterms:modified xsi:type="dcterms:W3CDTF">2015-07-08T06:20:00Z</dcterms:modified>
</cp:coreProperties>
</file>