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5101" w:hanging="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ind w:right="5101"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пунктом 20 Решения Городского Совета</w:t>
      </w:r>
      <w:r>
        <w:rPr>
          <w:rFonts w:cs="Times New Roman" w:ascii="Times New Roman" w:hAnsi="Times New Roman"/>
          <w:color w:val="000000" w:themeColor="text1"/>
          <w:sz w:val="28"/>
          <w:szCs w:val="28"/>
        </w:rPr>
        <w:t xml:space="preserve"> </w:t>
      </w:r>
      <w:hyperlink r:id="rId2">
        <w:r>
          <w:rPr>
            <w:rStyle w:val="-"/>
            <w:rFonts w:cs="Times New Roman" w:ascii="Times New Roman" w:hAnsi="Times New Roman"/>
            <w:color w:val="000000" w:themeColor="text1"/>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sz w:val="28"/>
          <w:szCs w:val="28"/>
        </w:rPr>
        <w:t>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состав комиссии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sz w:val="28"/>
          <w:szCs w:val="28"/>
        </w:rPr>
        <w:t>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174 040,0 тыс. рублей.</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8"/>
            <w:szCs w:val="28"/>
            <w:u w:val="none"/>
            <w:lang w:val="en-US"/>
          </w:rPr>
          <w:t>http</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pravo</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tatarstan</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ru</w:t>
        </w:r>
      </w:hyperlink>
      <w:r>
        <w:rPr>
          <w:rFonts w:cs="Times New Roman" w:ascii="Times New Roman" w:hAnsi="Times New Roman"/>
          <w:color w:val="000000" w:themeColor="text1"/>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w:t>
      </w:r>
      <w:r>
        <w:rPr>
          <w:rFonts w:eastAsia="Calibri" w:cs="Times New Roman" w:ascii="Times New Roman" w:hAnsi="Times New Roman" w:eastAsiaTheme="minorHAnsi"/>
          <w:sz w:val="28"/>
          <w:szCs w:val="28"/>
          <w:lang w:eastAsia="en-US"/>
        </w:rPr>
        <w:t>е</w:t>
      </w:r>
      <w:r>
        <w:rPr>
          <w:rFonts w:eastAsia="Calibri" w:cs="Times New Roman" w:ascii="Times New Roman" w:hAnsi="Times New Roman" w:eastAsiaTheme="minorHAnsi"/>
          <w:sz w:val="28"/>
          <w:szCs w:val="28"/>
          <w:lang w:eastAsia="en-US"/>
        </w:rPr>
        <w:t xml:space="preserve">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 xml:space="preserve"> (далее - субсидия).</w:t>
      </w:r>
    </w:p>
    <w:p>
      <w:pPr>
        <w:pStyle w:val="ListParagraph"/>
        <w:numPr>
          <w:ilvl w:val="0"/>
          <w:numId w:val="1"/>
        </w:numPr>
        <w:spacing w:lineRule="auto" w:line="240" w:before="0" w:after="0"/>
        <w:ind w:left="0" w:firstLine="927"/>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финансово</w:t>
      </w:r>
      <w:r>
        <w:rPr>
          <w:rFonts w:eastAsia="Calibri" w:cs="Times New Roman" w:ascii="Times New Roman" w:hAnsi="Times New Roman" w:eastAsiaTheme="minorHAnsi"/>
          <w:sz w:val="28"/>
          <w:szCs w:val="28"/>
          <w:lang w:eastAsia="en-US"/>
        </w:rPr>
        <w:t>е</w:t>
      </w:r>
      <w:r>
        <w:rPr>
          <w:rFonts w:eastAsia="Calibri" w:cs="Times New Roman" w:ascii="Times New Roman" w:hAnsi="Times New Roman" w:eastAsiaTheme="minorHAnsi"/>
          <w:sz w:val="28"/>
          <w:szCs w:val="28"/>
          <w:lang w:eastAsia="en-US"/>
        </w:rPr>
        <w:t xml:space="preserve">  обеспечение затрат  и (или)  возмещени</w:t>
      </w:r>
      <w:r>
        <w:rPr>
          <w:rFonts w:eastAsia="Calibri" w:cs="Times New Roman" w:ascii="Times New Roman" w:hAnsi="Times New Roman" w:eastAsiaTheme="minorHAnsi"/>
          <w:sz w:val="28"/>
          <w:szCs w:val="28"/>
          <w:lang w:eastAsia="en-US"/>
        </w:rPr>
        <w:t>е</w:t>
      </w:r>
      <w:r>
        <w:rPr>
          <w:rFonts w:eastAsia="Calibri" w:cs="Times New Roman" w:ascii="Times New Roman" w:hAnsi="Times New Roman" w:eastAsiaTheme="minorHAnsi"/>
          <w:sz w:val="28"/>
          <w:szCs w:val="28"/>
          <w:lang w:eastAsia="en-US"/>
        </w:rPr>
        <w:t xml:space="preserve">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и (или)</w:t>
      </w:r>
      <w:r>
        <w:rPr>
          <w:rFonts w:eastAsia="Calibri" w:cs="Times New Roman" w:ascii="Times New Roman" w:hAnsi="Times New Roman" w:eastAsiaTheme="minorHAnsi"/>
          <w:sz w:val="28"/>
          <w:szCs w:val="28"/>
          <w:lang w:eastAsia="en-US"/>
        </w:rPr>
        <w:t xml:space="preserve"> городским наземным электрическим транспортом </w:t>
      </w:r>
      <w:r>
        <w:rPr>
          <w:rFonts w:cs="Times New Roman" w:ascii="Times New Roman" w:hAnsi="Times New Roman"/>
          <w:color w:val="000000"/>
          <w:sz w:val="28"/>
          <w:szCs w:val="28"/>
        </w:rPr>
        <w:t>по регулярным муниципальным маршрутам</w:t>
      </w:r>
      <w:r>
        <w:rPr>
          <w:rFonts w:cs="Times New Roman" w:ascii="Times New Roman" w:hAnsi="Times New Roman"/>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регулярных пассажирских перевозок автомобильным транспортом и (или)</w:t>
      </w:r>
      <w:r>
        <w:rPr>
          <w:rFonts w:eastAsia="Calibri" w:cs="Times New Roman" w:ascii="Times New Roman" w:hAnsi="Times New Roman" w:eastAsiaTheme="minorHAnsi"/>
          <w:sz w:val="28"/>
          <w:szCs w:val="28"/>
          <w:lang w:eastAsia="en-US"/>
        </w:rPr>
        <w:t xml:space="preserve"> городским наземным электрическим транспортом </w:t>
      </w:r>
      <w:r>
        <w:rPr>
          <w:rFonts w:cs="Times New Roman" w:ascii="Times New Roman" w:hAnsi="Times New Roman"/>
          <w:color w:val="000000"/>
          <w:sz w:val="28"/>
          <w:szCs w:val="28"/>
        </w:rPr>
        <w:t xml:space="preserve">по регулярным муниципальным маршрутам </w:t>
      </w:r>
      <w:r>
        <w:rPr>
          <w:rFonts w:cs="Times New Roman" w:ascii="Times New Roman" w:hAnsi="Times New Roman"/>
          <w:sz w:val="28"/>
          <w:szCs w:val="28"/>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8"/>
          <w:szCs w:val="28"/>
        </w:rPr>
        <w:t>и (или) картой маршрута регулярных перевозок;</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 наличие затрат, возникших в связи с </w:t>
      </w:r>
      <w:r>
        <w:rPr>
          <w:rFonts w:eastAsia="Calibri" w:cs="Times New Roman" w:ascii="Times New Roman" w:hAnsi="Times New Roman" w:eastAsiaTheme="minorHAnsi"/>
          <w:sz w:val="28"/>
          <w:szCs w:val="28"/>
          <w:lang w:eastAsia="en-US"/>
        </w:rPr>
        <w:t xml:space="preserve">  приобретением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затрат и возмещение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widowControl/>
        <w:bidi w:val="0"/>
        <w:spacing w:lineRule="auto" w:line="240" w:before="0" w:after="0"/>
        <w:ind w:left="0" w:right="0" w:firstLine="73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затрат, возникших в связи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 xml:space="preserve"> (договоры, платежные поручения, расчеты, справки);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 xml:space="preserve">Субсидия предоставляется не позднее 10-го рабочего дня, следующего за днем подписания соглашения о предоставлении субсидии в размере затрат, возникших в связи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подтверждающих затраты, возникшие в связи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47. Источниками финансирования субсидии являются бюджет города.</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color w:val="000000"/>
          <w:sz w:val="28"/>
          <w:szCs w:val="28"/>
        </w:rPr>
      </w:pPr>
      <w:r>
        <w:rPr>
          <w:rFonts w:cs="Times New Roman" w:ascii="Times New Roman" w:hAnsi="Times New Roman"/>
          <w:sz w:val="28"/>
          <w:szCs w:val="28"/>
        </w:rPr>
        <w:t xml:space="preserve">48. Объем субсидии определяется в соответствии с   решением Городского Совета о бюджете города на текущий финансовый год на основании договоров и платежных документов Получателя субсидии связанных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Размер субсидии определяется по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color w:val="000000"/>
          <w:sz w:val="28"/>
          <w:szCs w:val="28"/>
          <w:vertAlign w:val="subscript"/>
        </w:rPr>
      </w:pPr>
      <w:r>
        <w:rPr>
          <w:rFonts w:cs="Times New Roman" w:ascii="Times New Roman" w:hAnsi="Times New Roman"/>
          <w:color w:val="000000"/>
          <w:sz w:val="28"/>
          <w:szCs w:val="28"/>
        </w:rPr>
        <w:t>Р=∑ (</w:t>
      </w:r>
      <w:r>
        <w:rPr>
          <w:rFonts w:cs="Times New Roman" w:ascii="Times New Roman" w:hAnsi="Times New Roman"/>
          <w:color w:val="000000"/>
          <w:sz w:val="28"/>
          <w:szCs w:val="28"/>
          <w:lang w:val="en-US"/>
        </w:rPr>
        <w:t>N</w:t>
      </w:r>
      <w:r>
        <w:rPr>
          <w:rFonts w:cs="Times New Roman" w:ascii="Times New Roman" w:hAnsi="Times New Roman"/>
          <w:color w:val="000000"/>
          <w:sz w:val="28"/>
          <w:szCs w:val="28"/>
          <w:vertAlign w:val="subscript"/>
          <w:lang w:val="en-US"/>
        </w:rPr>
        <w:t>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K</w:t>
      </w:r>
      <w:r>
        <w:rPr>
          <w:rFonts w:cs="Times New Roman" w:ascii="Times New Roman" w:hAnsi="Times New Roman"/>
          <w:color w:val="000000"/>
          <w:sz w:val="28"/>
          <w:szCs w:val="28"/>
          <w:vertAlign w:val="subscript"/>
        </w:rPr>
        <w:t>тр</w:t>
      </w:r>
      <w:r>
        <w:rPr>
          <w:rFonts w:cs="Times New Roman" w:ascii="Times New Roman" w:hAnsi="Times New Roman"/>
          <w:color w:val="000000"/>
          <w:sz w:val="28"/>
          <w:szCs w:val="28"/>
        </w:rPr>
        <w:t>)</w:t>
      </w:r>
      <w:r>
        <w:rPr>
          <w:rFonts w:cs="Times New Roman" w:ascii="Times New Roman" w:hAnsi="Times New Roman"/>
          <w:color w:val="000000"/>
          <w:sz w:val="28"/>
          <w:szCs w:val="28"/>
          <w:vertAlign w:val="subscript"/>
        </w:rPr>
        <w:t xml:space="preserve"> </w:t>
      </w:r>
      <w:r>
        <w:rPr>
          <w:rFonts w:cs="Times New Roman" w:ascii="Times New Roman" w:hAnsi="Times New Roman"/>
          <w:color w:val="000000"/>
          <w:sz w:val="28"/>
          <w:szCs w:val="28"/>
        </w:rPr>
        <w:t>где: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 -  размер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color w:val="000000"/>
          <w:sz w:val="28"/>
          <w:szCs w:val="28"/>
          <w:lang w:val="en-US"/>
        </w:rPr>
        <w:t>N</w:t>
      </w:r>
      <w:r>
        <w:rPr>
          <w:rFonts w:cs="Times New Roman" w:ascii="Times New Roman" w:hAnsi="Times New Roman"/>
          <w:color w:val="000000"/>
          <w:sz w:val="28"/>
          <w:szCs w:val="28"/>
          <w:vertAlign w:val="subscript"/>
          <w:lang w:val="en-US"/>
        </w:rPr>
        <w:t>i</w:t>
      </w:r>
      <w:r>
        <w:rPr>
          <w:rFonts w:cs="Times New Roman" w:ascii="Times New Roman" w:hAnsi="Times New Roman"/>
          <w:color w:val="000000"/>
          <w:sz w:val="28"/>
          <w:szCs w:val="28"/>
          <w:vertAlign w:val="subscript"/>
        </w:rPr>
        <w:t xml:space="preserve">-  </w:t>
      </w:r>
      <w:r>
        <w:rPr>
          <w:rFonts w:eastAsia="Calibri" w:cs="Times New Roman" w:ascii="Times New Roman" w:hAnsi="Times New Roman" w:eastAsiaTheme="minorHAnsi"/>
          <w:sz w:val="28"/>
          <w:szCs w:val="28"/>
          <w:lang w:eastAsia="en-US"/>
        </w:rPr>
        <w:t xml:space="preserve"> стоимость трамвайных вагонов, определенной независимой оценкой;</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color w:val="000000"/>
          <w:sz w:val="28"/>
          <w:szCs w:val="28"/>
          <w:lang w:val="en-US"/>
        </w:rPr>
        <w:t>K</w:t>
      </w:r>
      <w:r>
        <w:rPr>
          <w:rFonts w:cs="Times New Roman" w:ascii="Times New Roman" w:hAnsi="Times New Roman"/>
          <w:color w:val="000000"/>
          <w:sz w:val="28"/>
          <w:szCs w:val="28"/>
          <w:vertAlign w:val="subscript"/>
        </w:rPr>
        <w:t xml:space="preserve">тр –  </w:t>
      </w:r>
      <w:r>
        <w:rPr>
          <w:rFonts w:eastAsia="Calibri" w:cs="Times New Roman" w:ascii="Times New Roman" w:hAnsi="Times New Roman" w:eastAsiaTheme="minorHAnsi"/>
          <w:sz w:val="28"/>
          <w:szCs w:val="28"/>
          <w:lang w:eastAsia="en-US"/>
        </w:rPr>
        <w:t xml:space="preserve"> количество трамвайных вагонов.</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50. Результат предоставления субсидии – финансовое обеспечение затрат и (или) возмещение затрат, связанных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51.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sz w:val="28"/>
          <w:szCs w:val="28"/>
        </w:rPr>
        <w:t xml:space="preserve">надежность транспортного обслуживания при осуществлении перевозок пассажиров и багажа в текущем году, оцениваемая с помощью такого показателя, как коэффициент выпуска транспортных средств на линию, значение которого должно быть &gt;=0,7. Коэффициент выпуска транспортных средств на линию за текущий год (Квып) рассчитывается по формуле:  </w:t>
      </w:r>
    </w:p>
    <w:p>
      <w:pPr>
        <w:pStyle w:val="ListParagraph"/>
        <w:tabs>
          <w:tab w:val="clear" w:pos="708"/>
          <w:tab w:val="left" w:pos="0" w:leader="none"/>
        </w:tabs>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ab/>
        <w:tab/>
        <w:tab/>
        <w:tab/>
        <w:t>Квып = ∑Qфактвыпуск / ∑Qпланвыпуск,</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где: </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Qфактвыпуск – фактический выпуск на линию автобусов;</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Qпланвыпуск – плановый выпуск на линию автобусов.</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52. Получатель субсидии направляет субсидию на </w:t>
      </w:r>
      <w:r>
        <w:rPr>
          <w:rFonts w:eastAsia="Calibri" w:cs="Times New Roman" w:ascii="Times New Roman" w:hAnsi="Times New Roman" w:eastAsiaTheme="minorHAnsi"/>
          <w:sz w:val="28"/>
          <w:szCs w:val="28"/>
          <w:lang w:eastAsia="en-US"/>
        </w:rPr>
        <w:t>финансовое  обеспечение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53.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54.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55.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56.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57.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61.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62.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51</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63.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64.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color w:val="000000" w:themeColor="text1"/>
          <w:sz w:val="28"/>
          <w:szCs w:val="28"/>
        </w:rPr>
      </w:pPr>
      <w:r>
        <w:rPr>
          <w:rFonts w:cs="Times New Roman" w:ascii="Times New Roman" w:hAnsi="Times New Roman"/>
          <w:sz w:val="24"/>
          <w:szCs w:val="24"/>
        </w:rPr>
        <w:t xml:space="preserve">к порядку </w:t>
      </w: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color w:val="000000" w:themeColor="text1"/>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color w:val="000000" w:themeColor="text1"/>
          <w:sz w:val="28"/>
          <w:szCs w:val="28"/>
        </w:rPr>
        <w:t xml:space="preserve">от «___»______20____ №________, приглашаем Вас принять участие  в запросе заявок на предоставление из бюджета города субсидии в сумме _____________ тыс. рублей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8"/>
          <w:szCs w:val="28"/>
        </w:rPr>
        <w:t>.</w:t>
      </w:r>
    </w:p>
    <w:p>
      <w:pPr>
        <w:pStyle w:val="ListParagraph"/>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финансовое   обеспечение  затрат  и (или)  возмещени</w:t>
      </w:r>
      <w:r>
        <w:rPr>
          <w:rFonts w:eastAsia="Calibri" w:cs="Times New Roman" w:ascii="Times New Roman" w:hAnsi="Times New Roman" w:eastAsiaTheme="minorHAnsi"/>
          <w:sz w:val="28"/>
          <w:szCs w:val="28"/>
          <w:lang w:eastAsia="en-US"/>
        </w:rPr>
        <w:t>е</w:t>
      </w:r>
      <w:r>
        <w:rPr>
          <w:rFonts w:eastAsia="Calibri" w:cs="Times New Roman" w:ascii="Times New Roman" w:hAnsi="Times New Roman" w:eastAsiaTheme="minorHAnsi"/>
          <w:sz w:val="28"/>
          <w:szCs w:val="28"/>
          <w:lang w:eastAsia="en-US"/>
        </w:rPr>
        <w:t xml:space="preserve">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и (или)</w:t>
      </w:r>
      <w:r>
        <w:rPr>
          <w:rFonts w:eastAsia="Calibri" w:cs="Times New Roman" w:ascii="Times New Roman" w:hAnsi="Times New Roman" w:eastAsiaTheme="minorHAnsi"/>
          <w:sz w:val="28"/>
          <w:szCs w:val="28"/>
          <w:lang w:eastAsia="en-US"/>
        </w:rPr>
        <w:t xml:space="preserve"> городским наземным электрическим транспортом </w:t>
      </w:r>
      <w:r>
        <w:rPr>
          <w:rFonts w:cs="Times New Roman" w:ascii="Times New Roman" w:hAnsi="Times New Roman"/>
          <w:color w:val="000000"/>
          <w:sz w:val="28"/>
          <w:szCs w:val="28"/>
        </w:rPr>
        <w:t>по регулярным муниципальным маршрутам</w:t>
      </w:r>
      <w:r>
        <w:rPr>
          <w:rFonts w:cs="Times New Roman" w:ascii="Times New Roman" w:hAnsi="Times New Roman"/>
          <w:color w:val="000000" w:themeColor="text1"/>
          <w:sz w:val="28"/>
          <w:szCs w:val="28"/>
        </w:rPr>
        <w:t>.</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регулярных пассажирских перевозок автомобильным транспортом и (или)</w:t>
      </w:r>
      <w:r>
        <w:rPr>
          <w:rFonts w:eastAsia="Calibri" w:cs="Times New Roman" w:ascii="Times New Roman" w:hAnsi="Times New Roman" w:eastAsiaTheme="minorHAnsi"/>
          <w:sz w:val="28"/>
          <w:szCs w:val="28"/>
          <w:lang w:eastAsia="en-US"/>
        </w:rPr>
        <w:t xml:space="preserve"> городским наземным электрическим транспортом </w:t>
      </w:r>
      <w:r>
        <w:rPr>
          <w:rFonts w:cs="Times New Roman" w:ascii="Times New Roman" w:hAnsi="Times New Roman"/>
          <w:color w:val="000000"/>
          <w:sz w:val="28"/>
          <w:szCs w:val="28"/>
        </w:rPr>
        <w:t xml:space="preserve">по регулярным муниципальным маршрутам </w:t>
      </w:r>
      <w:r>
        <w:rPr>
          <w:rFonts w:cs="Times New Roman" w:ascii="Times New Roman" w:hAnsi="Times New Roman"/>
          <w:sz w:val="28"/>
          <w:szCs w:val="28"/>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8"/>
          <w:szCs w:val="28"/>
        </w:rPr>
        <w:t>и (или) картой маршрута регулярных перевозок;</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 наличие затрат, возникших в связи с </w:t>
      </w:r>
      <w:r>
        <w:rPr>
          <w:rFonts w:eastAsia="Calibri" w:cs="Times New Roman" w:ascii="Times New Roman" w:hAnsi="Times New Roman" w:eastAsiaTheme="minorHAnsi"/>
          <w:sz w:val="28"/>
          <w:szCs w:val="28"/>
          <w:lang w:eastAsia="en-US"/>
        </w:rPr>
        <w:t xml:space="preserve">  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затрат и 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6"/>
          <w:szCs w:val="26"/>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затрат, возникших в связи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 xml:space="preserve"> (договоры, платежные поручения, расчеты, справки);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w:t>
      </w:r>
      <w:r>
        <w:rPr>
          <w:rFonts w:cs="Times New Roman" w:ascii="PT Astra Serif" w:hAnsi="PT Astra Serif"/>
          <w:sz w:val="28"/>
          <w:szCs w:val="28"/>
        </w:rPr>
        <w:t xml:space="preserve">ача одним участником отбора двух и более заявок  при условии, что поданные ранее заявки  этим участником не отозваны. </w:t>
      </w:r>
    </w:p>
    <w:p>
      <w:pPr>
        <w:pStyle w:val="Normal"/>
        <w:spacing w:lineRule="auto" w:line="240" w:before="0" w:after="0"/>
        <w:ind w:firstLine="709"/>
        <w:jc w:val="both"/>
        <w:rPr/>
      </w:pPr>
      <w:r>
        <w:rPr>
          <w:rStyle w:val="Blk"/>
          <w:rFonts w:ascii="PT Astra Serif" w:hAnsi="PT Astra Serif"/>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ascii="PT Astra Serif" w:hAnsi="PT Astra Serif"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ascii="PT Astra Serif" w:hAnsi="PT Astra Serif"/>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PT Astra Serif" w:hAnsi="PT Astra Serif"/>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w:t>
      </w:r>
      <w:r>
        <w:rPr>
          <w:rFonts w:cs="Times New Roman" w:ascii="Times New Roman" w:hAnsi="Times New Roman"/>
          <w:sz w:val="28"/>
          <w:szCs w:val="28"/>
        </w:rPr>
        <w:t>их заявок осуществляется исходя из очередности их поступления.</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участника отбора требованиям, установленным Порядком;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val="000000" w:themeColor="text1"/>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к порядку </w:t>
      </w: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8"/>
          <w:szCs w:val="28"/>
        </w:rPr>
      </w:pPr>
      <w:r>
        <w:rPr/>
      </w:r>
    </w:p>
    <w:p>
      <w:pPr>
        <w:pStyle w:val="Normal"/>
        <w:spacing w:lineRule="auto" w:line="240" w:before="0" w:after="0"/>
        <w:jc w:val="center"/>
        <w:rPr>
          <w:rFonts w:ascii="Times New Roman" w:hAnsi="Times New Roman" w:cs="Times New Roman"/>
          <w:color w:val="000000" w:themeColor="text1"/>
          <w:sz w:val="28"/>
          <w:szCs w:val="28"/>
        </w:rPr>
      </w:pPr>
      <w:r>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ЗАЯВКА</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8"/>
          <w:szCs w:val="28"/>
        </w:rPr>
        <w:t xml:space="preserve">на участие в запросе заявок </w:t>
      </w:r>
      <w:r>
        <w:rPr>
          <w:rFonts w:cs="Times New Roman" w:ascii="Times New Roman" w:hAnsi="Times New Roman"/>
          <w:sz w:val="28"/>
          <w:szCs w:val="28"/>
        </w:rPr>
        <w:t xml:space="preserve">в целях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затрат, возникших в связи с </w:t>
      </w:r>
      <w:r>
        <w:rPr>
          <w:rFonts w:eastAsia="Calibri" w:cs="Times New Roman" w:ascii="Times New Roman" w:hAnsi="Times New Roman" w:eastAsiaTheme="minorHAnsi"/>
          <w:sz w:val="28"/>
          <w:szCs w:val="28"/>
          <w:lang w:eastAsia="en-US"/>
        </w:rPr>
        <w:t>приобретением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8"/>
          <w:szCs w:val="28"/>
        </w:rPr>
        <w:t xml:space="preserve"> (договоры, платежные поручения, расчеты, справки);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Подпись М.П.</w:t>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left="4962" w:hanging="0"/>
        <w:jc w:val="both"/>
        <w:rPr>
          <w:rFonts w:ascii="PT Astra Serif" w:hAnsi="PT Astra Serif"/>
          <w:sz w:val="28"/>
          <w:szCs w:val="28"/>
        </w:rPr>
      </w:pPr>
      <w:r>
        <w:rPr>
          <w:rFonts w:cs="Times New Roman" w:ascii="PT Astra Serif" w:hAnsi="PT Astra Serif"/>
          <w:color w:val="000000" w:themeColor="text1"/>
          <w:sz w:val="28"/>
          <w:szCs w:val="28"/>
        </w:rPr>
        <w:t xml:space="preserve">Приложение № 3 </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PT Astra Serif" w:hAnsi="PT Astra Serif"/>
          <w:sz w:val="28"/>
          <w:szCs w:val="28"/>
        </w:rPr>
        <w:t xml:space="preserve">к порядку предоставления из бюджета города Набережные Челны субсидии в целях </w:t>
      </w:r>
      <w:r>
        <w:rPr>
          <w:rFonts w:eastAsia="Calibri" w:cs="Times New Roman" w:ascii="PT Astra Serif" w:hAnsi="PT Astra Serif" w:eastAsiaTheme="minorHAnsi"/>
          <w:sz w:val="28"/>
          <w:szCs w:val="28"/>
          <w:lang w:eastAsia="en-US"/>
        </w:rPr>
        <w:t>финансового  обеспечения  затрат  и (ил</w:t>
      </w:r>
      <w:r>
        <w:rPr>
          <w:rFonts w:eastAsia="Calibri" w:cs="Times New Roman" w:ascii="Times New Roman" w:hAnsi="Times New Roman" w:eastAsiaTheme="minorHAnsi"/>
          <w:sz w:val="28"/>
          <w:szCs w:val="28"/>
          <w:lang w:eastAsia="en-US"/>
        </w:rPr>
        <w:t>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27">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8"/>
          <w:szCs w:val="28"/>
        </w:rPr>
        <w:t xml:space="preserve">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 xml:space="preserve">Основания отклонения заявки </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w:t>
      </w: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p>
      <w:pPr>
        <w:pStyle w:val="Normal"/>
        <w:numPr>
          <w:ilvl w:val="0"/>
          <w:numId w:val="0"/>
        </w:numPr>
        <w:spacing w:lineRule="auto" w:line="240" w:before="0" w:after="0"/>
        <w:jc w:val="center"/>
        <w:outlineLvl w:val="0"/>
        <w:rPr>
          <w:rFonts w:ascii="Times New Roman" w:hAnsi="Times New Roman" w:cs="Times New Roman"/>
          <w:sz w:val="24"/>
          <w:szCs w:val="24"/>
        </w:rPr>
      </w:pPr>
      <w:r>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
    </w:p>
    <w:p>
      <w:pPr>
        <w:pStyle w:val="Normal"/>
        <w:numPr>
          <w:ilvl w:val="0"/>
          <w:numId w:val="0"/>
        </w:numPr>
        <w:spacing w:lineRule="auto" w:line="240" w:before="0" w:after="0"/>
        <w:jc w:val="center"/>
        <w:outlineLvl w:val="0"/>
        <w:rPr>
          <w:rFonts w:ascii="PT Astra Serif" w:hAnsi="PT Astra Serif"/>
          <w:sz w:val="28"/>
          <w:szCs w:val="28"/>
        </w:rPr>
      </w:pPr>
      <w:r>
        <w:rPr>
          <w:rFonts w:cs="Times New Roman" w:ascii="PT Astra Serif" w:hAnsi="PT Astra Serif"/>
          <w:sz w:val="28"/>
          <w:szCs w:val="28"/>
        </w:rPr>
        <w:t>Соглашение № ________</w:t>
      </w:r>
    </w:p>
    <w:p>
      <w:pPr>
        <w:pStyle w:val="Normal"/>
        <w:spacing w:lineRule="auto" w:line="240" w:before="0" w:after="0"/>
        <w:jc w:val="both"/>
        <w:rPr>
          <w:rFonts w:ascii="Times New Roman" w:hAnsi="Times New Roman" w:cs="Times New Roman"/>
          <w:sz w:val="24"/>
          <w:szCs w:val="24"/>
        </w:rPr>
      </w:pPr>
      <w:r>
        <w:rPr>
          <w:rFonts w:cs="Times New Roman" w:ascii="PT Astra Serif" w:hAnsi="PT Astra Serif"/>
          <w:sz w:val="28"/>
          <w:szCs w:val="28"/>
        </w:rPr>
        <w:t xml:space="preserve">о предоставлении из бюджета города Набережные Челны субсидии в целях </w:t>
      </w:r>
      <w:r>
        <w:rPr>
          <w:rFonts w:eastAsia="Calibri" w:cs="Times New Roman" w:ascii="PT Astra Serif" w:hAnsi="PT Astra Serif" w:eastAsiaTheme="minorHAnsi"/>
          <w:sz w:val="28"/>
          <w:szCs w:val="28"/>
          <w:lang w:eastAsia="en-US"/>
        </w:rPr>
        <w:t xml:space="preserve">финансового обеспечения </w:t>
      </w:r>
      <w:r>
        <w:rPr>
          <w:rFonts w:eastAsia="Calibri" w:ascii="PT Astra Serif" w:hAnsi="PT Astra Serif" w:eastAsiaTheme="minorHAnsi"/>
          <w:sz w:val="28"/>
          <w:szCs w:val="28"/>
          <w:lang w:eastAsia="en-US"/>
        </w:rPr>
        <w:t xml:space="preserve">и возмещения  затрат </w:t>
      </w:r>
      <w:r>
        <w:rPr>
          <w:rFonts w:eastAsia="Calibri" w:cs="Times New Roman" w:ascii="PT Astra Serif" w:hAnsi="PT Astra Serif" w:eastAsiaTheme="minorHAnsi"/>
          <w:sz w:val="28"/>
          <w:szCs w:val="28"/>
          <w:lang w:eastAsia="en-US"/>
        </w:rPr>
        <w:t xml:space="preserve">по приобретению трамвайных вагонов для осуществления деятельности по </w:t>
      </w:r>
      <w:r>
        <w:rPr>
          <w:rFonts w:eastAsia="Calibri" w:cs="Times New Roman" w:ascii="Times New Roman" w:hAnsi="Times New Roman" w:eastAsiaTheme="minorHAnsi"/>
          <w:sz w:val="28"/>
          <w:szCs w:val="28"/>
          <w:lang w:eastAsia="en-US"/>
        </w:rPr>
        <w:t>перевозке пассажиров и багажа городским наземным электрическим транспортом по регулярным муниципальным маршрутам</w:t>
      </w:r>
    </w:p>
    <w:p>
      <w:pPr>
        <w:pStyle w:val="Normal"/>
        <w:spacing w:lineRule="auto" w:line="240" w:before="0" w:after="0"/>
        <w:jc w:val="both"/>
        <w:rPr>
          <w:rFonts w:ascii="Times New Roman" w:hAnsi="Times New Roman" w:cs="Times New Roman"/>
          <w:sz w:val="24"/>
          <w:szCs w:val="24"/>
        </w:rPr>
      </w:pPr>
      <w:r>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в порядке и в сроки, установленные настоящим Соглашением. </w:t>
      </w:r>
    </w:p>
    <w:p>
      <w:pPr>
        <w:pStyle w:val="Normal"/>
        <w:spacing w:lineRule="auto" w:line="240" w:before="0" w:after="0"/>
        <w:ind w:firstLine="709"/>
        <w:jc w:val="both"/>
        <w:rPr>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6"/>
            <w:szCs w:val="26"/>
          </w:rPr>
          <w:t>пунктом 1.1</w:t>
        </w:r>
      </w:hyperlink>
      <w:r>
        <w:rPr>
          <w:rFonts w:cs="Times New Roman" w:ascii="Times New Roman" w:hAnsi="Times New Roman"/>
          <w:sz w:val="26"/>
          <w:szCs w:val="26"/>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пункт 20 Решения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708"/>
        <w:jc w:val="both"/>
        <w:rPr>
          <w:rFonts w:ascii="Times New Roman" w:hAnsi="Times New Roman" w:eastAsia="Calibri" w:cs="Times New Roman" w:eastAsiaTheme="minorHAnsi"/>
          <w:sz w:val="26"/>
          <w:szCs w:val="26"/>
          <w:lang w:eastAsia="en-US"/>
        </w:rPr>
      </w:pPr>
      <w:r>
        <w:rPr>
          <w:rFonts w:cs="Times New Roman" w:ascii="Times New Roman" w:hAnsi="Times New Roman"/>
          <w:sz w:val="26"/>
          <w:szCs w:val="26"/>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6"/>
          <w:szCs w:val="26"/>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перевозки пассажиров и багажа городским наземным электрическим транспортом по регулярным муниципальным маршрутам</w:t>
      </w:r>
      <w:r>
        <w:rPr>
          <w:rFonts w:cs="Times New Roman" w:ascii="Times New Roman" w:hAnsi="Times New Roman"/>
          <w:sz w:val="26"/>
          <w:szCs w:val="26"/>
        </w:rPr>
        <w:t>».</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2.  Права и обязанности Сторон</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40"/>
        <w:jc w:val="both"/>
        <w:rPr>
          <w:rFonts w:ascii="Times New Roman" w:hAnsi="Times New Roman" w:cs="Times New Roman"/>
          <w:sz w:val="26"/>
          <w:szCs w:val="26"/>
        </w:rPr>
      </w:pPr>
      <w:r>
        <w:rPr>
          <w:rFonts w:cs="Times New Roman" w:ascii="Times New Roman" w:hAnsi="Times New Roman"/>
          <w:sz w:val="26"/>
          <w:szCs w:val="26"/>
        </w:rPr>
        <w:t>2.1. Уполномоченный орган имеет право:</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 Уполномоченный орган обязан:</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widowControl/>
        <w:bidi w:val="0"/>
        <w:spacing w:lineRule="auto" w:line="240" w:before="0" w:after="0"/>
        <w:ind w:left="0" w:right="0" w:firstLine="510"/>
        <w:jc w:val="both"/>
        <w:rPr>
          <w:rFonts w:ascii="Times New Roman" w:hAnsi="Times New Roman" w:cs="Times New Roman"/>
          <w:sz w:val="26"/>
          <w:szCs w:val="26"/>
        </w:rPr>
      </w:pPr>
      <w:r>
        <w:rPr>
          <w:rFonts w:cs="Times New Roman" w:ascii="Times New Roman" w:hAnsi="Times New Roman"/>
          <w:sz w:val="26"/>
          <w:szCs w:val="26"/>
        </w:rPr>
        <w:t>2.4. Получатель обязан:</w:t>
      </w:r>
    </w:p>
    <w:p>
      <w:pPr>
        <w:pStyle w:val="Normal"/>
        <w:widowControl/>
        <w:bidi w:val="0"/>
        <w:spacing w:lineRule="auto" w:line="240" w:before="0" w:after="0"/>
        <w:ind w:left="0" w:right="0" w:firstLine="510"/>
        <w:jc w:val="both"/>
        <w:rPr>
          <w:rFonts w:ascii="Times New Roman" w:hAnsi="Times New Roman" w:cs="Times New Roman"/>
          <w:sz w:val="26"/>
          <w:szCs w:val="26"/>
        </w:rPr>
      </w:pPr>
      <w:r>
        <w:rPr>
          <w:rFonts w:cs="Times New Roman" w:ascii="Times New Roman" w:hAnsi="Times New Roman"/>
          <w:sz w:val="26"/>
          <w:szCs w:val="26"/>
        </w:rPr>
        <w:t>2.4.1. достигнуть показателей результативности использования субсидии, предусмотренных Порядком.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2.4.3. обеспечить целевое использование субсидии, предоставляемой по настоящему </w:t>
      </w:r>
      <w:r>
        <w:rPr>
          <w:rFonts w:cs="Times New Roman" w:ascii="Times New Roman" w:hAnsi="Times New Roman"/>
          <w:sz w:val="26"/>
          <w:szCs w:val="26"/>
        </w:rPr>
        <w:t>Соглашению</w:t>
      </w:r>
      <w:r>
        <w:rPr>
          <w:rFonts w:cs="Times New Roman" w:ascii="Times New Roman" w:hAnsi="Times New Roman"/>
          <w:sz w:val="26"/>
          <w:szCs w:val="26"/>
        </w:rPr>
        <w:t>;</w:t>
      </w:r>
    </w:p>
    <w:p>
      <w:pPr>
        <w:pStyle w:val="Normal"/>
        <w:widowControl/>
        <w:tabs>
          <w:tab w:val="clear" w:pos="708"/>
          <w:tab w:val="left" w:pos="570" w:leader="none"/>
        </w:tabs>
        <w:bidi w:val="0"/>
        <w:spacing w:lineRule="auto" w:line="240" w:before="0" w:after="0"/>
        <w:ind w:left="0" w:right="0" w:firstLine="567"/>
        <w:jc w:val="both"/>
        <w:rPr>
          <w:rFonts w:ascii="Times New Roman" w:hAnsi="Times New Roman" w:cs="Times New Roman"/>
          <w:sz w:val="26"/>
          <w:szCs w:val="26"/>
        </w:rPr>
      </w:pPr>
      <w:r>
        <w:rPr>
          <w:rFonts w:cs="Times New Roman" w:ascii="Times New Roman" w:hAnsi="Times New Roman"/>
          <w:sz w:val="26"/>
          <w:szCs w:val="26"/>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и настоящим Соглашением.</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4.2. Настоящее Соглашение может быть расторгнут</w:t>
      </w:r>
      <w:r>
        <w:rPr>
          <w:rFonts w:cs="Times New Roman" w:ascii="Times New Roman" w:hAnsi="Times New Roman"/>
          <w:sz w:val="26"/>
          <w:szCs w:val="26"/>
        </w:rPr>
        <w:t>о</w:t>
      </w:r>
      <w:r>
        <w:rPr>
          <w:rFonts w:cs="Times New Roman" w:ascii="Times New Roman" w:hAnsi="Times New Roman"/>
          <w:sz w:val="26"/>
          <w:szCs w:val="26"/>
        </w:rPr>
        <w:t xml:space="preserve">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6"/>
          <w:szCs w:val="26"/>
        </w:rPr>
      </w:pPr>
      <w:r>
        <w:rPr>
          <w:rFonts w:cs="Times New Roman" w:ascii="Times New Roman" w:hAnsi="Times New Roman"/>
          <w:sz w:val="26"/>
          <w:szCs w:val="26"/>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5.1. В случае нецелевого использования Получателем субсидии, указанной в </w:t>
      </w:r>
      <w:hyperlink w:anchor="Par57">
        <w:r>
          <w:rPr>
            <w:rFonts w:cs="Times New Roman" w:ascii="Times New Roman" w:hAnsi="Times New Roman"/>
            <w:sz w:val="26"/>
            <w:szCs w:val="26"/>
          </w:rPr>
          <w:t>пункте 1.1</w:t>
        </w:r>
      </w:hyperlink>
      <w:r>
        <w:rPr>
          <w:rFonts w:cs="Times New Roman" w:ascii="Times New Roman" w:hAnsi="Times New Roman"/>
          <w:sz w:val="26"/>
          <w:szCs w:val="26"/>
        </w:rPr>
        <w:t xml:space="preserve"> настоящего Соглашения, Получатель несет ответственность, предусмотренную Бюджетным </w:t>
      </w:r>
      <w:hyperlink r:id="rId28">
        <w:r>
          <w:rPr>
            <w:rFonts w:cs="Times New Roman" w:ascii="Times New Roman" w:hAnsi="Times New Roman"/>
            <w:sz w:val="26"/>
            <w:szCs w:val="26"/>
          </w:rPr>
          <w:t>кодексом</w:t>
        </w:r>
      </w:hyperlink>
      <w:r>
        <w:rPr>
          <w:rFonts w:cs="Times New Roman" w:ascii="Times New Roman" w:hAnsi="Times New Roman"/>
          <w:sz w:val="26"/>
          <w:szCs w:val="26"/>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ind w:left="360" w:hanging="0"/>
        <w:jc w:val="center"/>
        <w:outlineLvl w:val="1"/>
        <w:rPr>
          <w:rFonts w:ascii="Times New Roman" w:hAnsi="Times New Roman" w:cs="Times New Roman"/>
          <w:sz w:val="26"/>
          <w:szCs w:val="26"/>
        </w:rPr>
      </w:pPr>
      <w:r>
        <w:rPr>
          <w:rFonts w:cs="Times New Roman" w:ascii="Times New Roman" w:hAnsi="Times New Roman"/>
          <w:sz w:val="26"/>
          <w:szCs w:val="26"/>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6.1. Настоящее Соглашение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t>7. Прочие условия</w:t>
      </w:r>
    </w:p>
    <w:p>
      <w:pPr>
        <w:pStyle w:val="Normal"/>
        <w:numPr>
          <w:ilvl w:val="0"/>
          <w:numId w:val="0"/>
        </w:numPr>
        <w:spacing w:lineRule="auto" w:line="240" w:before="0" w:after="0"/>
        <w:jc w:val="center"/>
        <w:outlineLvl w:val="1"/>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7.4. Настоящее Соглашения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6"/>
          <w:szCs w:val="26"/>
        </w:rPr>
      </w:pPr>
      <w:r>
        <w:rPr>
          <w:rFonts w:cs="Times New Roman" w:ascii="Times New Roman" w:hAnsi="Times New Roman"/>
          <w:sz w:val="26"/>
          <w:szCs w:val="26"/>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 xml:space="preserve">к Соглашению </w:t>
      </w:r>
      <w:r>
        <w:rPr>
          <w:rFonts w:eastAsia="Calibri" w:cs="Times New Roman" w:ascii="Times New Roman" w:hAnsi="Times New Roman" w:eastAsiaTheme="minorHAnsi"/>
          <w:sz w:val="26"/>
          <w:szCs w:val="26"/>
          <w:lang w:eastAsia="en-US"/>
        </w:rPr>
        <w:t xml:space="preserve">финансового обеспечения </w:t>
      </w:r>
      <w:r>
        <w:rPr>
          <w:rFonts w:eastAsia="Calibri" w:ascii="Times New Roman" w:hAnsi="Times New Roman" w:eastAsiaTheme="minorHAnsi"/>
          <w:sz w:val="28"/>
          <w:szCs w:val="28"/>
          <w:lang w:eastAsia="en-US"/>
        </w:rPr>
        <w:t xml:space="preserve">и возмещения  затрат </w:t>
      </w:r>
      <w:r>
        <w:rPr>
          <w:rFonts w:eastAsia="Calibri" w:cs="Times New Roman" w:ascii="Times New Roman" w:hAnsi="Times New Roman" w:eastAsiaTheme="minorHAnsi"/>
          <w:sz w:val="28"/>
          <w:szCs w:val="28"/>
          <w:lang w:eastAsia="en-US"/>
        </w:rPr>
        <w:t xml:space="preserve">по приобретению трамвайных вагонов для осуществления деятельности по перевозке </w:t>
      </w:r>
      <w:bookmarkStart w:id="1" w:name="_GoBack"/>
      <w:bookmarkEnd w:id="1"/>
      <w:r>
        <w:rPr>
          <w:rFonts w:eastAsia="Calibri" w:cs="Times New Roman" w:ascii="Times New Roman" w:hAnsi="Times New Roman" w:eastAsiaTheme="minorHAnsi"/>
          <w:sz w:val="28"/>
          <w:szCs w:val="28"/>
          <w:lang w:eastAsia="en-US"/>
        </w:rPr>
        <w:t xml:space="preserve">пассажиров и багажа городским наземным электрическим транспортом по регулярным муниципальным маршрутам </w:t>
      </w: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5"/>
          <w:headerReference w:type="first" r:id="rId36"/>
          <w:footerReference w:type="default" r:id="rId37"/>
          <w:footerReference w:type="first" r:id="rId38"/>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8"/>
          <w:szCs w:val="28"/>
        </w:rPr>
        <w:t xml:space="preserve">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 финансового  обеспечения  затрат  и (или)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w:t>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spacing w:before="0" w:after="200"/>
        <w:rPr/>
      </w:pPr>
      <w:r>
        <w:rPr/>
      </w:r>
    </w:p>
    <w:sectPr>
      <w:headerReference w:type="default" r:id="rId39"/>
      <w:headerReference w:type="first" r:id="rId40"/>
      <w:footerReference w:type="default" r:id="rId41"/>
      <w:footerReference w:type="first" r:id="rId42"/>
      <w:type w:val="nextPage"/>
      <w:pgSz w:w="11906" w:h="16838"/>
      <w:pgMar w:left="1134"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64595621"/>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482724"/>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1914325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7c2c"/>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cb7c2c"/>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b7c2c"/>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cb7c2c"/>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cb7c2c"/>
    <w:rPr/>
  </w:style>
  <w:style w:type="character" w:styleId="Blk" w:customStyle="1">
    <w:name w:val="blk"/>
    <w:basedOn w:val="DefaultParagraphFont"/>
    <w:qFormat/>
    <w:rsid w:val="00cb7c2c"/>
    <w:rPr/>
  </w:style>
  <w:style w:type="character" w:styleId="-">
    <w:name w:val="Hyperlink"/>
    <w:basedOn w:val="DefaultParagraphFont"/>
    <w:uiPriority w:val="99"/>
    <w:unhideWhenUsed/>
    <w:rsid w:val="00cb7c2c"/>
    <w:rPr>
      <w:color w:val="0563C1" w:themeColor="hyperlink"/>
      <w:u w:val="single"/>
    </w:rPr>
  </w:style>
  <w:style w:type="character" w:styleId="Style14" w:customStyle="1">
    <w:name w:val="Верхний колонтитул Знак"/>
    <w:basedOn w:val="DefaultParagraphFont"/>
    <w:uiPriority w:val="99"/>
    <w:qFormat/>
    <w:rsid w:val="00cb7c2c"/>
    <w:rPr>
      <w:rFonts w:eastAsia="" w:eastAsiaTheme="minorEastAsia"/>
      <w:lang w:eastAsia="ru-RU"/>
    </w:rPr>
  </w:style>
  <w:style w:type="character" w:styleId="Style15" w:customStyle="1">
    <w:name w:val="Нижний колонтитул Знак"/>
    <w:basedOn w:val="DefaultParagraphFont"/>
    <w:uiPriority w:val="99"/>
    <w:qFormat/>
    <w:rsid w:val="00cb7c2c"/>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b7c2c"/>
    <w:pPr>
      <w:spacing w:before="0" w:after="200"/>
      <w:ind w:left="720" w:hanging="0"/>
      <w:contextualSpacing/>
    </w:pPr>
    <w:rPr/>
  </w:style>
  <w:style w:type="paragraph" w:styleId="BalloonText">
    <w:name w:val="Balloon Text"/>
    <w:basedOn w:val="Normal"/>
    <w:link w:val="Style13"/>
    <w:uiPriority w:val="99"/>
    <w:semiHidden/>
    <w:unhideWhenUsed/>
    <w:qFormat/>
    <w:rsid w:val="00cb7c2c"/>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7c2c"/>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cb7c2c"/>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cb7c2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b7c2c"/>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811B-6D57-4115-877A-839C7522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Application>LibreOffice/7.5.6.2$Linux_X86_64 LibreOffice_project/50$Build-2</Application>
  <AppVersion>15.0000</AppVersion>
  <Pages>32</Pages>
  <Words>8735</Words>
  <Characters>64325</Characters>
  <CharactersWithSpaces>74140</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2025-01-23T06:43:00Z</dcterms:created>
  <dc:creator>Ляйсан Р. Галиева</dc:creator>
  <dc:description/>
  <dc:language>ru-RU</dc:language>
  <cp:lastModifiedBy/>
  <cp:lastPrinted>2025-01-27T16:07:00Z</cp:lastPrinted>
  <dcterms:modified xsi:type="dcterms:W3CDTF">2025-02-04T17:24:55Z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