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приложения к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постановлению Исполнительного комитета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03.07.2020 № 3146 «Об утверждении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нормативов состава сточных вод,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сбрасываемых в централизованную систему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водоотведения города Набережные Челны»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Волжско-Камского межрегионального управления Федеральной службы по надзору в сфере природопользования от 16.01.2025 № 26 «Об утверждении комплексного экологического разрешения»,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приложения к постановлению Исполнительного комитета от 03.07.2020 № 3146 «Об утверждении нормативов состава сточных вод, сбрасываемых в централизованную систему водоотведения города Набережные Челны» следующие изменения: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изложить в новой редакции согласно приложению № 1;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93182318"/>
      <w:r>
        <w:rPr>
          <w:rFonts w:ascii="Times New Roman" w:hAnsi="Times New Roman"/>
          <w:sz w:val="28"/>
          <w:szCs w:val="28"/>
        </w:rPr>
        <w:t>приложение № 2 изложить в новой редакции согласно приложению №</w:t>
      </w:r>
      <w:bookmarkEnd w:id="0"/>
      <w:r>
        <w:rPr>
          <w:rFonts w:ascii="Times New Roman" w:hAnsi="Times New Roman"/>
          <w:sz w:val="28"/>
          <w:szCs w:val="28"/>
        </w:rPr>
        <w:t xml:space="preserve"> 2;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 изложить в новой редакции согласно приложению № 3.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(p</w:t>
      </w:r>
      <w:r>
        <w:rPr>
          <w:sz w:val="28"/>
          <w:szCs w:val="28"/>
          <w:lang w:val="en-US"/>
        </w:rPr>
        <w:t>ra</w:t>
      </w:r>
      <w:r>
        <w:rPr>
          <w:sz w:val="28"/>
          <w:szCs w:val="28"/>
        </w:rPr>
        <w:t>vo.tatarstan.ru), и на официальном сайте города Набережные Челны.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начальника управления городского хозяйства жизнеобеспечения населения Исполнительного комитета Вильданова Р.Ф.</w:t>
      </w:r>
    </w:p>
    <w:p>
      <w:pPr>
        <w:pStyle w:val="Normal"/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bCs/>
          <w:szCs w:val="28"/>
        </w:rPr>
      </w:pPr>
      <w:r>
        <w:rPr>
          <w:bCs/>
          <w:szCs w:val="28"/>
        </w:rPr>
      </w:r>
    </w:p>
    <w:p>
      <w:pPr>
        <w:pStyle w:val="Style17"/>
        <w:rPr>
          <w:bCs/>
          <w:szCs w:val="28"/>
        </w:rPr>
      </w:pPr>
      <w:r>
        <w:rPr>
          <w:bCs/>
          <w:szCs w:val="28"/>
        </w:rPr>
      </w:r>
    </w:p>
    <w:p>
      <w:pPr>
        <w:pStyle w:val="Style17"/>
        <w:rPr>
          <w:bCs/>
          <w:szCs w:val="28"/>
        </w:rPr>
      </w:pPr>
      <w:r>
        <w:rPr>
          <w:bCs/>
          <w:szCs w:val="28"/>
        </w:rPr>
        <w:t>И.о. Руководителя</w:t>
      </w:r>
    </w:p>
    <w:p>
      <w:pPr>
        <w:pStyle w:val="Style17"/>
        <w:jc w:val="left"/>
        <w:rPr>
          <w:bCs/>
          <w:szCs w:val="28"/>
        </w:rPr>
      </w:pPr>
      <w:r>
        <w:rPr>
          <w:bCs/>
          <w:szCs w:val="28"/>
        </w:rPr>
        <w:t xml:space="preserve">Исполнительного комитета                                                                           </w:t>
      </w:r>
      <w:bookmarkStart w:id="1" w:name="_GoBack"/>
      <w:bookmarkEnd w:id="1"/>
      <w:r>
        <w:rPr>
          <w:bCs/>
          <w:szCs w:val="28"/>
        </w:rPr>
        <w:t>В.Х. Харисов</w:t>
      </w:r>
    </w:p>
    <w:p>
      <w:pPr>
        <w:pStyle w:val="Style17"/>
        <w:ind w:firstLine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245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</w:t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Исполнительного комитета</w:t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от ______№_____</w:t>
      </w:r>
    </w:p>
    <w:p>
      <w:pPr>
        <w:pStyle w:val="Style1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</w:t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</w:t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Исполнительного комитета</w:t>
      </w:r>
    </w:p>
    <w:p>
      <w:pPr>
        <w:pStyle w:val="Style17"/>
        <w:ind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от 03.07.2020 № 3146</w:t>
      </w:r>
    </w:p>
    <w:p>
      <w:pPr>
        <w:pStyle w:val="Style1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/>
      </w:pPr>
      <w:r>
        <w:rPr/>
        <w:t xml:space="preserve">Нормативы    </w:t>
      </w:r>
    </w:p>
    <w:p>
      <w:pPr>
        <w:pStyle w:val="Normal"/>
        <w:jc w:val="center"/>
        <w:rPr/>
      </w:pPr>
      <w:r>
        <w:rPr/>
        <w:t xml:space="preserve">состава сточных вод для объектов абонентов организаций, осуществляющих водоотведение в хозяйственно-бытовую канализацию города Набережные Челны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143" w:hanging="0"/>
        <w:jc w:val="both"/>
        <w:rPr/>
      </w:pPr>
      <w:r>
        <w:rPr/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4990"/>
        <w:gridCol w:w="4082"/>
      </w:tblGrid>
      <w:tr>
        <w:trPr>
          <w:trHeight w:val="64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1" w:hang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bookmarkStart w:id="2" w:name="_Hlk190171150"/>
            <w:bookmarkStart w:id="3" w:name="_Hlk190171150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вещества (показателя)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Допустимое значение показателя (концентрация),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мг/дм³ (мг/л)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рН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6,0-9,0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Взвешенные вещества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392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БПК</w:t>
            </w:r>
            <w:r>
              <w:rPr>
                <w:rFonts w:eastAsia="Calibri"/>
                <w:vertAlign w:val="subscript"/>
              </w:rPr>
              <w:t>5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bCs/>
              </w:rPr>
              <w:t>мгО</w:t>
            </w:r>
            <w:r>
              <w:rPr>
                <w:rFonts w:eastAsia="Calibri"/>
                <w:bCs/>
                <w:vertAlign w:val="subscript"/>
              </w:rPr>
              <w:t>2</w:t>
            </w:r>
            <w:r>
              <w:rPr>
                <w:rFonts w:eastAsia="Calibri"/>
                <w:bCs/>
              </w:rPr>
              <w:t>/дм</w:t>
            </w:r>
            <w:r>
              <w:rPr>
                <w:rFonts w:eastAsia="Calibri"/>
                <w:bCs/>
                <w:vertAlign w:val="superscript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ХПК, </w:t>
            </w:r>
            <w:r>
              <w:rPr>
                <w:rFonts w:eastAsia="Calibri"/>
                <w:bCs/>
              </w:rPr>
              <w:t>мгО</w:t>
            </w:r>
            <w:r>
              <w:rPr>
                <w:rFonts w:eastAsia="Calibri"/>
                <w:bCs/>
                <w:vertAlign w:val="subscript"/>
              </w:rPr>
              <w:t>2</w:t>
            </w:r>
            <w:r>
              <w:rPr>
                <w:rFonts w:eastAsia="Calibri"/>
                <w:bCs/>
              </w:rPr>
              <w:t>/дм</w:t>
            </w:r>
            <w:r>
              <w:rPr>
                <w:rFonts w:eastAsia="Calibri"/>
                <w:bCs/>
                <w:vertAlign w:val="superscript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</w:tr>
      <w:tr>
        <w:trPr>
          <w:trHeight w:val="39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Азот аммонийный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19,43</w:t>
            </w:r>
          </w:p>
        </w:tc>
      </w:tr>
      <w:tr>
        <w:trPr>
          <w:trHeight w:val="39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Аммоний-ион (ионы аммония)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>
        <w:trPr>
          <w:trHeight w:val="39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Фосфат-ион (по Р), Фосфаты по фосфору, Фосфор фосфатов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>
        <w:trPr>
          <w:trHeight w:val="39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Фосфат-ион, фосфаты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36,8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БПК</w:t>
            </w:r>
            <w:r>
              <w:rPr>
                <w:rFonts w:eastAsia="Calibri"/>
                <w:vertAlign w:val="subscript"/>
              </w:rPr>
              <w:t>полн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bCs/>
              </w:rPr>
              <w:t>мгО</w:t>
            </w:r>
            <w:r>
              <w:rPr>
                <w:rFonts w:eastAsia="Calibri"/>
                <w:bCs/>
                <w:vertAlign w:val="subscript"/>
              </w:rPr>
              <w:t>2</w:t>
            </w:r>
            <w:r>
              <w:rPr>
                <w:rFonts w:eastAsia="Calibri"/>
                <w:bCs/>
              </w:rPr>
              <w:t>/дм</w:t>
            </w:r>
            <w:r>
              <w:rPr>
                <w:rFonts w:eastAsia="Calibri"/>
                <w:bCs/>
                <w:vertAlign w:val="superscript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399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Сульфат-ион (сульфаты)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203,68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Нефтепродукты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4,0 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АСПАВ (АПАВ)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2,6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Медь (ионы меди)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0,007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Цинк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0,426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Марганец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0,043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Стронций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1,632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Молибден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0,0053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454" w:right="-101" w:hanging="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Сульфиды</w:t>
            </w:r>
            <w:r>
              <w:rPr>
                <w:rFonts w:eastAsia="Calibri"/>
                <w:lang w:val="en-US"/>
              </w:rPr>
              <w:t xml:space="preserve"> (S-H2S+S2-), </w:t>
            </w:r>
            <w:r>
              <w:rPr>
                <w:rFonts w:eastAsia="Calibri"/>
              </w:rPr>
              <w:t>сульфид</w:t>
            </w: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</w:rPr>
              <w:t>ион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bookmarkStart w:id="4" w:name="_Hlk190171150"/>
            <w:r>
              <w:rPr>
                <w:rFonts w:eastAsia="Calibri"/>
              </w:rPr>
              <w:t>1,5</w:t>
            </w:r>
            <w:bookmarkEnd w:id="4"/>
          </w:p>
        </w:tc>
      </w:tr>
    </w:tbl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  <w:t xml:space="preserve">Примечание. </w:t>
        <w:tab/>
        <w:t>Абоненты обязаны соблюдать требования к составу и свойствам сточных вод, отводимых в централизованную систему водоотведения, установленные Правилами холодного водоснабжения и водоотведения (Постановление Правительства РФ № 644).</w:t>
      </w:r>
    </w:p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  <w:t>Заместитель Руководителя Аппарата,</w:t>
      </w:r>
    </w:p>
    <w:p>
      <w:pPr>
        <w:pStyle w:val="Normal"/>
        <w:ind w:right="-143" w:hanging="0"/>
        <w:jc w:val="both"/>
        <w:rPr/>
      </w:pPr>
      <w:r>
        <w:rPr/>
        <w:t xml:space="preserve">начальник управления делопроизводством </w:t>
      </w:r>
    </w:p>
    <w:p>
      <w:pPr>
        <w:pStyle w:val="Normal"/>
        <w:ind w:right="-143" w:hanging="0"/>
        <w:jc w:val="both"/>
        <w:rPr/>
      </w:pPr>
      <w:r>
        <w:rPr/>
        <w:t>Исполнительного комитета                                                                                                   Н.И. Галиева</w:t>
      </w:r>
    </w:p>
    <w:p>
      <w:pPr>
        <w:pStyle w:val="Style17"/>
        <w:ind w:left="142" w:firstLine="5954"/>
        <w:rPr>
          <w:bCs/>
          <w:sz w:val="24"/>
          <w:szCs w:val="24"/>
        </w:rPr>
      </w:pPr>
      <w:r>
        <w:rPr/>
      </w:r>
    </w:p>
    <w:p>
      <w:pPr>
        <w:pStyle w:val="Style17"/>
        <w:ind w:left="142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>
      <w:pPr>
        <w:pStyle w:val="Style17"/>
        <w:ind w:left="142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</w:t>
      </w:r>
    </w:p>
    <w:p>
      <w:pPr>
        <w:pStyle w:val="Style17"/>
        <w:ind w:left="142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Исполнительного комитета</w:t>
      </w:r>
    </w:p>
    <w:p>
      <w:pPr>
        <w:pStyle w:val="Style17"/>
        <w:ind w:left="142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от ______№_____</w:t>
      </w:r>
    </w:p>
    <w:p>
      <w:pPr>
        <w:pStyle w:val="Style1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6096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>
      <w:pPr>
        <w:pStyle w:val="Style17"/>
        <w:ind w:firstLine="6096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</w:t>
      </w:r>
    </w:p>
    <w:p>
      <w:pPr>
        <w:pStyle w:val="Style17"/>
        <w:ind w:firstLine="6096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Исполнительного комитета</w:t>
      </w:r>
    </w:p>
    <w:p>
      <w:pPr>
        <w:pStyle w:val="Style17"/>
        <w:ind w:firstLine="6096"/>
        <w:rPr>
          <w:bCs/>
          <w:sz w:val="24"/>
          <w:szCs w:val="24"/>
        </w:rPr>
      </w:pPr>
      <w:r>
        <w:rPr>
          <w:bCs/>
          <w:sz w:val="24"/>
          <w:szCs w:val="24"/>
        </w:rPr>
        <w:t>от 03.07.2020 № 3146</w:t>
      </w:r>
    </w:p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center"/>
        <w:rPr/>
      </w:pPr>
      <w:r>
        <w:rPr/>
        <w:t xml:space="preserve">Нормативы    </w:t>
      </w:r>
    </w:p>
    <w:p>
      <w:pPr>
        <w:pStyle w:val="Normal"/>
        <w:ind w:right="-143" w:hanging="0"/>
        <w:jc w:val="center"/>
        <w:rPr/>
      </w:pPr>
      <w:r>
        <w:rPr/>
        <w:t xml:space="preserve">состава промышленных (производственных) сточных вод для объектов абонентов организаций, осуществляющих водоотведение на сооружения механической очистки промстоков (СМОП) </w:t>
      </w:r>
    </w:p>
    <w:p>
      <w:pPr>
        <w:pStyle w:val="Normal"/>
        <w:ind w:right="-143" w:hanging="0"/>
        <w:jc w:val="center"/>
        <w:rPr/>
      </w:pPr>
      <w:r>
        <w:rPr/>
        <w:t>города Набережные Челны</w:t>
      </w:r>
    </w:p>
    <w:p>
      <w:pPr>
        <w:pStyle w:val="Normal"/>
        <w:ind w:right="-143" w:hanging="0"/>
        <w:jc w:val="center"/>
        <w:rPr/>
      </w:pPr>
      <w:r>
        <w:rPr/>
      </w:r>
    </w:p>
    <w:p>
      <w:pPr>
        <w:pStyle w:val="Normal"/>
        <w:ind w:right="-143" w:hanging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4254"/>
        <w:gridCol w:w="5103"/>
      </w:tblGrid>
      <w:tr>
        <w:trPr>
          <w:trHeight w:val="167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вещества (показателя)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Допустимое значение показателя (концентрация),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мг/дм³ (мг/л)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6,0-9,0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Взвешенные вещества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500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ХПК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500</w:t>
            </w:r>
          </w:p>
        </w:tc>
      </w:tr>
      <w:tr>
        <w:trPr>
          <w:trHeight w:val="397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Аммоний – ион (Ионы аммония)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</w:tr>
      <w:tr>
        <w:trPr>
          <w:trHeight w:val="397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Азот аммонийный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19,43</w:t>
            </w:r>
          </w:p>
        </w:tc>
      </w:tr>
      <w:tr>
        <w:trPr>
          <w:trHeight w:val="397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Фосфат ион (по Р), Фосфаты по фосфору, Фосфор фосфатов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</w:tr>
      <w:tr>
        <w:trPr>
          <w:trHeight w:val="397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Фосфат-ион (фосфаты)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36,8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Сульфат-ион (сульфаты)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203,68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Нефтепродукты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250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АСПАВ (АПАВ)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5,1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Медь (ионы меди)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0,052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Цинк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1,0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Марганец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0,0</w:t>
            </w:r>
            <w:r>
              <w:rPr>
                <w:rFonts w:eastAsia="Calibri"/>
                <w:bCs/>
                <w:lang w:val="en-US"/>
              </w:rPr>
              <w:t>48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Стронций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1,632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Молибден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0,0053</w:t>
            </w:r>
          </w:p>
        </w:tc>
      </w:tr>
    </w:tbl>
    <w:p>
      <w:pPr>
        <w:pStyle w:val="Normal"/>
        <w:ind w:left="-142" w:right="-143" w:hanging="0"/>
        <w:jc w:val="both"/>
        <w:rPr/>
      </w:pPr>
      <w:r>
        <w:rPr>
          <w:sz w:val="26"/>
          <w:szCs w:val="26"/>
        </w:rPr>
        <w:t xml:space="preserve">   </w:t>
      </w:r>
      <w:r>
        <w:rPr/>
        <w:t xml:space="preserve">         </w:t>
      </w:r>
    </w:p>
    <w:p>
      <w:pPr>
        <w:pStyle w:val="Normal"/>
        <w:ind w:left="-142" w:right="-143" w:hanging="0"/>
        <w:jc w:val="both"/>
        <w:rPr/>
      </w:pPr>
      <w:r>
        <w:rPr/>
        <w:t xml:space="preserve">Примечание: Сброс хозяйственно-бытовых сточных вод в составе промышленных (производственных) сточных вод запрещается. </w:t>
      </w:r>
    </w:p>
    <w:p>
      <w:pPr>
        <w:pStyle w:val="Normal"/>
        <w:ind w:right="-143" w:hanging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right="-143" w:hanging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right="-143" w:hanging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right="-143" w:hanging="0"/>
        <w:jc w:val="both"/>
        <w:rPr>
          <w:sz w:val="25"/>
          <w:szCs w:val="25"/>
        </w:rPr>
      </w:pPr>
      <w:r>
        <w:rPr>
          <w:sz w:val="25"/>
          <w:szCs w:val="25"/>
        </w:rPr>
        <w:t>Заместитель Руководителя Аппарата,</w:t>
      </w:r>
    </w:p>
    <w:p>
      <w:pPr>
        <w:pStyle w:val="Normal"/>
        <w:ind w:right="-143" w:hanging="0"/>
        <w:jc w:val="both"/>
        <w:rPr/>
      </w:pPr>
      <w:r>
        <w:rPr/>
        <w:t xml:space="preserve">начальник управления делопроизводством </w:t>
      </w:r>
    </w:p>
    <w:p>
      <w:pPr>
        <w:pStyle w:val="Normal"/>
        <w:ind w:right="-143" w:hanging="0"/>
        <w:jc w:val="both"/>
        <w:rPr/>
      </w:pPr>
      <w:r>
        <w:rPr/>
        <w:t>Исполнительного комитета                                                                                                   Н.И. Галиева</w:t>
      </w:r>
    </w:p>
    <w:p>
      <w:pPr>
        <w:pStyle w:val="Style1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left="426" w:firstLine="5954"/>
        <w:rPr>
          <w:bCs/>
          <w:sz w:val="24"/>
          <w:szCs w:val="24"/>
        </w:rPr>
      </w:pPr>
      <w:r>
        <w:rPr/>
      </w:r>
    </w:p>
    <w:p>
      <w:pPr>
        <w:pStyle w:val="Style17"/>
        <w:ind w:left="426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3</w:t>
      </w:r>
    </w:p>
    <w:p>
      <w:pPr>
        <w:pStyle w:val="Style17"/>
        <w:ind w:left="426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</w:t>
      </w:r>
    </w:p>
    <w:p>
      <w:pPr>
        <w:pStyle w:val="Style17"/>
        <w:ind w:left="426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Исполнительного комитета</w:t>
      </w:r>
    </w:p>
    <w:p>
      <w:pPr>
        <w:pStyle w:val="Style17"/>
        <w:ind w:left="426" w:firstLine="5954"/>
        <w:rPr>
          <w:bCs/>
          <w:sz w:val="24"/>
          <w:szCs w:val="24"/>
        </w:rPr>
      </w:pPr>
      <w:r>
        <w:rPr>
          <w:bCs/>
          <w:sz w:val="24"/>
          <w:szCs w:val="24"/>
        </w:rPr>
        <w:t>от ______№_____</w:t>
      </w:r>
    </w:p>
    <w:p>
      <w:pPr>
        <w:pStyle w:val="Style1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7"/>
        <w:ind w:firstLine="6379"/>
        <w:rPr>
          <w:bCs/>
          <w:sz w:val="24"/>
          <w:szCs w:val="22"/>
        </w:rPr>
      </w:pPr>
      <w:r>
        <w:rPr>
          <w:bCs/>
          <w:sz w:val="24"/>
          <w:szCs w:val="22"/>
        </w:rPr>
        <w:t>Приложение № 3</w:t>
      </w:r>
    </w:p>
    <w:p>
      <w:pPr>
        <w:pStyle w:val="Style17"/>
        <w:ind w:firstLine="6379"/>
        <w:rPr>
          <w:bCs/>
          <w:sz w:val="24"/>
          <w:szCs w:val="22"/>
        </w:rPr>
      </w:pPr>
      <w:r>
        <w:rPr>
          <w:bCs/>
          <w:sz w:val="24"/>
          <w:szCs w:val="22"/>
        </w:rPr>
        <w:t>к постановлению</w:t>
      </w:r>
    </w:p>
    <w:p>
      <w:pPr>
        <w:pStyle w:val="Style17"/>
        <w:ind w:firstLine="6379"/>
        <w:rPr>
          <w:bCs/>
          <w:sz w:val="24"/>
          <w:szCs w:val="22"/>
        </w:rPr>
      </w:pPr>
      <w:r>
        <w:rPr>
          <w:bCs/>
          <w:sz w:val="24"/>
          <w:szCs w:val="22"/>
        </w:rPr>
        <w:t>Исполнительного комитета</w:t>
      </w:r>
    </w:p>
    <w:p>
      <w:pPr>
        <w:pStyle w:val="Style17"/>
        <w:ind w:firstLine="6379"/>
        <w:rPr>
          <w:bCs/>
          <w:sz w:val="24"/>
          <w:szCs w:val="22"/>
        </w:rPr>
      </w:pPr>
      <w:r>
        <w:rPr>
          <w:bCs/>
          <w:sz w:val="24"/>
          <w:szCs w:val="22"/>
        </w:rPr>
        <w:t>от 03.07.2020 № 3146</w:t>
      </w:r>
    </w:p>
    <w:p>
      <w:pPr>
        <w:pStyle w:val="Normal"/>
        <w:ind w:right="-143" w:firstLine="637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  <w:t xml:space="preserve">Нормативы </w:t>
      </w:r>
    </w:p>
    <w:p>
      <w:pPr>
        <w:pStyle w:val="Normal"/>
        <w:jc w:val="center"/>
        <w:rPr>
          <w:szCs w:val="22"/>
        </w:rPr>
      </w:pPr>
      <w:r>
        <w:rPr>
          <w:szCs w:val="22"/>
        </w:rPr>
        <w:t xml:space="preserve">состава сточных вод для объектов абонентов организаций, осуществляющих водоотведение в пруды-накопители (пруды-отстойники) №1, № 2 промышленно-коммунальной зоны </w:t>
      </w:r>
    </w:p>
    <w:p>
      <w:pPr>
        <w:pStyle w:val="Normal"/>
        <w:jc w:val="center"/>
        <w:rPr>
          <w:szCs w:val="22"/>
        </w:rPr>
      </w:pPr>
      <w:r>
        <w:rPr>
          <w:szCs w:val="22"/>
        </w:rPr>
        <w:t>города Набережные Челны</w:t>
      </w:r>
    </w:p>
    <w:tbl>
      <w:tblPr>
        <w:tblW w:w="4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2"/>
        <w:gridCol w:w="221"/>
      </w:tblGrid>
      <w:tr>
        <w:trPr>
          <w:trHeight w:val="300" w:hRule="exact"/>
        </w:trPr>
        <w:tc>
          <w:tcPr>
            <w:tcW w:w="2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4535"/>
        <w:gridCol w:w="4679"/>
      </w:tblGrid>
      <w:tr>
        <w:trPr>
          <w:trHeight w:val="167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загрязняющего вещества (показателя)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Допустимое значение показателя (концентрация),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мг/дм³ (мг/л)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Водородный показатель (рН)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6,0-9,0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Взвешенные вещества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300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vertAlign w:val="superscript"/>
              </w:rPr>
            </w:pPr>
            <w:r>
              <w:rPr>
                <w:rFonts w:eastAsia="Calibri"/>
                <w:bCs/>
              </w:rPr>
              <w:t>БПК</w:t>
            </w:r>
            <w:r>
              <w:rPr>
                <w:rFonts w:eastAsia="Calibri"/>
                <w:bCs/>
                <w:vertAlign w:val="subscript"/>
              </w:rPr>
              <w:t>5</w:t>
            </w:r>
            <w:r>
              <w:rPr>
                <w:rFonts w:eastAsia="Calibri"/>
                <w:bCs/>
              </w:rPr>
              <w:t>, мгО</w:t>
            </w:r>
            <w:r>
              <w:rPr>
                <w:rFonts w:eastAsia="Calibri"/>
                <w:bCs/>
                <w:vertAlign w:val="subscript"/>
              </w:rPr>
              <w:t>2</w:t>
            </w:r>
            <w:r>
              <w:rPr>
                <w:rFonts w:eastAsia="Calibri"/>
                <w:bCs/>
              </w:rPr>
              <w:t>/дм</w:t>
            </w:r>
            <w:r>
              <w:rPr>
                <w:rFonts w:eastAsia="Calibri"/>
                <w:bCs/>
                <w:vertAlign w:val="superscript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vertAlign w:val="superscript"/>
              </w:rPr>
            </w:pPr>
            <w:r>
              <w:rPr>
                <w:rFonts w:eastAsia="Calibri"/>
                <w:bCs/>
              </w:rPr>
              <w:t>БПК</w:t>
            </w:r>
            <w:r>
              <w:rPr>
                <w:rFonts w:eastAsia="Calibri"/>
                <w:bCs/>
                <w:vertAlign w:val="subscript"/>
              </w:rPr>
              <w:t xml:space="preserve">полн </w:t>
            </w:r>
            <w:r>
              <w:rPr>
                <w:rFonts w:eastAsia="Calibri"/>
                <w:bCs/>
              </w:rPr>
              <w:t>(БПК</w:t>
            </w:r>
            <w:r>
              <w:rPr>
                <w:rFonts w:eastAsia="Calibri"/>
                <w:bCs/>
                <w:vertAlign w:val="subscript"/>
              </w:rPr>
              <w:t>20</w:t>
            </w:r>
            <w:r>
              <w:rPr>
                <w:rFonts w:eastAsia="Calibri"/>
                <w:bCs/>
              </w:rPr>
              <w:t>), мгО</w:t>
            </w:r>
            <w:r>
              <w:rPr>
                <w:rFonts w:eastAsia="Calibri"/>
                <w:bCs/>
                <w:vertAlign w:val="subscript"/>
              </w:rPr>
              <w:t>2</w:t>
            </w:r>
            <w:r>
              <w:rPr>
                <w:rFonts w:eastAsia="Calibri"/>
                <w:bCs/>
              </w:rPr>
              <w:t>/дм</w:t>
            </w:r>
            <w:r>
              <w:rPr>
                <w:rFonts w:eastAsia="Calibri"/>
                <w:bCs/>
                <w:vertAlign w:val="superscript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39,9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ХПК, мгО</w:t>
            </w:r>
            <w:r>
              <w:rPr>
                <w:rFonts w:eastAsia="Calibri"/>
                <w:bCs/>
                <w:vertAlign w:val="subscript"/>
              </w:rPr>
              <w:t>2</w:t>
            </w:r>
            <w:r>
              <w:rPr>
                <w:rFonts w:eastAsia="Calibri"/>
                <w:bCs/>
              </w:rPr>
              <w:t>/дм</w:t>
            </w:r>
            <w:r>
              <w:rPr>
                <w:rFonts w:eastAsia="Calibri"/>
                <w:bCs/>
                <w:vertAlign w:val="superscript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Аммоний – ион (Ионы аммония)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2,6</w:t>
            </w:r>
          </w:p>
        </w:tc>
      </w:tr>
      <w:tr>
        <w:trPr>
          <w:trHeight w:val="3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Азот аммонийный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</w:tr>
      <w:tr>
        <w:trPr>
          <w:trHeight w:val="397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Фосфат ион (по Р), Фосфаты по фосфору, Фосфор фосфатов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</w:tr>
      <w:tr>
        <w:trPr>
          <w:trHeight w:val="3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Фосфат-ион (фосфаты)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4,6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Сульфат-ион (сульфаты)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203,68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Нефтепродукты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8,0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АСПАВ (АПАВ)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5,1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Медь (ионы меди)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0,052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Цинк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1,0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Марганец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0,051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Стронций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1,632</w:t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Молибден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0,0053</w:t>
            </w:r>
          </w:p>
        </w:tc>
      </w:tr>
    </w:tbl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</w:r>
    </w:p>
    <w:p>
      <w:pPr>
        <w:pStyle w:val="Normal"/>
        <w:ind w:right="-143" w:hanging="0"/>
        <w:jc w:val="both"/>
        <w:rPr/>
      </w:pPr>
      <w:r>
        <w:rPr/>
        <w:t>Заместитель Руководителя Аппарата,</w:t>
      </w:r>
    </w:p>
    <w:p>
      <w:pPr>
        <w:pStyle w:val="Normal"/>
        <w:ind w:right="-143" w:hanging="0"/>
        <w:jc w:val="both"/>
        <w:rPr/>
      </w:pPr>
      <w:r>
        <w:rPr/>
        <w:t xml:space="preserve">начальник управления делопроизводством </w:t>
      </w:r>
    </w:p>
    <w:p>
      <w:pPr>
        <w:pStyle w:val="Normal"/>
        <w:ind w:right="-143" w:hanging="0"/>
        <w:jc w:val="both"/>
        <w:rPr/>
      </w:pPr>
      <w:r>
        <w:rPr/>
        <w:t>Исполнительного комитета                                                                                                   Н.И. Галиева</w:t>
      </w:r>
    </w:p>
    <w:p>
      <w:pPr>
        <w:pStyle w:val="Normal"/>
        <w:ind w:right="-143" w:hanging="0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6671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aa595f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basedOn w:val="DefaultParagraphFont"/>
    <w:qFormat/>
    <w:rsid w:val="0003114c"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rsid w:val="00794601"/>
    <w:pPr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7946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qFormat/>
    <w:rsid w:val="00aa595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c89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bd67e0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24c89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C2C3-1F02-4EC7-B80A-73B2051A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4</Pages>
  <Words>622</Words>
  <Characters>4178</Characters>
  <CharactersWithSpaces>4985</CharactersWithSpaces>
  <Paragraphs>215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2025-03-18T06:36:00Z</dcterms:created>
  <dc:creator>*</dc:creator>
  <dc:description/>
  <dc:language>ru-RU</dc:language>
  <cp:lastModifiedBy/>
  <cp:lastPrinted>2020-06-15T06:05:00Z</cp:lastPrinted>
  <dcterms:modified xsi:type="dcterms:W3CDTF">2025-03-27T14:18:26Z</dcterms:modified>
  <cp:revision>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