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4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66" w:after="0"/>
        <w:ind w:firstLine="1587" w:left="2721" w:right="0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 от 31.10.2023 № 10495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«Об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>
        <w:rPr>
          <w:spacing w:val="3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программы</w:t>
      </w:r>
    </w:p>
    <w:p>
      <w:pPr>
        <w:pStyle w:val="Normal"/>
        <w:widowControl w:val="false"/>
        <w:suppressAutoHyphens w:val="true"/>
        <w:bidi w:val="0"/>
        <w:spacing w:lineRule="exact" w:line="287" w:before="0" w:after="0"/>
        <w:ind w:hanging="0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«Построение</w:t>
      </w:r>
      <w:r>
        <w:rPr>
          <w:spacing w:val="59"/>
          <w:sz w:val="26"/>
          <w:szCs w:val="26"/>
        </w:rPr>
        <w:t xml:space="preserve">  </w:t>
      </w:r>
      <w:r>
        <w:rPr>
          <w:sz w:val="26"/>
          <w:szCs w:val="26"/>
        </w:rPr>
        <w:t>и</w:t>
      </w:r>
      <w:r>
        <w:rPr>
          <w:spacing w:val="60"/>
          <w:sz w:val="26"/>
          <w:szCs w:val="26"/>
        </w:rPr>
        <w:t xml:space="preserve">  </w:t>
      </w:r>
      <w:r>
        <w:rPr>
          <w:sz w:val="26"/>
          <w:szCs w:val="26"/>
        </w:rPr>
        <w:t>развитие</w:t>
      </w:r>
      <w:r>
        <w:rPr>
          <w:spacing w:val="59"/>
          <w:sz w:val="26"/>
          <w:szCs w:val="26"/>
        </w:rPr>
        <w:t xml:space="preserve">  </w:t>
      </w:r>
      <w:r>
        <w:rPr>
          <w:sz w:val="26"/>
          <w:szCs w:val="26"/>
        </w:rPr>
        <w:t>сегмента</w:t>
      </w:r>
      <w:r>
        <w:rPr>
          <w:spacing w:val="59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АПК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4252"/>
        <w:jc w:val="both"/>
        <w:rPr>
          <w:sz w:val="26"/>
          <w:szCs w:val="26"/>
        </w:rPr>
      </w:pPr>
      <w:r>
        <w:rPr>
          <w:sz w:val="26"/>
          <w:szCs w:val="26"/>
        </w:rPr>
        <w:t>«Безопасный город» на территории муниципального образования город Набережные Челны на 2024-2026 годы»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Концепции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2446-р, постановлением Исполнительного комитета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11.09.2017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5326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«Об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утверждении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порядка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разработки,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и оценки эффективности муниципальных программ»</w:t>
      </w:r>
    </w:p>
    <w:p>
      <w:pPr>
        <w:pStyle w:val="BodyText"/>
        <w:spacing w:before="1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firstLine="709" w:left="0" w:right="0"/>
        <w:jc w:val="center"/>
        <w:rPr/>
      </w:pPr>
      <w:r>
        <w:rPr>
          <w:sz w:val="26"/>
          <w:szCs w:val="26"/>
        </w:rPr>
        <w:t>П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Т 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 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Я</w:t>
      </w:r>
      <w:r>
        <w:rPr>
          <w:spacing w:val="-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Ю:</w:t>
      </w:r>
    </w:p>
    <w:p>
      <w:pPr>
        <w:pStyle w:val="ListParagraph"/>
        <w:widowControl w:val="false"/>
        <w:tabs>
          <w:tab w:val="clear" w:pos="720"/>
          <w:tab w:val="left" w:pos="1020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1. Внести в постановление Исполнительного комитета от 31.10.2023 № 10495 «Об утверждении муниципальной программы «Построение и развитие сегмента АПК «Безопасный город» на территории муниципального образования город Набережные Челны на 2024-2026 годы» следующие изменения:</w:t>
      </w:r>
    </w:p>
    <w:p>
      <w:pPr>
        <w:pStyle w:val="ListParagraph"/>
        <w:widowControl w:val="false"/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1) пункт 3 изложить в новой редакции:</w:t>
      </w:r>
    </w:p>
    <w:p>
      <w:pPr>
        <w:pStyle w:val="ListParagraph"/>
        <w:widowControl w:val="false"/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color w:val="000000"/>
          <w:sz w:val="26"/>
          <w:szCs w:val="26"/>
        </w:rPr>
        <w:t>«3. Управлению финансов Исполнительного комитета обеспечить финансирование мероприятий муниципальной программы «Построение и развитие сегмента АПК «Безопасный город» на территории муниципального образования город Набережные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Челны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2024-2026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годы»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счет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средств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бюджета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города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размере </w:t>
      </w:r>
      <w:r>
        <w:rPr>
          <w:color w:val="000000"/>
          <w:spacing w:val="-3"/>
          <w:sz w:val="26"/>
          <w:szCs w:val="26"/>
        </w:rPr>
        <w:t>54 847,51</w:t>
      </w:r>
      <w:r>
        <w:rPr>
          <w:color w:val="000000"/>
          <w:sz w:val="26"/>
          <w:szCs w:val="26"/>
        </w:rPr>
        <w:t xml:space="preserve"> тыс. рублей: 2024 год - 8</w:t>
      </w:r>
      <w:r>
        <w:rPr>
          <w:color w:val="000000"/>
          <w:spacing w:val="-3"/>
          <w:sz w:val="26"/>
          <w:szCs w:val="26"/>
        </w:rPr>
        <w:t xml:space="preserve"> 027</w:t>
      </w:r>
      <w:r>
        <w:rPr>
          <w:color w:val="000000"/>
          <w:sz w:val="26"/>
          <w:szCs w:val="26"/>
        </w:rPr>
        <w:t>,51 тыс. рублей, 2025 год - 35 910,00 тыс. рублей, 2026</w:t>
      </w:r>
      <w:r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год</w:t>
      </w:r>
      <w:r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-</w:t>
      </w:r>
      <w:r>
        <w:rPr>
          <w:color w:val="000000"/>
          <w:spacing w:val="-3"/>
          <w:sz w:val="26"/>
          <w:szCs w:val="26"/>
        </w:rPr>
        <w:t xml:space="preserve"> 10</w:t>
      </w:r>
      <w:r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910,00</w:t>
      </w:r>
      <w:r>
        <w:rPr>
          <w:color w:val="000000"/>
          <w:spacing w:val="-4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тыс.</w:t>
      </w:r>
      <w:r>
        <w:rPr>
          <w:color w:val="000000"/>
          <w:spacing w:val="-5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рублей.»;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color w:val="000000"/>
          <w:spacing w:val="-2"/>
          <w:sz w:val="26"/>
          <w:szCs w:val="26"/>
        </w:rPr>
        <w:t>2) пр</w:t>
      </w:r>
      <w:r>
        <w:rPr>
          <w:spacing w:val="-2"/>
          <w:sz w:val="26"/>
          <w:szCs w:val="26"/>
        </w:rPr>
        <w:t>иложение изложить в новой редакции согласно приложению.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pacing w:val="-2"/>
          <w:sz w:val="26"/>
          <w:szCs w:val="26"/>
        </w:rPr>
        <w:t xml:space="preserve">2. </w:t>
      </w:r>
      <w:r>
        <w:rPr>
          <w:sz w:val="26"/>
          <w:szCs w:val="26"/>
        </w:rPr>
        <w:t>Управлению делопроизводством Исполнительного комитета обеспечить официальное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опубликование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настоящего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постановления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>и</w:t>
      </w:r>
      <w:r>
        <w:rPr>
          <w:spacing w:val="79"/>
          <w:sz w:val="26"/>
          <w:szCs w:val="26"/>
        </w:rPr>
        <w:t xml:space="preserve"> </w:t>
      </w:r>
      <w:r>
        <w:rPr>
          <w:sz w:val="26"/>
          <w:szCs w:val="26"/>
        </w:rPr>
        <w:t>размещение</w:t>
      </w:r>
      <w:r>
        <w:rPr>
          <w:spacing w:val="79"/>
          <w:sz w:val="26"/>
          <w:szCs w:val="26"/>
        </w:rPr>
        <w:t xml:space="preserve">  </w:t>
      </w:r>
      <w:r>
        <w:rPr>
          <w:sz w:val="26"/>
          <w:szCs w:val="26"/>
        </w:rPr>
        <w:t xml:space="preserve">его в сети «Интернет» на официальном портале правовой информации Республики Татарстан (http://pravo.tatarstan.ru) </w:t>
      </w:r>
      <w:r>
        <w:rPr>
          <w:spacing w:val="78"/>
          <w:sz w:val="26"/>
          <w:szCs w:val="26"/>
        </w:rPr>
        <w:t xml:space="preserve">и </w:t>
      </w:r>
      <w:r>
        <w:rPr>
          <w:sz w:val="26"/>
          <w:szCs w:val="26"/>
        </w:rPr>
        <w:t>на</w:t>
      </w:r>
      <w:r>
        <w:rPr>
          <w:spacing w:val="78"/>
          <w:sz w:val="26"/>
          <w:szCs w:val="26"/>
        </w:rPr>
        <w:t xml:space="preserve"> </w:t>
      </w:r>
      <w:r>
        <w:rPr>
          <w:sz w:val="26"/>
          <w:szCs w:val="26"/>
        </w:rPr>
        <w:t>официальном</w:t>
      </w:r>
      <w:r>
        <w:rPr>
          <w:spacing w:val="78"/>
          <w:sz w:val="26"/>
          <w:szCs w:val="26"/>
        </w:rPr>
        <w:t xml:space="preserve"> </w:t>
      </w:r>
      <w:r>
        <w:rPr>
          <w:sz w:val="26"/>
          <w:szCs w:val="26"/>
        </w:rPr>
        <w:t>сайте</w:t>
      </w:r>
      <w:r>
        <w:rPr>
          <w:spacing w:val="78"/>
          <w:sz w:val="26"/>
          <w:szCs w:val="26"/>
        </w:rPr>
        <w:t xml:space="preserve"> </w:t>
      </w:r>
      <w:r>
        <w:rPr>
          <w:sz w:val="26"/>
          <w:szCs w:val="26"/>
        </w:rPr>
        <w:t>города Набережны</w:t>
      </w:r>
      <w:r>
        <w:rPr>
          <w:spacing w:val="78"/>
          <w:sz w:val="26"/>
          <w:szCs w:val="26"/>
        </w:rPr>
        <w:t xml:space="preserve">е </w:t>
      </w:r>
      <w:r>
        <w:rPr>
          <w:sz w:val="26"/>
          <w:szCs w:val="26"/>
        </w:rPr>
        <w:t>Челны.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841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3. Контроль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за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исполнением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настоящего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постановления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возложить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на 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BodyText"/>
        <w:spacing w:before="0" w:after="0"/>
        <w:ind w:firstLine="709" w:left="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exact" w:line="287" w:before="0" w:after="0"/>
        <w:ind w:hanging="0" w:left="0" w:right="0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Руководитель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tabs>
          <w:tab w:val="clear" w:pos="720"/>
          <w:tab w:val="left" w:pos="8055" w:leader="none"/>
        </w:tabs>
        <w:suppressAutoHyphens w:val="true"/>
        <w:bidi w:val="0"/>
        <w:spacing w:lineRule="exact" w:line="287" w:before="0" w:after="0"/>
        <w:ind w:hanging="0" w:left="0" w:right="0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>Исполнительного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комитета</w:t>
      </w:r>
      <w:r>
        <w:rPr>
          <w:sz w:val="26"/>
          <w:szCs w:val="26"/>
        </w:rPr>
        <w:t xml:space="preserve">                                                                             Ф.Ш. Салахов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Приложение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>
        <w:rPr>
          <w:spacing w:val="-2"/>
          <w:sz w:val="26"/>
          <w:szCs w:val="26"/>
        </w:rPr>
        <w:t>постановлению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  <w:t>Исполнительного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комитета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pacing w:val="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«___»_____2025 №________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pacing w:val="-1"/>
          <w:sz w:val="26"/>
          <w:szCs w:val="26"/>
        </w:rPr>
        <w:t>Приложение к постановлению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pacing w:val="-1"/>
          <w:sz w:val="26"/>
          <w:szCs w:val="26"/>
        </w:rPr>
        <w:t>Исполнительного комитета</w:t>
      </w:r>
    </w:p>
    <w:p>
      <w:pPr>
        <w:pStyle w:val="BodyText"/>
        <w:widowControl w:val="false"/>
        <w:suppressAutoHyphens w:val="true"/>
        <w:bidi w:val="0"/>
        <w:spacing w:lineRule="auto" w:line="240"/>
        <w:ind w:hanging="0" w:left="6236" w:right="0"/>
        <w:jc w:val="left"/>
        <w:rPr>
          <w:sz w:val="26"/>
          <w:szCs w:val="26"/>
        </w:rPr>
      </w:pPr>
      <w:r>
        <w:rPr>
          <w:spacing w:val="-1"/>
          <w:sz w:val="26"/>
          <w:szCs w:val="26"/>
        </w:rPr>
        <w:t>от 31.10.2023 № 10495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hanging="0" w:left="1398" w:right="1398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>
        <w:rPr>
          <w:spacing w:val="-9"/>
          <w:sz w:val="26"/>
          <w:szCs w:val="26"/>
        </w:rPr>
        <w:t xml:space="preserve"> п</w:t>
      </w:r>
      <w:r>
        <w:rPr>
          <w:spacing w:val="-2"/>
          <w:sz w:val="26"/>
          <w:szCs w:val="26"/>
        </w:rPr>
        <w:t>рограмма</w:t>
      </w:r>
    </w:p>
    <w:p>
      <w:pPr>
        <w:pStyle w:val="BodyText"/>
        <w:ind w:hanging="0" w:left="1398" w:right="1397"/>
        <w:jc w:val="center"/>
        <w:rPr>
          <w:sz w:val="26"/>
          <w:szCs w:val="26"/>
        </w:rPr>
      </w:pPr>
      <w:r>
        <w:rPr>
          <w:sz w:val="26"/>
          <w:szCs w:val="26"/>
        </w:rPr>
        <w:t>«Построение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развитие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сегмента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АПК «Безопасный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город»</w:t>
      </w:r>
    </w:p>
    <w:p>
      <w:pPr>
        <w:pStyle w:val="BodyText"/>
        <w:ind w:hanging="0" w:left="1398" w:right="1337"/>
        <w:jc w:val="center"/>
        <w:rPr>
          <w:sz w:val="26"/>
          <w:szCs w:val="26"/>
        </w:rPr>
      </w:pPr>
      <w:r>
        <w:rPr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территории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город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Набережные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Челны на 2024-2026 годы»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hanging="0" w:left="1398" w:right="1398"/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муниципальной</w:t>
      </w:r>
      <w:r>
        <w:rPr>
          <w:spacing w:val="-6"/>
          <w:sz w:val="26"/>
          <w:szCs w:val="26"/>
        </w:rPr>
        <w:t xml:space="preserve"> п</w:t>
      </w:r>
      <w:r>
        <w:rPr>
          <w:spacing w:val="-2"/>
          <w:sz w:val="26"/>
          <w:szCs w:val="26"/>
        </w:rPr>
        <w:t>рограммы</w:t>
      </w:r>
    </w:p>
    <w:p>
      <w:pPr>
        <w:pStyle w:val="BodyText"/>
        <w:ind w:hanging="0" w:left="1398" w:right="1398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tbl>
      <w:tblPr>
        <w:tblW w:w="9645" w:type="dxa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0"/>
        <w:gridCol w:w="1425"/>
        <w:gridCol w:w="1410"/>
        <w:gridCol w:w="1470"/>
        <w:gridCol w:w="1425"/>
        <w:gridCol w:w="1814"/>
      </w:tblGrid>
      <w:tr>
        <w:trPr/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20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Наименование Программы</w:t>
            </w:r>
          </w:p>
        </w:tc>
        <w:tc>
          <w:tcPr>
            <w:tcW w:w="7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</w:t>
            </w:r>
            <w:r>
              <w:rPr>
                <w:spacing w:val="4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программа</w:t>
            </w:r>
            <w:r>
              <w:rPr>
                <w:spacing w:val="4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«Построение</w:t>
            </w:r>
            <w:r>
              <w:rPr>
                <w:spacing w:val="4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4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развитие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сегмента</w:t>
            </w:r>
            <w:r>
              <w:rPr>
                <w:spacing w:val="43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 xml:space="preserve">АПК </w:t>
            </w:r>
            <w:r>
              <w:rPr>
                <w:sz w:val="26"/>
                <w:szCs w:val="26"/>
              </w:rPr>
              <w:t>«Безопасный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город»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образования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 Набережные Челны на 2024-2026 годы»</w:t>
            </w:r>
          </w:p>
        </w:tc>
      </w:tr>
      <w:tr>
        <w:trPr>
          <w:trHeight w:val="5388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0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Основание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для </w:t>
            </w:r>
            <w:r>
              <w:rPr>
                <w:spacing w:val="-2"/>
                <w:sz w:val="26"/>
                <w:szCs w:val="26"/>
              </w:rPr>
              <w:t>разработки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Программы</w:t>
            </w:r>
          </w:p>
          <w:p>
            <w:pPr>
              <w:pStyle w:val="TableParagraph"/>
              <w:widowControl w:val="false"/>
              <w:ind w:hanging="0" w:left="90" w:right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(наименование,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номер и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дата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правового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акта)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85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от 06.10.2003 № 131-ФЗ «Об общих принципах организации местного самоуправления в Российской </w:t>
            </w:r>
            <w:r>
              <w:rPr>
                <w:spacing w:val="-2"/>
                <w:sz w:val="26"/>
                <w:szCs w:val="26"/>
              </w:rPr>
              <w:t>Федерации»;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Правительства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Российской Федерации      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03.12.2014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>
              <w:rPr>
                <w:spacing w:val="7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2446-</w:t>
            </w:r>
            <w:r>
              <w:rPr>
                <w:spacing w:val="-10"/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>«О Концепции построения и развития аппаратно- программного комплекса «Безопасный город»;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Кабинета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Министров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Татарстан от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26.10.2015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2399-</w:t>
            </w:r>
            <w:r>
              <w:rPr>
                <w:spacing w:val="-10"/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>«Об утверждении рекомендаций к оснащению объектов массового пребывания людей камерами видеонаблюдения»;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Кабинета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Министров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Татарстан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21.01.2017 №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87-</w:t>
            </w:r>
            <w:r>
              <w:rPr>
                <w:spacing w:val="-10"/>
                <w:sz w:val="26"/>
                <w:szCs w:val="26"/>
              </w:rPr>
              <w:t xml:space="preserve">р </w:t>
            </w:r>
            <w:r>
              <w:rPr>
                <w:sz w:val="26"/>
                <w:szCs w:val="26"/>
              </w:rPr>
              <w:t>«О Концепции</w:t>
            </w:r>
            <w:r>
              <w:rPr>
                <w:spacing w:val="3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развития системы видео мониторинга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Республике Татарстан в рамках реализации аппаратно- программного комплекса «Безопасный город»;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798" w:leader="none"/>
              </w:tabs>
              <w:spacing w:lineRule="auto" w:line="240"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</w:t>
            </w:r>
            <w:r>
              <w:rPr>
                <w:spacing w:val="4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Исполнительного комитета</w:t>
            </w:r>
            <w:r>
              <w:rPr>
                <w:spacing w:val="4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</w:t>
            </w:r>
            <w:r>
              <w:rPr>
                <w:spacing w:val="4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11.09.2017 </w:t>
            </w:r>
            <w:r>
              <w:rPr>
                <w:sz w:val="26"/>
                <w:szCs w:val="26"/>
              </w:rPr>
              <w:t>№ 5326 «Об утверждении порядка разработки, реализации и оценки эффективности муниципальных программ»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pacing w:before="20" w:after="0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городского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хозяйства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жизнеобеспечения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населения Исполнительного комитета</w:t>
            </w:r>
          </w:p>
        </w:tc>
      </w:tr>
      <w:tr>
        <w:trPr>
          <w:trHeight w:val="898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20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Исполнители Программы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городского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хозяйства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жизнеобеспечения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населения Исполнительного комитета</w:t>
            </w:r>
          </w:p>
        </w:tc>
      </w:tr>
      <w:tr>
        <w:trPr>
          <w:trHeight w:val="855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0" w:after="0"/>
              <w:ind w:hanging="0" w:left="9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</w:t>
            </w:r>
            <w:r>
              <w:rPr>
                <w:spacing w:val="-14"/>
                <w:sz w:val="26"/>
                <w:szCs w:val="26"/>
              </w:rPr>
              <w:t xml:space="preserve">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13" w:leader="none"/>
                <w:tab w:val="left" w:pos="2869" w:leader="none"/>
                <w:tab w:val="left" w:pos="3980" w:leader="none"/>
                <w:tab w:val="left" w:pos="5853" w:leader="none"/>
              </w:tabs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Повышение общего уровня общественной безопасности, </w:t>
            </w:r>
            <w:r>
              <w:rPr>
                <w:sz w:val="26"/>
                <w:szCs w:val="26"/>
              </w:rPr>
              <w:t>правопорядка и безопасности среды обитания</w:t>
            </w:r>
          </w:p>
        </w:tc>
      </w:tr>
      <w:tr>
        <w:trPr>
          <w:trHeight w:val="1200" w:hRule="atLeast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</w:t>
            </w:r>
            <w:r>
              <w:rPr>
                <w:spacing w:val="-7"/>
                <w:sz w:val="26"/>
                <w:szCs w:val="26"/>
              </w:rPr>
              <w:t xml:space="preserve">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постоянного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мониторинга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порядка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8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безопасности</w:t>
            </w:r>
            <w:r>
              <w:rPr>
                <w:spacing w:val="80"/>
                <w:w w:val="15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общественных пространствах и на территории многоквартирных домов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23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</w:t>
            </w:r>
            <w:r>
              <w:rPr>
                <w:spacing w:val="-15"/>
                <w:sz w:val="26"/>
                <w:szCs w:val="26"/>
              </w:rPr>
              <w:t xml:space="preserve"> э</w:t>
            </w:r>
            <w:r>
              <w:rPr>
                <w:sz w:val="26"/>
                <w:szCs w:val="26"/>
              </w:rPr>
              <w:t xml:space="preserve">тапы </w:t>
            </w:r>
            <w:r>
              <w:rPr>
                <w:spacing w:val="-2"/>
                <w:sz w:val="26"/>
                <w:szCs w:val="26"/>
              </w:rPr>
              <w:t>реализации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Программы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0" w:after="0"/>
              <w:ind w:hanging="0" w:left="0" w:righ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2024-2026 годы</w:t>
            </w:r>
          </w:p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hanging="0" w:left="9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Объемы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источники </w:t>
            </w:r>
            <w:r>
              <w:rPr>
                <w:spacing w:val="-2"/>
                <w:sz w:val="26"/>
                <w:szCs w:val="26"/>
              </w:rPr>
              <w:t>финансирования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Программы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разбивкой по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годам</w:t>
            </w:r>
          </w:p>
        </w:tc>
        <w:tc>
          <w:tcPr>
            <w:tcW w:w="14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Источник финансиро-вания</w:t>
            </w:r>
          </w:p>
        </w:tc>
        <w:tc>
          <w:tcPr>
            <w:tcW w:w="61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реализации</w:t>
            </w:r>
            <w:r>
              <w:rPr>
                <w:spacing w:val="-1"/>
                <w:sz w:val="26"/>
                <w:szCs w:val="26"/>
              </w:rPr>
              <w:t xml:space="preserve">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2024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год, тыс.руб.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2025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год, тыс.руб.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2026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год, тыс.руб.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Всего за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период реализации, тыс.руб.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Муниципа-льный бюджет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8 027,51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35 910,00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10 910,00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54 847,51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8 027,51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35 910,00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10 910,00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spacing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54 847,51</w:t>
            </w:r>
          </w:p>
        </w:tc>
      </w:tr>
      <w:tr>
        <w:trPr/>
        <w:tc>
          <w:tcPr>
            <w:tcW w:w="21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Примечание. Размер расходуемых средств на реализацию Программы</w:t>
            </w:r>
            <w:r>
              <w:rPr>
                <w:spacing w:val="7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>
              <w:rPr>
                <w:spacing w:val="80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уточняться</w:t>
            </w:r>
            <w:r>
              <w:rPr>
                <w:spacing w:val="77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78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корректироваться,</w:t>
            </w:r>
            <w:r>
              <w:rPr>
                <w:spacing w:val="79"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исходя из возможностей муниципального бюджета, инфляционных процессов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экономической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ситуации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территории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муниципального образования город Набережные Челны.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auto" w:line="276" w:before="23" w:after="0"/>
              <w:ind w:hanging="0" w:left="113" w:right="0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Ожидаемые результаты реализации Программы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показатели</w:t>
            </w:r>
          </w:p>
          <w:p>
            <w:pPr>
              <w:pStyle w:val="TableParagraph"/>
              <w:widowControl w:val="false"/>
              <w:ind w:hanging="0" w:left="9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эффективности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791" w:leader="none"/>
                <w:tab w:val="left" w:pos="3633" w:leader="none"/>
                <w:tab w:val="left" w:pos="5374" w:leader="none"/>
                <w:tab w:val="left" w:pos="5871" w:leader="none"/>
              </w:tabs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Обеспечение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общественной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>безопасности</w:t>
            </w:r>
            <w:r>
              <w:rPr>
                <w:sz w:val="26"/>
                <w:szCs w:val="26"/>
              </w:rPr>
              <w:tab/>
            </w:r>
            <w:r>
              <w:rPr>
                <w:spacing w:val="-10"/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ab/>
            </w:r>
            <w:r>
              <w:rPr>
                <w:spacing w:val="-2"/>
                <w:sz w:val="26"/>
                <w:szCs w:val="26"/>
              </w:rPr>
              <w:t xml:space="preserve">правопорядка </w:t>
            </w:r>
            <w:r>
              <w:rPr>
                <w:sz w:val="26"/>
                <w:szCs w:val="26"/>
              </w:rPr>
              <w:t xml:space="preserve">на территории 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униципального образования город Набережные Челны</w:t>
            </w:r>
          </w:p>
        </w:tc>
      </w:tr>
      <w:tr>
        <w:trPr/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hanging="0" w:left="90" w:right="2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организации </w:t>
            </w:r>
            <w:r>
              <w:rPr>
                <w:spacing w:val="-2"/>
                <w:sz w:val="26"/>
                <w:szCs w:val="26"/>
              </w:rPr>
              <w:t xml:space="preserve">контроля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исполнением П</w:t>
            </w:r>
            <w:r>
              <w:rPr>
                <w:spacing w:val="-2"/>
                <w:sz w:val="26"/>
                <w:szCs w:val="26"/>
              </w:rPr>
              <w:t>рограммы</w:t>
            </w:r>
          </w:p>
        </w:tc>
        <w:tc>
          <w:tcPr>
            <w:tcW w:w="75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hanging="0"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контроль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>
              <w:rPr>
                <w:spacing w:val="3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исполнением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Программы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осуществляет начальник управления городского хозяйства и жизнеобеспечения населения Исполнительного комитета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1275" w:right="425" w:gutter="0" w:header="687" w:top="1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Общая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характеристика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сферы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Программы, основные проблемы и пути их решения</w:t>
      </w:r>
    </w:p>
    <w:p>
      <w:pPr>
        <w:pStyle w:val="BodyText"/>
        <w:spacing w:before="0" w:after="0"/>
        <w:ind w:firstLine="709" w:left="0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Настоящая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Программа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разработана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во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исполнение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Концепции</w:t>
      </w:r>
      <w:r>
        <w:rPr>
          <w:spacing w:val="40"/>
          <w:sz w:val="26"/>
          <w:szCs w:val="26"/>
        </w:rPr>
        <w:t xml:space="preserve">  </w:t>
      </w:r>
      <w:r>
        <w:rPr>
          <w:sz w:val="26"/>
          <w:szCs w:val="26"/>
        </w:rPr>
        <w:t>построения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 развития аппаратно-программного комплекса «Безопасный город», утвержденной Распоряжением Правительства Российской Федерации от 03.12.2014     № 2446-р.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современных технологий является необходимым условием для достижения устойчивого развития города. Большое разнообразие и креативность современных технологий говорят об огромном потенциале для экономии ресурсов, беспрепятственного обмена информацией на справедливой основе и облегчения коммуникации между машинами и людьми для создания более эффективных способов работы в городе.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Особую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значимость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приобретает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взаимодействие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органов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местного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самоуправления и граждан. Сегодня важно, чтобы муниципальное сообщество, органы местной власти, активные граждане на местах были включены в управленческие, технологические, информационные</w:t>
      </w:r>
      <w:r>
        <w:rPr>
          <w:spacing w:val="78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процессы,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происходят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регионе.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Цифровые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технологии в муниципальном управлении позволят вести оперативный и достоверный учет ресурсов, повысят эффективность принимаемых решений и точность планирования.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>
        <w:rPr>
          <w:spacing w:val="79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упорядочения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внедрению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новых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цифровых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технологий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области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разработана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Программа,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определяющая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приоритетные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направления работы</w:t>
      </w:r>
      <w:r>
        <w:rPr>
          <w:spacing w:val="-15"/>
          <w:sz w:val="26"/>
          <w:szCs w:val="26"/>
        </w:rPr>
        <w:t xml:space="preserve"> у</w:t>
      </w:r>
      <w:r>
        <w:rPr>
          <w:sz w:val="26"/>
          <w:szCs w:val="26"/>
        </w:rPr>
        <w:t>правления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городского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хозяйства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жизнеобеспечения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населения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Исполнительного комитета.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Программа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направлена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выполнение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базовых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требований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повышения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качества городской среды, создание условий для комфортного и безопасного проживания жителей на территории города Набережные Челны.</w:t>
      </w:r>
    </w:p>
    <w:p>
      <w:pPr>
        <w:pStyle w:val="BodyText"/>
        <w:spacing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Важной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составляющей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современной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городской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среды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безопасность. В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связи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этим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необходимо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продолжить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работу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оснащению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системами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видеонаблюдения многоквартирных домов, общественных мест и мест массового скопления людей.</w:t>
      </w:r>
    </w:p>
    <w:p>
      <w:pPr>
        <w:pStyle w:val="BodyText"/>
        <w:spacing w:lineRule="auto" w:line="240" w:before="0" w:after="0"/>
        <w:ind w:firstLine="707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Особое внимание требуется уделить безопасности объектов социальной инфраструктуры, а именно: муниципальных учреждений образования, культуры, молодежной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политики,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спорта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79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физической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культуры,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том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числе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филиалов и подразделений, в которые входят детские сады, школы, объекты дополнительного образования, объекты спорта, объекты культуры, объекты подростковой и молодежной политики, детские оздоровительные лагеря, парки и скверы и др.</w:t>
      </w:r>
    </w:p>
    <w:p>
      <w:pPr>
        <w:pStyle w:val="BodyText"/>
        <w:spacing w:before="0" w:after="0"/>
        <w:ind w:firstLine="707" w:left="0" w:right="0"/>
        <w:jc w:val="both"/>
        <w:rPr/>
      </w:pPr>
      <w:r>
        <w:rPr/>
      </w:r>
    </w:p>
    <w:p>
      <w:pPr>
        <w:pStyle w:val="BodyText"/>
        <w:spacing w:before="0" w:after="0"/>
        <w:ind w:firstLine="707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2.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Цели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задачи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указанием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сроков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реализации, перечень и краткое описание мероприятий</w:t>
      </w:r>
    </w:p>
    <w:p>
      <w:pPr>
        <w:pStyle w:val="BodyText"/>
        <w:widowControl w:val="false"/>
        <w:tabs>
          <w:tab w:val="clear" w:pos="720"/>
          <w:tab w:val="left" w:pos="3175" w:leader="none"/>
        </w:tabs>
        <w:suppressAutoHyphens w:val="true"/>
        <w:bidi w:val="0"/>
        <w:spacing w:lineRule="auto" w:line="240" w:before="138" w:after="0"/>
        <w:ind w:hanging="1077" w:left="3402" w:right="454"/>
        <w:jc w:val="left"/>
        <w:rPr/>
      </w:pPr>
      <w:r>
        <w:rPr/>
      </w:r>
    </w:p>
    <w:p>
      <w:pPr>
        <w:pStyle w:val="BodyText"/>
        <w:widowControl w:val="false"/>
        <w:tabs>
          <w:tab w:val="clear" w:pos="720"/>
          <w:tab w:val="left" w:pos="3175" w:leader="none"/>
        </w:tabs>
        <w:suppressAutoHyphens w:val="true"/>
        <w:bidi w:val="0"/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Целью развития системы видеонаблюдения в городе Набережные Челны является создание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благоприятных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экономического,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социального,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политического и духовного развития личности и общества, при которых существующие угрозы и риски снижены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минимально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приемлемого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уровня,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позволит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превратить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город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один из самых безопасных в Республике Татарстан.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Задачи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внедрения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системы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видеонаблюдения: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мониторинг обстановки, сокращение времени формирования и выдачи информации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принятия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управленческих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решений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заинтересованным</w:t>
      </w:r>
      <w:r>
        <w:rPr>
          <w:spacing w:val="80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структурам и ведомствам;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обеспечение общественного порядка и общественной безопасности, профилактика правонарушений: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 xml:space="preserve">обеспечение безопасности жизни и здоровья граждан, их имущественных </w:t>
      </w:r>
      <w:r>
        <w:rPr>
          <w:spacing w:val="-2"/>
          <w:sz w:val="26"/>
          <w:szCs w:val="26"/>
        </w:rPr>
        <w:t>интересов;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обеспечение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функционирования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объектов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жизнеобеспечения;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повышение</w:t>
      </w:r>
      <w:r>
        <w:rPr>
          <w:spacing w:val="75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эффективности</w:t>
      </w:r>
      <w:r>
        <w:rPr>
          <w:spacing w:val="75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противодействия</w:t>
      </w:r>
      <w:r>
        <w:rPr>
          <w:spacing w:val="75"/>
          <w:w w:val="150"/>
          <w:sz w:val="26"/>
          <w:szCs w:val="26"/>
        </w:rPr>
        <w:t xml:space="preserve"> </w:t>
      </w:r>
      <w:r>
        <w:rPr>
          <w:sz w:val="26"/>
          <w:szCs w:val="26"/>
        </w:rPr>
        <w:t>террористической и экстремисткой деятельности;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снижение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уровня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криминализации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обществе;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установление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лиц,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совершивших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преступления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«горячим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следам»;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максимальное снижение вероятности проведения террористического акта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 криминальных действий в непосредственной близости с важными объектами, местами массового скопления людей;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 xml:space="preserve">обеспечение согласованности действий всех служб в раскрытии </w:t>
      </w:r>
      <w:r>
        <w:rPr>
          <w:spacing w:val="-2"/>
          <w:sz w:val="26"/>
          <w:szCs w:val="26"/>
        </w:rPr>
        <w:t>преступлений.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Перечень мероприятий и финансирование</w:t>
      </w:r>
      <w:r>
        <w:rPr>
          <w:spacing w:val="-1"/>
          <w:sz w:val="26"/>
          <w:szCs w:val="26"/>
        </w:rPr>
        <w:t xml:space="preserve"> Программы </w:t>
      </w:r>
      <w:r>
        <w:rPr>
          <w:sz w:val="26"/>
          <w:szCs w:val="26"/>
        </w:rPr>
        <w:t>за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счет средств бюджета муниципального образования город Набережные Челны (далее — муниципальный бюджет) приведены в приложении № 1 к настоящей Программе.</w:t>
      </w:r>
    </w:p>
    <w:p>
      <w:pPr>
        <w:pStyle w:val="BodyText"/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Срок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Программы — 2024-2026</w:t>
      </w:r>
      <w:r>
        <w:rPr>
          <w:spacing w:val="-2"/>
          <w:sz w:val="26"/>
          <w:szCs w:val="26"/>
        </w:rPr>
        <w:t xml:space="preserve"> годы.</w:t>
      </w:r>
    </w:p>
    <w:p>
      <w:pPr>
        <w:pStyle w:val="BodyText"/>
        <w:spacing w:lineRule="auto" w:line="240" w:before="0" w:after="0"/>
        <w:ind w:firstLine="709" w:left="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Ресурсное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обеспечение</w:t>
      </w:r>
      <w:r>
        <w:rPr>
          <w:spacing w:val="-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Программы</w:t>
      </w:r>
    </w:p>
    <w:p>
      <w:pPr>
        <w:pStyle w:val="BodyText"/>
        <w:spacing w:before="0" w:after="0"/>
        <w:ind w:firstLine="709" w:left="0" w:right="0"/>
        <w:jc w:val="center"/>
        <w:rPr>
          <w:spacing w:val="-2"/>
        </w:rPr>
      </w:pPr>
      <w:r>
        <w:rPr>
          <w:spacing w:val="-2"/>
        </w:rPr>
      </w:r>
    </w:p>
    <w:p>
      <w:pPr>
        <w:pStyle w:val="BodyText"/>
        <w:tabs>
          <w:tab w:val="clear" w:pos="720"/>
          <w:tab w:val="left" w:pos="2401" w:leader="none"/>
          <w:tab w:val="left" w:pos="4374" w:leader="none"/>
          <w:tab w:val="left" w:pos="5844" w:leader="none"/>
          <w:tab w:val="left" w:pos="6993" w:leader="none"/>
          <w:tab w:val="left" w:pos="8061" w:leader="none"/>
        </w:tabs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Источником финансирования Программы является муниципальный бюджет.</w:t>
      </w:r>
    </w:p>
    <w:p>
      <w:pPr>
        <w:pStyle w:val="BodyText"/>
        <w:tabs>
          <w:tab w:val="clear" w:pos="720"/>
          <w:tab w:val="left" w:pos="2082" w:leader="none"/>
          <w:tab w:val="left" w:pos="4066" w:leader="none"/>
          <w:tab w:val="left" w:pos="5539" w:leader="none"/>
          <w:tab w:val="left" w:pos="6047" w:leader="none"/>
          <w:tab w:val="left" w:pos="6802" w:leader="none"/>
          <w:tab w:val="left" w:pos="7155" w:leader="none"/>
          <w:tab w:val="left" w:pos="7906" w:leader="none"/>
          <w:tab w:val="left" w:pos="8680" w:leader="none"/>
        </w:tabs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>
        <w:rPr>
          <w:spacing w:val="-6"/>
          <w:sz w:val="26"/>
          <w:szCs w:val="26"/>
        </w:rPr>
        <w:t xml:space="preserve">на </w:t>
      </w:r>
      <w:r>
        <w:rPr>
          <w:spacing w:val="-4"/>
          <w:sz w:val="26"/>
          <w:szCs w:val="26"/>
        </w:rPr>
        <w:t>2024 -</w:t>
      </w:r>
      <w:r>
        <w:rPr>
          <w:spacing w:val="-10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 xml:space="preserve">2026 годы </w:t>
      </w:r>
      <w:r>
        <w:rPr>
          <w:spacing w:val="-2"/>
          <w:sz w:val="26"/>
          <w:szCs w:val="26"/>
        </w:rPr>
        <w:t>составляет 54 847,5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руб.: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2024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>
        <w:rPr>
          <w:spacing w:val="30"/>
          <w:sz w:val="26"/>
          <w:szCs w:val="26"/>
        </w:rPr>
        <w:t xml:space="preserve"> 8</w:t>
      </w:r>
      <w:r>
        <w:rPr>
          <w:spacing w:val="-1"/>
          <w:sz w:val="26"/>
          <w:szCs w:val="26"/>
        </w:rPr>
        <w:t xml:space="preserve"> 027</w:t>
      </w:r>
      <w:r>
        <w:rPr>
          <w:sz w:val="26"/>
          <w:szCs w:val="26"/>
        </w:rPr>
        <w:t>,51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тыс.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руб.,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>
        <w:rPr>
          <w:spacing w:val="32"/>
          <w:sz w:val="26"/>
          <w:szCs w:val="26"/>
        </w:rPr>
        <w:t xml:space="preserve"> - 35 910,0</w:t>
      </w:r>
      <w:r>
        <w:rPr>
          <w:sz w:val="26"/>
          <w:szCs w:val="26"/>
        </w:rPr>
        <w:t>0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</w:t>
      </w:r>
      <w:r>
        <w:rPr>
          <w:spacing w:val="-2"/>
          <w:sz w:val="26"/>
          <w:szCs w:val="26"/>
        </w:rPr>
        <w:t xml:space="preserve">руб., </w:t>
      </w:r>
      <w:r>
        <w:rPr>
          <w:sz w:val="26"/>
          <w:szCs w:val="26"/>
        </w:rPr>
        <w:t>2026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год -</w:t>
      </w:r>
      <w:r>
        <w:rPr>
          <w:spacing w:val="-1"/>
          <w:sz w:val="26"/>
          <w:szCs w:val="26"/>
        </w:rPr>
        <w:t xml:space="preserve"> 10 </w:t>
      </w:r>
      <w:r>
        <w:rPr>
          <w:sz w:val="26"/>
          <w:szCs w:val="26"/>
        </w:rPr>
        <w:t>910,00 тыс.</w:t>
      </w:r>
      <w:r>
        <w:rPr>
          <w:spacing w:val="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руб.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Объемы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финансирования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носят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прогнозный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характер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подлежат</w:t>
      </w:r>
      <w:r>
        <w:rPr>
          <w:spacing w:val="80"/>
          <w:sz w:val="26"/>
          <w:szCs w:val="26"/>
        </w:rPr>
        <w:t xml:space="preserve"> </w:t>
      </w:r>
      <w:r>
        <w:rPr>
          <w:sz w:val="26"/>
          <w:szCs w:val="26"/>
        </w:rPr>
        <w:t>ежегодной корректировке с учетом возможностей муниципального бюджета.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4.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Механизм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включающий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себя механизм управления Программой</w:t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ходом реализации мероприятий осуществляет управление городского хозяйства и жизнеобеспечения населения Исполнительного комитета.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городского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хозяйства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жизнеобеспечения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населения Исполнительного </w:t>
      </w:r>
      <w:r>
        <w:rPr>
          <w:spacing w:val="-2"/>
          <w:sz w:val="26"/>
          <w:szCs w:val="26"/>
        </w:rPr>
        <w:t>комитета: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координацию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действий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рамках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мероприятий</w:t>
      </w:r>
      <w:r>
        <w:rPr>
          <w:spacing w:val="-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Программы;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апробирует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внедряет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наиболее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передовые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наукоемкие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решения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реализации задач Программы;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оказывает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консультативную,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методическую,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правовую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помощь;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/>
      </w:pPr>
      <w:r>
        <w:rPr>
          <w:sz w:val="26"/>
          <w:szCs w:val="26"/>
        </w:rPr>
        <w:t>ежеквартально до 25 числа месяца, следующего за отчетным периодом, направляет в управление экономического развития и поддержки предпринимательства Исполнительного комитета и управление финансов Исполнительного комитета информацию о финансировании Программы;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0" w:leader="none"/>
        </w:tabs>
        <w:spacing w:lineRule="auto" w:line="240"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ежегодно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года,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следующего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отчетным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периодом,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представляет в управление экономического развития и поддержки предпринимательства Исполнительного комитета и управление финансов Исполнительного комитета анализ результативности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Программы,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отчет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ходе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реализации Программы по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формам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согласно</w:t>
      </w:r>
      <w:r>
        <w:rPr>
          <w:spacing w:val="-3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приложениям </w:t>
      </w:r>
      <w:r>
        <w:rPr>
          <w:sz w:val="26"/>
          <w:szCs w:val="26"/>
        </w:rPr>
        <w:t>№2, №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настоящей </w:t>
      </w:r>
      <w:r>
        <w:rPr>
          <w:spacing w:val="-2"/>
          <w:sz w:val="26"/>
          <w:szCs w:val="26"/>
        </w:rPr>
        <w:t>Программе.</w:t>
      </w:r>
    </w:p>
    <w:p>
      <w:pPr>
        <w:pStyle w:val="BodyText"/>
        <w:spacing w:before="0" w:after="0"/>
        <w:ind w:firstLine="709" w:left="0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5.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Оценка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эффективности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описание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ожидаемых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конечных </w:t>
      </w:r>
    </w:p>
    <w:p>
      <w:pPr>
        <w:pStyle w:val="BodyText"/>
        <w:spacing w:before="0" w:after="0"/>
        <w:ind w:firstLine="709" w:left="0" w:right="0"/>
        <w:jc w:val="center"/>
        <w:rPr>
          <w:sz w:val="26"/>
          <w:szCs w:val="26"/>
        </w:rPr>
      </w:pPr>
      <w:r>
        <w:rPr>
          <w:sz w:val="26"/>
          <w:szCs w:val="26"/>
        </w:rPr>
        <w:t>результатов Программы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val="clear" w:pos="720"/>
          <w:tab w:val="left" w:pos="2716" w:leader="none"/>
          <w:tab w:val="left" w:pos="4294" w:leader="none"/>
          <w:tab w:val="left" w:pos="5778" w:leader="none"/>
          <w:tab w:val="left" w:pos="7297" w:leader="none"/>
          <w:tab w:val="left" w:pos="8497" w:leader="none"/>
        </w:tabs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Ожидаемым результатом реализации Программы является обеспечение </w:t>
      </w:r>
      <w:r>
        <w:rPr>
          <w:sz w:val="26"/>
          <w:szCs w:val="26"/>
        </w:rPr>
        <w:t>общественной безопасности и правопорядка на территории города Набережные Челны.</w:t>
      </w:r>
    </w:p>
    <w:p>
      <w:pPr>
        <w:pStyle w:val="BodyText"/>
        <w:spacing w:before="0" w:after="0"/>
        <w:ind w:firstLine="709" w:left="0" w:right="0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оценивается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степень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фактического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достижения целевых индикаторов и показателей, утвержденных Программой.</w:t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1" w:after="0"/>
        <w:ind w:hanging="0" w:left="427" w:right="490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1" w:after="0"/>
        <w:ind w:hanging="0" w:left="0" w:right="4649"/>
        <w:jc w:val="left"/>
        <w:rPr>
          <w:sz w:val="26"/>
          <w:szCs w:val="26"/>
        </w:rPr>
      </w:pPr>
      <w:r>
        <w:rPr>
          <w:sz w:val="26"/>
          <w:szCs w:val="26"/>
        </w:rPr>
        <w:t>Заместитель Руководителя Аппарата, начальник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управления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делопроизводством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1134" w:gutter="0" w:header="1134" w:top="1487" w:footer="0" w:bottom="1134"/>
          <w:pgNumType w:fmt="decimal"/>
          <w:formProt w:val="false"/>
          <w:textDirection w:val="lrTb"/>
          <w:docGrid w:type="default" w:linePitch="100" w:charSpace="4096"/>
        </w:sectPr>
        <w:pStyle w:val="BodyText"/>
        <w:widowControl w:val="false"/>
        <w:suppressAutoHyphens w:val="true"/>
        <w:bidi w:val="0"/>
        <w:spacing w:lineRule="auto" w:line="240" w:before="1" w:after="0"/>
        <w:ind w:hanging="0" w:left="0" w:right="0"/>
        <w:jc w:val="left"/>
        <w:rPr>
          <w:sz w:val="26"/>
          <w:szCs w:val="26"/>
        </w:rPr>
      </w:pPr>
      <w:r>
        <w:rPr>
          <w:sz w:val="26"/>
          <w:szCs w:val="26"/>
        </w:rPr>
        <w:t>Исполнительного</w:t>
      </w:r>
      <w:r>
        <w:rPr>
          <w:spacing w:val="-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комитета                                                                                  Н.И. Галиева                        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  <w:t>Приложение № 1 к Программе</w:t>
      </w:r>
    </w:p>
    <w:p>
      <w:pPr>
        <w:pStyle w:val="BodyText"/>
        <w:spacing w:before="164" w:after="0"/>
        <w:jc w:val="center"/>
        <w:rPr>
          <w:sz w:val="20"/>
        </w:rPr>
      </w:pPr>
      <w:r>
        <w:rPr>
          <w:sz w:val="20"/>
        </w:rPr>
        <w:t>Перечень мероприятий и финансирование Программы</w:t>
      </w:r>
    </w:p>
    <w:p>
      <w:pPr>
        <w:pStyle w:val="BodyText"/>
        <w:spacing w:before="164" w:after="0"/>
        <w:rPr>
          <w:sz w:val="20"/>
        </w:rPr>
      </w:pPr>
      <w:r>
        <w:rPr>
          <w:sz w:val="20"/>
        </w:rPr>
      </w:r>
    </w:p>
    <w:tbl>
      <w:tblPr>
        <w:tblW w:w="15872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85"/>
        <w:gridCol w:w="2632"/>
        <w:gridCol w:w="3120"/>
        <w:gridCol w:w="1557"/>
        <w:gridCol w:w="1843"/>
        <w:gridCol w:w="708"/>
        <w:gridCol w:w="851"/>
        <w:gridCol w:w="849"/>
        <w:gridCol w:w="852"/>
        <w:gridCol w:w="992"/>
        <w:gridCol w:w="989"/>
        <w:gridCol w:w="993"/>
      </w:tblGrid>
      <w:tr>
        <w:trPr>
          <w:trHeight w:val="918" w:hRule="atLeast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firstLine="40" w:left="107" w:right="93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502" w:left="755" w:right="232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00" w:right="0"/>
              <w:rPr>
                <w:sz w:val="20"/>
              </w:rPr>
            </w:pPr>
            <w:r>
              <w:rPr>
                <w:spacing w:val="-2"/>
                <w:sz w:val="20"/>
              </w:rPr>
              <w:t>Исполнитель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27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2" w:left="178" w:right="1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Индикаторы </w:t>
            </w:r>
            <w:r>
              <w:rPr>
                <w:sz w:val="20"/>
              </w:rPr>
              <w:t>оценки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конечных </w:t>
            </w:r>
            <w:r>
              <w:rPr>
                <w:spacing w:val="-2"/>
                <w:sz w:val="20"/>
              </w:rPr>
              <w:t>результатов, единицы</w:t>
            </w:r>
          </w:p>
          <w:p>
            <w:pPr>
              <w:pStyle w:val="TableParagraph"/>
              <w:widowControl w:val="false"/>
              <w:spacing w:lineRule="exact" w:line="229"/>
              <w:ind w:hanging="0" w:left="12" w:righ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668" w:right="0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индикаторов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firstLine="76" w:left="374" w:right="347"/>
              <w:rPr>
                <w:sz w:val="20"/>
              </w:rPr>
            </w:pPr>
            <w:r>
              <w:rPr>
                <w:sz w:val="20"/>
              </w:rPr>
              <w:t>Финансирование за счет бюджета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муниципального</w:t>
            </w:r>
          </w:p>
          <w:p>
            <w:pPr>
              <w:pStyle w:val="TableParagraph"/>
              <w:widowControl w:val="false"/>
              <w:spacing w:lineRule="exact" w:line="230"/>
              <w:ind w:hanging="608" w:left="739" w:right="0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Набережные Челны (тыс. руб.)</w:t>
            </w:r>
          </w:p>
        </w:tc>
      </w:tr>
      <w:tr>
        <w:trPr>
          <w:trHeight w:val="690" w:hRule="atLeast"/>
        </w:trPr>
        <w:tc>
          <w:tcPr>
            <w:tcW w:w="4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155" w:right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widowControl w:val="false"/>
              <w:spacing w:lineRule="exact" w:line="230"/>
              <w:ind w:hanging="17" w:left="155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(базо </w:t>
            </w:r>
            <w:r>
              <w:rPr>
                <w:spacing w:val="-4"/>
                <w:sz w:val="20"/>
              </w:rPr>
              <w:t>вый)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3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7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0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2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2" w:right="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2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>
        <w:trPr>
          <w:trHeight w:val="230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8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11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13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7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74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7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2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2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158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2" w:right="0"/>
              <w:jc w:val="center"/>
              <w:rPr>
                <w:sz w:val="20"/>
              </w:rPr>
            </w:pPr>
            <w:r>
              <w:rPr>
                <w:sz w:val="20"/>
              </w:rPr>
              <w:t>Цель: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правопорядка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обитания</w:t>
            </w:r>
          </w:p>
        </w:tc>
      </w:tr>
      <w:tr>
        <w:trPr>
          <w:trHeight w:val="230" w:hRule="atLeast"/>
        </w:trPr>
        <w:tc>
          <w:tcPr>
            <w:tcW w:w="158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hanging="0" w:left="115" w:right="0"/>
              <w:rPr>
                <w:sz w:val="20"/>
              </w:rPr>
            </w:pPr>
            <w:r>
              <w:rPr>
                <w:sz w:val="20"/>
              </w:rPr>
              <w:t>Задача: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постоянного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общественных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Набережные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Челны</w:t>
            </w:r>
          </w:p>
        </w:tc>
      </w:tr>
      <w:tr>
        <w:trPr>
          <w:trHeight w:val="1521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7" w:right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hanging="0" w:left="110" w:right="232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каналов связи для камер видеонаблюдения в </w:t>
            </w:r>
            <w:r>
              <w:rPr>
                <w:spacing w:val="-2"/>
                <w:sz w:val="20"/>
              </w:rPr>
              <w:t>общественных пространствах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хозяйства и жизнеобеспечения населения Исполнительного комитета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319" w:right="0"/>
              <w:rPr>
                <w:sz w:val="20"/>
              </w:rPr>
            </w:pPr>
            <w:r>
              <w:rPr>
                <w:spacing w:val="-2"/>
                <w:sz w:val="20"/>
              </w:rPr>
              <w:t>2024-2026,</w:t>
            </w:r>
          </w:p>
          <w:p>
            <w:pPr>
              <w:pStyle w:val="TableParagraph"/>
              <w:widowControl w:val="false"/>
              <w:ind w:hanging="0" w:left="377" w:right="0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firstLine="1" w:left="200" w:right="18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объектов, </w:t>
            </w:r>
            <w:r>
              <w:rPr>
                <w:spacing w:val="-2"/>
                <w:sz w:val="20"/>
              </w:rPr>
              <w:t xml:space="preserve">охваченных обслуживанием,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числа,</w:t>
            </w:r>
          </w:p>
          <w:p>
            <w:pPr>
              <w:pStyle w:val="TableParagraph"/>
              <w:widowControl w:val="false"/>
              <w:spacing w:lineRule="exact" w:line="229"/>
              <w:ind w:hanging="0" w:left="7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616,4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6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500,00</w:t>
            </w:r>
          </w:p>
        </w:tc>
      </w:tr>
      <w:tr>
        <w:trPr>
          <w:trHeight w:val="1788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7" w:right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hanging="0" w:left="110" w:right="232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техническому и</w:t>
            </w:r>
          </w:p>
          <w:p>
            <w:pPr>
              <w:pStyle w:val="TableParagraph"/>
              <w:widowControl w:val="false"/>
              <w:spacing w:lineRule="auto" w:line="276"/>
              <w:ind w:hanging="0" w:left="110" w:right="154"/>
              <w:rPr>
                <w:sz w:val="20"/>
              </w:rPr>
            </w:pPr>
            <w:r>
              <w:rPr>
                <w:sz w:val="20"/>
              </w:rPr>
              <w:t>аварийному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обслуживанию камер видеонаблюдения в </w:t>
            </w:r>
            <w:r>
              <w:rPr>
                <w:spacing w:val="-2"/>
                <w:sz w:val="20"/>
              </w:rPr>
              <w:t>общественных пространствах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хозяйства и жизнеобеспечения населения Исполнительного комитета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319" w:right="0"/>
              <w:rPr>
                <w:sz w:val="20"/>
              </w:rPr>
            </w:pPr>
            <w:r>
              <w:rPr>
                <w:spacing w:val="-2"/>
                <w:sz w:val="20"/>
              </w:rPr>
              <w:t>2024-2026,</w:t>
            </w:r>
          </w:p>
          <w:p>
            <w:pPr>
              <w:pStyle w:val="TableParagraph"/>
              <w:widowControl w:val="false"/>
              <w:ind w:hanging="0" w:left="377" w:right="0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3" w:left="133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Доля объектов, </w:t>
            </w:r>
            <w:r>
              <w:rPr>
                <w:spacing w:val="-2"/>
                <w:sz w:val="20"/>
              </w:rPr>
              <w:t xml:space="preserve">охваченных </w:t>
            </w:r>
            <w:r>
              <w:rPr>
                <w:sz w:val="20"/>
              </w:rPr>
              <w:t xml:space="preserve">обслуживанием и ремонтом систем </w:t>
            </w:r>
            <w:r>
              <w:rPr>
                <w:spacing w:val="-2"/>
                <w:sz w:val="20"/>
              </w:rPr>
              <w:t xml:space="preserve">видеонаблюдения, </w:t>
            </w:r>
            <w:r>
              <w:rPr>
                <w:sz w:val="20"/>
              </w:rPr>
              <w:t>от общего числа,</w:t>
            </w:r>
          </w:p>
          <w:p>
            <w:pPr>
              <w:pStyle w:val="TableParagraph"/>
              <w:widowControl w:val="false"/>
              <w:ind w:hanging="0" w:left="7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3 411,1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31 410,0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6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410,00</w:t>
            </w:r>
          </w:p>
        </w:tc>
      </w:tr>
      <w:tr>
        <w:trPr>
          <w:trHeight w:val="1380" w:hRule="atLeast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7" w:right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156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видеонаблюдения на территории многоквартирных домов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0" w:left="110" w:right="157"/>
              <w:rPr>
                <w:sz w:val="20"/>
              </w:rPr>
            </w:pPr>
            <w:r>
              <w:rPr>
                <w:sz w:val="20"/>
              </w:rPr>
              <w:t>Управление городского хозяйства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жизнеобеспечения населения Исполнительного </w:t>
            </w:r>
            <w:r>
              <w:rPr>
                <w:spacing w:val="-2"/>
                <w:sz w:val="20"/>
              </w:rPr>
              <w:t>комитета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346" w:right="0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2026</w:t>
            </w:r>
          </w:p>
          <w:p>
            <w:pPr>
              <w:pStyle w:val="TableParagraph"/>
              <w:widowControl w:val="false"/>
              <w:ind w:hanging="0" w:left="377" w:right="0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hanging="142" w:left="416" w:right="25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объектов, </w:t>
            </w:r>
            <w:r>
              <w:rPr>
                <w:spacing w:val="-2"/>
                <w:sz w:val="20"/>
              </w:rPr>
              <w:t>охваченных камерами</w:t>
            </w:r>
          </w:p>
          <w:p>
            <w:pPr>
              <w:pStyle w:val="TableParagraph"/>
              <w:widowControl w:val="false"/>
              <w:ind w:hanging="0" w:left="74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видеонаблюдения, </w:t>
            </w:r>
            <w:r>
              <w:rPr>
                <w:sz w:val="20"/>
              </w:rPr>
              <w:t>от общего числа,</w:t>
            </w:r>
          </w:p>
          <w:p>
            <w:pPr>
              <w:pStyle w:val="TableParagraph"/>
              <w:widowControl w:val="false"/>
              <w:spacing w:lineRule="exact" w:line="216"/>
              <w:ind w:hanging="0" w:left="74" w:right="6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3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7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" w:right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201" w:right="0"/>
              <w:rPr>
                <w:sz w:val="20"/>
              </w:rPr>
            </w:pPr>
            <w:r>
              <w:rPr>
                <w:sz w:val="20"/>
              </w:rPr>
              <w:t>Финансирование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требуется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283" w:right="425" w:gutter="0" w:header="709" w:top="14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  <w:t>Приложение № 2 к Программе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138" w:right="0"/>
        <w:jc w:val="center"/>
        <w:rPr>
          <w:sz w:val="20"/>
        </w:rPr>
      </w:pPr>
      <w:r>
        <w:rPr>
          <w:spacing w:val="-2"/>
          <w:sz w:val="20"/>
        </w:rPr>
        <w:t>Анализ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результативности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Программы</w:t>
      </w:r>
    </w:p>
    <w:p>
      <w:pPr>
        <w:pStyle w:val="BodyText"/>
        <w:spacing w:before="53" w:after="0"/>
        <w:rPr>
          <w:sz w:val="20"/>
        </w:rPr>
      </w:pPr>
      <w:r>
        <w:rPr>
          <w:sz w:val="20"/>
        </w:rPr>
      </w:r>
    </w:p>
    <w:tbl>
      <w:tblPr>
        <w:tblW w:w="14488" w:type="dxa"/>
        <w:jc w:val="left"/>
        <w:tblInd w:w="9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6"/>
        <w:gridCol w:w="2441"/>
        <w:gridCol w:w="2410"/>
        <w:gridCol w:w="1134"/>
        <w:gridCol w:w="1133"/>
        <w:gridCol w:w="1418"/>
        <w:gridCol w:w="1417"/>
        <w:gridCol w:w="1140"/>
        <w:gridCol w:w="1432"/>
        <w:gridCol w:w="1395"/>
      </w:tblGrid>
      <w:tr>
        <w:trPr>
          <w:trHeight w:val="479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7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ind w:firstLine="38" w:left="151" w:right="13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7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ind w:hanging="404" w:left="667" w:right="246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задачи,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hanging="0" w:left="5" w:right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hanging="0" w:left="356" w:right="0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бюджетных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расходов,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тыс.руб.</w:t>
            </w:r>
          </w:p>
        </w:tc>
      </w:tr>
      <w:tr>
        <w:trPr>
          <w:trHeight w:val="125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hanging="0" w:left="157" w:right="1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показателя</w:t>
            </w:r>
          </w:p>
          <w:p>
            <w:pPr>
              <w:pStyle w:val="TableParagraph"/>
              <w:widowControl w:val="false"/>
              <w:ind w:hanging="1" w:left="108" w:right="99"/>
              <w:jc w:val="center"/>
              <w:rPr>
                <w:sz w:val="20"/>
              </w:rPr>
            </w:pPr>
            <w:r>
              <w:rPr>
                <w:sz w:val="20"/>
              </w:rPr>
              <w:t>(в т.ч. формула расчета индикатора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источник </w:t>
            </w:r>
            <w:r>
              <w:rPr>
                <w:spacing w:val="-2"/>
                <w:sz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firstLine="79" w:left="118" w:right="110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27" w:left="185" w:right="139"/>
              <w:rPr>
                <w:sz w:val="20"/>
              </w:rPr>
            </w:pPr>
            <w:r>
              <w:rPr>
                <w:spacing w:val="-2"/>
                <w:sz w:val="20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168" w:left="324" w:right="147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Фактическое значение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219" w:left="418" w:right="181"/>
              <w:rPr>
                <w:sz w:val="20"/>
              </w:rPr>
            </w:pPr>
            <w:r>
              <w:rPr>
                <w:spacing w:val="-2"/>
                <w:sz w:val="20"/>
              </w:rPr>
              <w:t>Отклонение (-/+,%)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4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155" w:right="0"/>
              <w:rPr>
                <w:sz w:val="20"/>
              </w:rPr>
            </w:pPr>
            <w:r>
              <w:rPr>
                <w:spacing w:val="-2"/>
                <w:sz w:val="20"/>
              </w:rPr>
              <w:t>Плановое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4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157" w:right="0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Фактическое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219" w:left="417" w:right="183"/>
              <w:rPr>
                <w:sz w:val="20"/>
              </w:rPr>
            </w:pPr>
            <w:r>
              <w:rPr>
                <w:spacing w:val="-2"/>
                <w:sz w:val="20"/>
              </w:rPr>
              <w:t>Отклонение (-/+,%)</w:t>
            </w:r>
          </w:p>
        </w:tc>
      </w:tr>
      <w:tr>
        <w:trPr>
          <w:trHeight w:val="316" w:hRule="atLeast"/>
        </w:trPr>
        <w:tc>
          <w:tcPr>
            <w:tcW w:w="5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hanging="0" w:left="110" w:right="0"/>
              <w:rPr>
                <w:sz w:val="20"/>
              </w:rPr>
            </w:pPr>
            <w:r>
              <w:rPr>
                <w:spacing w:val="-2"/>
                <w:sz w:val="20"/>
              </w:rPr>
              <w:t>Задача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4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6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 w:before="1" w:after="0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</w:t>
            </w:r>
          </w:p>
          <w:p>
            <w:pPr>
              <w:pStyle w:val="TableParagraph"/>
              <w:widowControl w:val="false"/>
              <w:spacing w:lineRule="exact" w:line="217"/>
              <w:ind w:hanging="0" w:left="108" w:right="0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результативности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hanging="0"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2" w:after="0"/>
              <w:ind w:hanging="0" w:left="111" w:right="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283" w:right="425" w:gutter="0" w:header="709" w:top="1400" w:footer="0" w:bottom="280"/>
          <w:pgNumType w:start="7"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</w:rPr>
      </w:pPr>
      <w:r>
        <w:rPr>
          <w:sz w:val="20"/>
        </w:rPr>
        <w:t xml:space="preserve">Приложение № 3 </w:t>
      </w:r>
      <w:r>
        <w:rPr>
          <w:sz w:val="20"/>
          <w:szCs w:val="20"/>
        </w:rPr>
        <w:t>к Программе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3493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210" w:after="0"/>
        <w:rPr>
          <w:sz w:val="20"/>
        </w:rPr>
      </w:pPr>
      <w:r>
        <w:rPr>
          <w:sz w:val="20"/>
        </w:rPr>
      </w:r>
    </w:p>
    <w:tbl>
      <w:tblPr>
        <w:tblW w:w="13466" w:type="dxa"/>
        <w:jc w:val="left"/>
        <w:tblInd w:w="128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661"/>
        <w:gridCol w:w="6804"/>
      </w:tblGrid>
      <w:tr>
        <w:trPr>
          <w:trHeight w:val="505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П</w:t>
            </w:r>
            <w:r>
              <w:rPr>
                <w:sz w:val="24"/>
              </w:rPr>
              <w:t>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утверждении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6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/>
              <w:ind w:hanging="0" w:left="107" w:right="0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 (Ф.И.О., должность, контактный телефон)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84" w:after="0"/>
        <w:rPr/>
      </w:pPr>
      <w:r>
        <w:rPr/>
      </w:r>
    </w:p>
    <w:p>
      <w:pPr>
        <w:pStyle w:val="BodyText"/>
        <w:tabs>
          <w:tab w:val="clear" w:pos="720"/>
          <w:tab w:val="left" w:pos="7289" w:leader="none"/>
          <w:tab w:val="left" w:pos="7829" w:leader="none"/>
        </w:tabs>
        <w:spacing w:before="1" w:after="0"/>
        <w:ind w:hanging="0" w:left="5653" w:right="5508"/>
        <w:jc w:val="center"/>
        <w:rPr/>
      </w:pPr>
      <w:r>
        <w:rPr/>
        <w:t>Отчет</w:t>
      </w:r>
      <w:r>
        <w:rPr>
          <w:spacing w:val="-10"/>
        </w:rPr>
        <w:t xml:space="preserve"> </w:t>
      </w:r>
      <w:r>
        <w:rPr/>
        <w:t>о</w:t>
      </w:r>
      <w:r>
        <w:rPr>
          <w:spacing w:val="-10"/>
        </w:rPr>
        <w:t xml:space="preserve"> ходе </w:t>
      </w:r>
      <w:r>
        <w:rPr/>
        <w:t>реализации</w:t>
      </w:r>
      <w:r>
        <w:rPr>
          <w:spacing w:val="-10"/>
        </w:rPr>
        <w:t xml:space="preserve"> </w:t>
      </w:r>
      <w:r>
        <w:rPr/>
        <w:t xml:space="preserve">Программы </w:t>
      </w:r>
    </w:p>
    <w:p>
      <w:pPr>
        <w:pStyle w:val="BodyText"/>
        <w:tabs>
          <w:tab w:val="clear" w:pos="720"/>
          <w:tab w:val="left" w:pos="7289" w:leader="none"/>
          <w:tab w:val="left" w:pos="7829" w:leader="none"/>
        </w:tabs>
        <w:spacing w:before="1" w:after="0"/>
        <w:ind w:hanging="0" w:left="5653" w:right="5508"/>
        <w:jc w:val="center"/>
        <w:rPr/>
      </w:pPr>
      <w:r>
        <w:rPr/>
        <w:t xml:space="preserve">за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  <w:t>_</w:t>
      </w:r>
      <w:r>
        <w:rPr>
          <w:spacing w:val="-4"/>
        </w:rPr>
        <w:t>год</w:t>
      </w:r>
    </w:p>
    <w:p>
      <w:pPr>
        <w:pStyle w:val="BodyText"/>
        <w:spacing w:before="99" w:after="0"/>
        <w:rPr>
          <w:sz w:val="20"/>
        </w:rPr>
      </w:pPr>
      <w:r>
        <w:rPr>
          <w:sz w:val="20"/>
        </w:rPr>
      </w:r>
    </w:p>
    <w:tbl>
      <w:tblPr>
        <w:tblW w:w="15163" w:type="dxa"/>
        <w:jc w:val="left"/>
        <w:tblInd w:w="7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4"/>
        <w:gridCol w:w="1277"/>
        <w:gridCol w:w="1507"/>
        <w:gridCol w:w="1812"/>
        <w:gridCol w:w="1783"/>
        <w:gridCol w:w="1418"/>
        <w:gridCol w:w="1275"/>
        <w:gridCol w:w="1275"/>
        <w:gridCol w:w="566"/>
        <w:gridCol w:w="568"/>
        <w:gridCol w:w="566"/>
        <w:gridCol w:w="708"/>
        <w:gridCol w:w="848"/>
        <w:gridCol w:w="1135"/>
      </w:tblGrid>
      <w:tr>
        <w:trPr>
          <w:trHeight w:val="479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firstLine="38" w:left="79" w:right="6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78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подпрограмм (раздела, мероприятия)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2" w:left="112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 финансирования (бюджет</w:t>
            </w:r>
          </w:p>
          <w:p>
            <w:pPr>
              <w:pStyle w:val="TableParagraph"/>
              <w:widowControl w:val="false"/>
              <w:spacing w:before="1" w:after="0"/>
              <w:ind w:hanging="0" w:left="93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муниципального образования город</w:t>
            </w:r>
          </w:p>
          <w:p>
            <w:pPr>
              <w:pStyle w:val="TableParagraph"/>
              <w:widowControl w:val="false"/>
              <w:ind w:hanging="0" w:left="98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Набережные Челны)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3" w:left="156" w:right="141"/>
              <w:jc w:val="center"/>
              <w:rPr>
                <w:sz w:val="18"/>
              </w:rPr>
            </w:pPr>
            <w:r>
              <w:rPr>
                <w:sz w:val="18"/>
              </w:rPr>
              <w:t>Плановые объемы финансирования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 отчетный год</w:t>
            </w:r>
          </w:p>
          <w:p>
            <w:pPr>
              <w:pStyle w:val="TableParagraph"/>
              <w:widowControl w:val="false"/>
              <w:spacing w:before="1" w:after="0"/>
              <w:ind w:hanging="0" w:left="259" w:right="247"/>
              <w:jc w:val="center"/>
              <w:rPr>
                <w:sz w:val="18"/>
              </w:rPr>
            </w:pPr>
            <w:r>
              <w:rPr>
                <w:sz w:val="18"/>
              </w:rPr>
              <w:t>из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нормативного правового акта об утверждении</w:t>
            </w:r>
          </w:p>
          <w:p>
            <w:pPr>
              <w:pStyle w:val="TableParagraph"/>
              <w:widowControl w:val="false"/>
              <w:spacing w:lineRule="exact" w:line="205"/>
              <w:ind w:hanging="0" w:left="6" w:right="0"/>
              <w:jc w:val="center"/>
              <w:rPr>
                <w:sz w:val="18"/>
              </w:rPr>
            </w:pPr>
            <w:r>
              <w:rPr>
                <w:sz w:val="18"/>
              </w:rPr>
              <w:t>Программы,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1" w:left="283" w:right="268"/>
              <w:jc w:val="center"/>
              <w:rPr>
                <w:sz w:val="18"/>
              </w:rPr>
            </w:pPr>
            <w:r>
              <w:rPr>
                <w:sz w:val="18"/>
              </w:rPr>
              <w:t>Выделено по Программе на</w:t>
            </w:r>
          </w:p>
          <w:p>
            <w:pPr>
              <w:pStyle w:val="TableParagraph"/>
              <w:widowControl w:val="false"/>
              <w:spacing w:before="1" w:after="0"/>
              <w:ind w:firstLine="2" w:left="231" w:right="215"/>
              <w:jc w:val="center"/>
              <w:rPr>
                <w:sz w:val="18"/>
              </w:rPr>
            </w:pPr>
            <w:r>
              <w:rPr>
                <w:sz w:val="18"/>
              </w:rPr>
              <w:t>отчетный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период (лимит),</w:t>
            </w:r>
            <w:r>
              <w:rPr>
                <w:spacing w:val="-2"/>
                <w:sz w:val="18"/>
              </w:rPr>
              <w:t xml:space="preserve"> тыс.руб.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309" w:left="70" w:right="0"/>
              <w:rPr>
                <w:sz w:val="18"/>
              </w:rPr>
            </w:pPr>
            <w:r>
              <w:rPr>
                <w:spacing w:val="-2"/>
                <w:sz w:val="18"/>
              </w:rPr>
              <w:t>Процент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firstLine="1" w:left="116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 использовано средств,</w:t>
            </w:r>
          </w:p>
          <w:p>
            <w:pPr>
              <w:pStyle w:val="TableParagraph"/>
              <w:widowControl w:val="false"/>
              <w:spacing w:before="1" w:after="0"/>
              <w:ind w:hanging="0" w:left="10" w:righ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тыс.руб.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0" w:right="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индикатора, единица измерения</w:t>
            </w:r>
          </w:p>
        </w:tc>
        <w:tc>
          <w:tcPr>
            <w:tcW w:w="43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378" w:right="0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индикатора</w:t>
            </w:r>
          </w:p>
        </w:tc>
      </w:tr>
      <w:tr>
        <w:trPr>
          <w:trHeight w:val="619" w:hRule="atLeast"/>
        </w:trPr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267" w:left="372" w:right="8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Предыдущи </w:t>
            </w:r>
            <w:r>
              <w:rPr>
                <w:sz w:val="18"/>
              </w:rPr>
              <w:t>й год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568" w:right="0"/>
              <w:rPr>
                <w:sz w:val="18"/>
              </w:rPr>
            </w:pPr>
            <w:r>
              <w:rPr>
                <w:sz w:val="18"/>
              </w:rPr>
              <w:t>Текущий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2" w:left="129"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План на </w:t>
            </w:r>
            <w:r>
              <w:rPr>
                <w:spacing w:val="-2"/>
                <w:sz w:val="18"/>
              </w:rPr>
              <w:t xml:space="preserve">следующий </w:t>
            </w:r>
            <w:r>
              <w:rPr>
                <w:spacing w:val="-4"/>
                <w:sz w:val="18"/>
              </w:rPr>
              <w:t>год</w:t>
            </w:r>
          </w:p>
        </w:tc>
      </w:tr>
      <w:tr>
        <w:trPr>
          <w:trHeight w:val="825" w:hRule="atLeast"/>
        </w:trPr>
        <w:tc>
          <w:tcPr>
            <w:tcW w:w="4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план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4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факт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Процент выполне </w:t>
            </w:r>
            <w:r>
              <w:rPr>
                <w:spacing w:val="-4"/>
                <w:sz w:val="18"/>
              </w:rPr>
              <w:t>ния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hanging="0" w:left="10" w:right="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3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94" w:right="8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1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2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3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14" w:right="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4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3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27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left="30" w:righ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>
        <w:trPr>
          <w:trHeight w:val="43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sectPr>
      <w:headerReference w:type="default" r:id="rId9"/>
      <w:headerReference w:type="first" r:id="rId10"/>
      <w:type w:val="nextPage"/>
      <w:pgSz w:orient="landscape" w:w="16838" w:h="11906"/>
      <w:pgMar w:left="283" w:right="425" w:gutter="0" w:header="709" w:top="14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4051935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19.0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4051935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19.0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7027545</wp:posOffset>
              </wp:positionH>
              <wp:positionV relativeFrom="page">
                <wp:posOffset>437515</wp:posOffset>
              </wp:positionV>
              <wp:extent cx="76835" cy="13906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3.35pt;margin-top:34.45pt;width: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t>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7002145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1.3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7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7002145</wp:posOffset>
              </wp:positionH>
              <wp:positionV relativeFrom="page">
                <wp:posOffset>437515</wp:posOffset>
              </wp:positionV>
              <wp:extent cx="140335" cy="139065"/>
              <wp:effectExtent l="0" t="0" r="0" b="0"/>
              <wp:wrapNone/>
              <wp:docPr id="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1.35pt;margin-top:34.45pt;width:11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8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27" w:hanging="14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8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7" w:hanging="70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7" w:hanging="70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5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1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0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9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0" w:hanging="76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6" w:hanging="76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3" w:hanging="7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80" w:hanging="7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07" w:hanging="7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34" w:hanging="7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60" w:hanging="7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87" w:hanging="7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914" w:hanging="76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>
      <w:rFonts w:ascii="Tinos" w:hAnsi="Tinos"/>
      <w:sz w:val="26"/>
      <w:szCs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ind w:hanging="0" w:left="427" w:right="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707" w:left="427" w:right="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LibreOffice/7.6.7.2$Linux_X86_64 LibreOffice_project/60$Build-2</Application>
  <AppVersion>15.0000</AppVersion>
  <Pages>10</Pages>
  <Words>1670</Words>
  <Characters>12236</Characters>
  <CharactersWithSpaces>13839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2025-03-11T07:39:33Z</dcterms:created>
  <dc:creator>Айдар Ибрагимов Бариевич</dc:creator>
  <dc:description/>
  <dc:language>ru-RU</dc:language>
  <cp:lastModifiedBy/>
  <dcterms:modified xsi:type="dcterms:W3CDTF">2025-04-01T15:00:03Z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