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spacing w:lineRule="exact" w:line="394"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overflowPunct w:val="false"/>
        <w:spacing w:lineRule="auto" w:line="247" w:before="0" w:after="0"/>
        <w:ind w:right="4677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приложение к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остановлению Исполнительного комитета от 01.11.2024 № 7335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</w:t>
      </w:r>
    </w:p>
    <w:p>
      <w:pPr>
        <w:pStyle w:val="Normal"/>
        <w:widowControl w:val="false"/>
        <w:overflowPunct w:val="false"/>
        <w:spacing w:lineRule="auto" w:line="247" w:before="0" w:after="0"/>
        <w:ind w:right="4677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overflowPunct w:val="false"/>
        <w:spacing w:lineRule="auto" w:line="247" w:before="0" w:after="0"/>
        <w:ind w:right="4677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частями 3, 4 статьи 156, частью 4 статьи 158 Жилищного кодекса Российской Федерации, пунктом 35 Правил содержания общего имущества в многоквартирном доме, утвержденных Постановлением Правительства Российской Федерации от 13.08.2006 № 491,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пунктом 5.24 Положения о системе муниципальных правовых актов, утвержденного решением Городского Совета от 21.02.2007 № 19/8, отчетом от 30.10.2024 № 24/53-ЭЭ «Экспертиза экономического обоснования расчетов при формировании предложения по установлению размера платы (цены) на услуги по техническому обслуживанию внутридомовых систем водоснабжения и канализации (без бойлера) в многоквартирных домах, находящихся в обслуживании ООО «УК Комсомольский» г. Набережные Челны для нанимателей жилых помещений по договорам социального найма и договорам найма жилых помещений муниципального жилищного фонда, а также собственников жилых помещений, которые не приняли решение на общем собрании об установлении размера плат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ы за содержание и ремонт жилых помещений на период с 01.11.2024 г.»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eastAsiaTheme="minorHAnsi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eastAsiaTheme="minorHAnsi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eastAsiaTheme="minorHAnsi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 О С Т А Н О В Л Я Ю:</w:t>
      </w:r>
    </w:p>
    <w:p>
      <w:pPr>
        <w:pStyle w:val="Normal"/>
        <w:widowControl w:val="false"/>
        <w:overflowPunct w:val="false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>1. Внести в приложение к постановлению Исполнительного комитета от 01.11.2024 № 7335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 изменения, дополнив пунктом 4.5.1 следующего содержания:</w:t>
      </w:r>
    </w:p>
    <w:p>
      <w:pPr>
        <w:pStyle w:val="Normal"/>
        <w:widowControl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W w:w="9518" w:type="dxa"/>
        <w:jc w:val="left"/>
        <w:tblInd w:w="5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3660"/>
        <w:gridCol w:w="2413"/>
        <w:gridCol w:w="2484"/>
      </w:tblGrid>
      <w:tr>
        <w:trPr>
          <w:trHeight w:val="71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4.5.1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Техническое обслуживание и ремонт внутридомовых систем водопроводно-канализационных сетей (без бойлеров)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Руб./кв.м общей площади жилого помещения в месяц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3,38</w:t>
            </w:r>
          </w:p>
        </w:tc>
      </w:tr>
    </w:tbl>
    <w:p>
      <w:pPr>
        <w:pStyle w:val="Normal"/>
        <w:widowControl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ab/>
        <w:t>2. Действие настоящего постановления распространить на правоотношения, возникшие с 01.11.2024.</w:t>
      </w:r>
    </w:p>
    <w:p>
      <w:pPr>
        <w:pStyle w:val="Normal"/>
        <w:widowControl w:val="fals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ab/>
        <w:t>3. 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</w:t>
      </w:r>
      <w:hyperlink r:id="rId2">
        <w:r>
          <w:rPr>
            <w:rStyle w:val="-"/>
            <w:rFonts w:ascii="Times New Roman" w:hAnsi="Times New Roman"/>
            <w:sz w:val="28"/>
            <w:szCs w:val="28"/>
            <w:lang w:val="ru-RU"/>
          </w:rPr>
          <w:t>http://</w:t>
        </w:r>
        <w:r>
          <w:rPr>
            <w:rStyle w:val="-"/>
            <w:rFonts w:ascii="Times New Roman" w:hAnsi="Times New Roman"/>
            <w:sz w:val="28"/>
            <w:szCs w:val="28"/>
          </w:rPr>
          <w:t>pravo</w:t>
        </w:r>
        <w:r>
          <w:rPr>
            <w:rStyle w:val="-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-"/>
            <w:rFonts w:ascii="Times New Roman" w:hAnsi="Times New Roman"/>
            <w:sz w:val="28"/>
            <w:szCs w:val="28"/>
          </w:rPr>
          <w:t>tatarstan</w:t>
        </w:r>
        <w:r>
          <w:rPr>
            <w:rStyle w:val="-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-"/>
            <w:rFonts w:ascii="Times New Roman" w:hAnsi="Times New Roman"/>
            <w:sz w:val="28"/>
            <w:szCs w:val="28"/>
          </w:rPr>
          <w:t>ru</w:t>
        </w:r>
      </w:hyperlink>
      <w:r>
        <w:rPr>
          <w:rFonts w:ascii="Times New Roman" w:hAnsi="Times New Roman"/>
          <w:sz w:val="28"/>
          <w:szCs w:val="28"/>
          <w:lang w:val="ru-RU"/>
        </w:rPr>
        <w:t>) и на официальном сайте города Набережные Челны .</w:t>
      </w:r>
    </w:p>
    <w:p>
      <w:pPr>
        <w:pStyle w:val="Normal"/>
        <w:widowControl w:val="fals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4. Контроль за исполнением настоящего постановления возложить на н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en-US" w:bidi="ar-SA"/>
        </w:rPr>
        <w:t xml:space="preserve">ачальника управления городского хозяйства и жизнеобеспечения населения Исполнительного комитета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Вильданова Р.Ф.</w:t>
      </w:r>
    </w:p>
    <w:p>
      <w:pPr>
        <w:pStyle w:val="Normal"/>
        <w:widowControl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widowControl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widowControl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ListParagraph"/>
        <w:widowControl w:val="false"/>
        <w:overflowPunct w:val="false"/>
        <w:spacing w:lineRule="auto" w:line="235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>
      <w:pPr>
        <w:pStyle w:val="ListParagraph"/>
        <w:widowControl w:val="false"/>
        <w:overflowPunct w:val="false"/>
        <w:spacing w:lineRule="auto" w:line="235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Ф.Ш. Салахов</w:t>
      </w:r>
    </w:p>
    <w:p>
      <w:pPr>
        <w:pStyle w:val="Normal"/>
        <w:widowControl/>
        <w:suppressAutoHyphens w:val="true"/>
        <w:bidi w:val="0"/>
        <w:ind w:left="6803" w:right="0" w:hanging="0"/>
        <w:jc w:val="left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ind w:left="6803" w:right="0" w:hanging="0"/>
        <w:jc w:val="left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ind w:left="6803" w:right="0" w:hanging="0"/>
        <w:jc w:val="left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ind w:left="6803" w:right="0" w:hanging="0"/>
        <w:jc w:val="left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ind w:left="6803" w:right="0" w:hanging="0"/>
        <w:jc w:val="left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0" w:after="200"/>
        <w:ind w:left="6803" w:right="0" w:hanging="0"/>
        <w:jc w:val="left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sectPr>
      <w:type w:val="nextPage"/>
      <w:pgSz w:w="11906" w:h="16838"/>
      <w:pgMar w:left="1200" w:right="1106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5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5d9b"/>
    <w:rPr>
      <w:rFonts w:ascii="Segoe UI" w:hAnsi="Segoe UI" w:eastAsia="Times New Roman" w:cs="Segoe UI"/>
      <w:sz w:val="18"/>
      <w:szCs w:val="18"/>
      <w:lang w:val="en-US"/>
    </w:rPr>
  </w:style>
  <w:style w:type="character" w:styleId="Style14">
    <w:name w:val="Символ нумерации"/>
    <w:qFormat/>
    <w:rPr/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5d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a4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72298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7F15-DB92-4401-A86E-DA93F980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LibreOffice/7.5.6.2$Linux_X86_64 LibreOffice_project/50$Build-2</Application>
  <AppVersion>15.0000</AppVersion>
  <Pages>2</Pages>
  <Words>427</Words>
  <Characters>2921</Characters>
  <CharactersWithSpaces>3400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2024-10-22T12:12:00Z</dcterms:created>
  <dc:creator>ЖКХ</dc:creator>
  <dc:description/>
  <dc:language>ru-RU</dc:language>
  <cp:lastModifiedBy/>
  <cp:lastPrinted>2025-04-08T11:21:48Z</cp:lastPrinted>
  <dcterms:modified xsi:type="dcterms:W3CDTF">2025-04-17T09:37:40Z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