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00" w:rsidRPr="00D97DD6" w:rsidRDefault="00216DC8" w:rsidP="00CA57AC">
      <w:pPr>
        <w:ind w:left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83600" w:rsidRPr="00D97DD6" w:rsidRDefault="00F83600" w:rsidP="00CA57AC">
      <w:pPr>
        <w:ind w:left="426"/>
        <w:jc w:val="center"/>
        <w:rPr>
          <w:b/>
          <w:bCs/>
          <w:sz w:val="28"/>
          <w:szCs w:val="28"/>
          <w:lang w:eastAsia="ja-JP"/>
        </w:rPr>
      </w:pPr>
      <w:r w:rsidRPr="00D97DD6">
        <w:rPr>
          <w:b/>
          <w:bCs/>
          <w:sz w:val="28"/>
          <w:szCs w:val="28"/>
          <w:lang w:eastAsia="ja-JP"/>
        </w:rPr>
        <w:t>РЕШЕНИЕ</w:t>
      </w:r>
    </w:p>
    <w:p w:rsidR="00F8316C" w:rsidRPr="00D97DD6" w:rsidRDefault="00F83600" w:rsidP="00417EE6">
      <w:pPr>
        <w:jc w:val="center"/>
        <w:rPr>
          <w:b/>
          <w:bCs/>
          <w:sz w:val="28"/>
          <w:szCs w:val="28"/>
          <w:lang w:eastAsia="ja-JP"/>
        </w:rPr>
      </w:pPr>
      <w:r w:rsidRPr="00D97DD6">
        <w:rPr>
          <w:b/>
          <w:bCs/>
          <w:sz w:val="28"/>
          <w:szCs w:val="28"/>
          <w:lang w:eastAsia="ja-JP"/>
        </w:rPr>
        <w:t xml:space="preserve">Совета </w:t>
      </w:r>
      <w:r w:rsidR="00F8316C" w:rsidRPr="00D97DD6">
        <w:rPr>
          <w:b/>
          <w:bCs/>
          <w:sz w:val="28"/>
          <w:szCs w:val="28"/>
          <w:lang w:eastAsia="ja-JP"/>
        </w:rPr>
        <w:t>поселка городского типа Актюбинский</w:t>
      </w:r>
    </w:p>
    <w:p w:rsidR="00F8316C" w:rsidRPr="00D97DD6" w:rsidRDefault="00F8316C" w:rsidP="00417EE6">
      <w:pPr>
        <w:jc w:val="center"/>
        <w:rPr>
          <w:b/>
          <w:bCs/>
          <w:sz w:val="28"/>
          <w:szCs w:val="28"/>
          <w:lang w:eastAsia="ja-JP"/>
        </w:rPr>
      </w:pPr>
      <w:r w:rsidRPr="00D97DD6">
        <w:rPr>
          <w:b/>
          <w:bCs/>
          <w:sz w:val="28"/>
          <w:szCs w:val="28"/>
          <w:lang w:eastAsia="ja-JP"/>
        </w:rPr>
        <w:t xml:space="preserve">Азнакаевского муниципального района </w:t>
      </w:r>
    </w:p>
    <w:p w:rsidR="00F83600" w:rsidRPr="00D97DD6" w:rsidRDefault="00F83600" w:rsidP="00417EE6">
      <w:pPr>
        <w:jc w:val="center"/>
        <w:rPr>
          <w:b/>
          <w:bCs/>
          <w:sz w:val="28"/>
          <w:szCs w:val="28"/>
          <w:lang w:eastAsia="ja-JP"/>
        </w:rPr>
      </w:pPr>
      <w:r w:rsidRPr="00D97DD6">
        <w:rPr>
          <w:b/>
          <w:bCs/>
          <w:sz w:val="28"/>
          <w:szCs w:val="28"/>
          <w:lang w:eastAsia="ja-JP"/>
        </w:rPr>
        <w:t>Республики Татарстан</w:t>
      </w:r>
    </w:p>
    <w:p w:rsidR="00F83600" w:rsidRPr="00D97DD6" w:rsidRDefault="00F83600" w:rsidP="00CA57AC">
      <w:pPr>
        <w:ind w:left="426"/>
        <w:jc w:val="center"/>
        <w:rPr>
          <w:b/>
          <w:bCs/>
          <w:sz w:val="28"/>
          <w:szCs w:val="28"/>
          <w:lang w:eastAsia="ja-JP"/>
        </w:rPr>
      </w:pPr>
    </w:p>
    <w:p w:rsidR="00F83600" w:rsidRPr="00D97DD6" w:rsidRDefault="00F8316C" w:rsidP="00BC176E">
      <w:pPr>
        <w:jc w:val="both"/>
        <w:rPr>
          <w:sz w:val="28"/>
          <w:szCs w:val="28"/>
          <w:lang w:eastAsia="ja-JP"/>
        </w:rPr>
      </w:pPr>
      <w:r w:rsidRPr="00D97DD6">
        <w:rPr>
          <w:sz w:val="28"/>
          <w:szCs w:val="28"/>
          <w:lang w:eastAsia="ja-JP"/>
        </w:rPr>
        <w:t>п.</w:t>
      </w:r>
      <w:r w:rsidR="00F83600" w:rsidRPr="00D97DD6">
        <w:rPr>
          <w:sz w:val="28"/>
          <w:szCs w:val="28"/>
          <w:lang w:eastAsia="ja-JP"/>
        </w:rPr>
        <w:t>г.</w:t>
      </w:r>
      <w:r w:rsidRPr="00D97DD6">
        <w:rPr>
          <w:sz w:val="28"/>
          <w:szCs w:val="28"/>
          <w:lang w:eastAsia="ja-JP"/>
        </w:rPr>
        <w:t>т.</w:t>
      </w:r>
      <w:r w:rsidR="00F83600" w:rsidRPr="00D97DD6">
        <w:rPr>
          <w:sz w:val="28"/>
          <w:szCs w:val="28"/>
          <w:lang w:eastAsia="ja-JP"/>
        </w:rPr>
        <w:t xml:space="preserve"> </w:t>
      </w:r>
      <w:proofErr w:type="gramStart"/>
      <w:r w:rsidR="00F83600" w:rsidRPr="00D97DD6">
        <w:rPr>
          <w:sz w:val="28"/>
          <w:szCs w:val="28"/>
          <w:lang w:eastAsia="ja-JP"/>
        </w:rPr>
        <w:t>Ак</w:t>
      </w:r>
      <w:r w:rsidRPr="00D97DD6">
        <w:rPr>
          <w:sz w:val="28"/>
          <w:szCs w:val="28"/>
          <w:lang w:eastAsia="ja-JP"/>
        </w:rPr>
        <w:t>тюбинский</w:t>
      </w:r>
      <w:proofErr w:type="gramEnd"/>
      <w:r w:rsidR="00F83600" w:rsidRPr="00D97DD6">
        <w:rPr>
          <w:sz w:val="28"/>
          <w:szCs w:val="28"/>
          <w:lang w:eastAsia="ja-JP"/>
        </w:rPr>
        <w:t xml:space="preserve">                  </w:t>
      </w:r>
      <w:r w:rsidR="0061694A">
        <w:rPr>
          <w:sz w:val="28"/>
          <w:szCs w:val="28"/>
          <w:lang w:eastAsia="ja-JP"/>
        </w:rPr>
        <w:t xml:space="preserve">    </w:t>
      </w:r>
      <w:r w:rsidR="00BC176E">
        <w:rPr>
          <w:sz w:val="28"/>
          <w:szCs w:val="28"/>
          <w:lang w:eastAsia="ja-JP"/>
        </w:rPr>
        <w:t xml:space="preserve">             </w:t>
      </w:r>
      <w:r w:rsidR="00F83600" w:rsidRPr="00D97DD6">
        <w:rPr>
          <w:sz w:val="28"/>
          <w:szCs w:val="28"/>
          <w:lang w:eastAsia="ja-JP"/>
        </w:rPr>
        <w:t>№</w:t>
      </w:r>
      <w:r w:rsidRPr="00D97DD6">
        <w:rPr>
          <w:sz w:val="28"/>
          <w:szCs w:val="28"/>
          <w:lang w:eastAsia="ja-JP"/>
        </w:rPr>
        <w:t xml:space="preserve"> </w:t>
      </w:r>
      <w:r w:rsidR="00216DC8">
        <w:rPr>
          <w:sz w:val="28"/>
          <w:szCs w:val="28"/>
          <w:lang w:eastAsia="ja-JP"/>
        </w:rPr>
        <w:t>__</w:t>
      </w:r>
      <w:r w:rsidR="00F83600" w:rsidRPr="00D97DD6">
        <w:rPr>
          <w:sz w:val="28"/>
          <w:szCs w:val="28"/>
          <w:lang w:eastAsia="ja-JP"/>
        </w:rPr>
        <w:t xml:space="preserve">          </w:t>
      </w:r>
      <w:r w:rsidR="0061694A">
        <w:rPr>
          <w:sz w:val="28"/>
          <w:szCs w:val="28"/>
          <w:lang w:eastAsia="ja-JP"/>
        </w:rPr>
        <w:t xml:space="preserve">        </w:t>
      </w:r>
      <w:r w:rsidR="00BC176E">
        <w:rPr>
          <w:sz w:val="28"/>
          <w:szCs w:val="28"/>
          <w:lang w:eastAsia="ja-JP"/>
        </w:rPr>
        <w:t xml:space="preserve"> </w:t>
      </w:r>
      <w:r w:rsidR="00F83600" w:rsidRPr="00D97DD6">
        <w:rPr>
          <w:sz w:val="28"/>
          <w:szCs w:val="28"/>
          <w:lang w:eastAsia="ja-JP"/>
        </w:rPr>
        <w:t>от «</w:t>
      </w:r>
      <w:r w:rsidR="00216DC8">
        <w:rPr>
          <w:sz w:val="28"/>
          <w:szCs w:val="28"/>
          <w:lang w:eastAsia="ja-JP"/>
        </w:rPr>
        <w:t>__</w:t>
      </w:r>
      <w:r w:rsidRPr="00D97DD6">
        <w:rPr>
          <w:sz w:val="28"/>
          <w:szCs w:val="28"/>
          <w:lang w:eastAsia="ja-JP"/>
        </w:rPr>
        <w:t xml:space="preserve">» </w:t>
      </w:r>
      <w:r w:rsidR="00216DC8">
        <w:rPr>
          <w:sz w:val="28"/>
          <w:szCs w:val="28"/>
          <w:lang w:eastAsia="ja-JP"/>
        </w:rPr>
        <w:t>_____</w:t>
      </w:r>
      <w:r w:rsidR="000D2D7A">
        <w:rPr>
          <w:sz w:val="28"/>
          <w:szCs w:val="28"/>
          <w:lang w:eastAsia="ja-JP"/>
        </w:rPr>
        <w:t xml:space="preserve"> </w:t>
      </w:r>
      <w:r w:rsidRPr="00D97DD6">
        <w:rPr>
          <w:sz w:val="28"/>
          <w:szCs w:val="28"/>
          <w:lang w:eastAsia="ja-JP"/>
        </w:rPr>
        <w:t>2</w:t>
      </w:r>
      <w:r w:rsidR="00F83600" w:rsidRPr="00D97DD6">
        <w:rPr>
          <w:sz w:val="28"/>
          <w:szCs w:val="28"/>
          <w:lang w:eastAsia="ja-JP"/>
        </w:rPr>
        <w:t>0</w:t>
      </w:r>
      <w:r w:rsidR="00972FC6" w:rsidRPr="00D97DD6">
        <w:rPr>
          <w:sz w:val="28"/>
          <w:szCs w:val="28"/>
          <w:lang w:eastAsia="ja-JP"/>
        </w:rPr>
        <w:t>2</w:t>
      </w:r>
      <w:r w:rsidR="00216DC8">
        <w:rPr>
          <w:sz w:val="28"/>
          <w:szCs w:val="28"/>
          <w:lang w:eastAsia="ja-JP"/>
        </w:rPr>
        <w:t>5</w:t>
      </w:r>
      <w:r w:rsidR="00F83600" w:rsidRPr="00D97DD6">
        <w:rPr>
          <w:sz w:val="28"/>
          <w:szCs w:val="28"/>
          <w:lang w:eastAsia="ja-JP"/>
        </w:rPr>
        <w:t xml:space="preserve"> года</w:t>
      </w:r>
    </w:p>
    <w:p w:rsidR="00155C92" w:rsidRPr="00D97DD6" w:rsidRDefault="00155C92" w:rsidP="00CA57AC">
      <w:pPr>
        <w:pStyle w:val="ConsPlusTitle"/>
        <w:ind w:left="426" w:right="42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67187" w:rsidRPr="00D97DD6" w:rsidRDefault="00C67187" w:rsidP="00CA57AC">
      <w:pPr>
        <w:pStyle w:val="ConsPlusTitle"/>
        <w:ind w:left="426" w:right="42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83600" w:rsidRPr="00D97DD6" w:rsidRDefault="00C67187" w:rsidP="000B02CF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Положение о порядке и условиях оплаты труда депутатов, выборных должностных лиц местного самоуправления, </w:t>
      </w:r>
      <w:proofErr w:type="gramStart"/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осуществляющих свои полномочия на постоянной основе, муниципальных служащих </w:t>
      </w:r>
      <w:r w:rsidR="00F8316C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поселка городского типа Актюбинский 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Азнакаевского муниципального района</w:t>
      </w:r>
      <w:r w:rsidR="00F8316C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утвержденно</w:t>
      </w:r>
      <w:r w:rsidR="00480B1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решением Совета </w:t>
      </w:r>
      <w:r w:rsidR="00F8316C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поселка городского типа Актюбинский Азнакаевского муниципального района Республики Татарстан от 30.12.2022 №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8316C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F8316C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поселка городского типа Актюбинский Азнакаевского муниципального района Республики</w:t>
      </w:r>
      <w:proofErr w:type="gramEnd"/>
      <w:r w:rsidR="00F8316C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Татарстан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F83600" w:rsidRPr="00D97DD6" w:rsidRDefault="00F83600" w:rsidP="00C671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86C44" w:rsidRPr="00D97DD6" w:rsidRDefault="00486C44" w:rsidP="00C671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2D7A" w:rsidRPr="000D2D7A" w:rsidRDefault="00C67187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7DD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D2D7A" w:rsidRPr="000D2D7A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</w:t>
      </w:r>
      <w:r w:rsidR="00216DC8">
        <w:rPr>
          <w:rFonts w:ascii="Times New Roman" w:hAnsi="Times New Roman" w:cs="Times New Roman"/>
          <w:sz w:val="28"/>
          <w:szCs w:val="28"/>
        </w:rPr>
        <w:t>истров Республики Татарстан от 14</w:t>
      </w:r>
      <w:r w:rsidR="000D2D7A" w:rsidRPr="000D2D7A">
        <w:rPr>
          <w:rFonts w:ascii="Times New Roman" w:hAnsi="Times New Roman" w:cs="Times New Roman"/>
          <w:sz w:val="28"/>
          <w:szCs w:val="28"/>
        </w:rPr>
        <w:t>.0</w:t>
      </w:r>
      <w:r w:rsidR="00216DC8">
        <w:rPr>
          <w:rFonts w:ascii="Times New Roman" w:hAnsi="Times New Roman" w:cs="Times New Roman"/>
          <w:sz w:val="28"/>
          <w:szCs w:val="28"/>
        </w:rPr>
        <w:t>4</w:t>
      </w:r>
      <w:r w:rsidR="000D2D7A" w:rsidRPr="000D2D7A">
        <w:rPr>
          <w:rFonts w:ascii="Times New Roman" w:hAnsi="Times New Roman" w:cs="Times New Roman"/>
          <w:sz w:val="28"/>
          <w:szCs w:val="28"/>
        </w:rPr>
        <w:t>.202</w:t>
      </w:r>
      <w:r w:rsidR="00216DC8">
        <w:rPr>
          <w:rFonts w:ascii="Times New Roman" w:hAnsi="Times New Roman" w:cs="Times New Roman"/>
          <w:sz w:val="28"/>
          <w:szCs w:val="28"/>
        </w:rPr>
        <w:t>5</w:t>
      </w:r>
      <w:r w:rsidR="000D2D7A" w:rsidRPr="000D2D7A">
        <w:rPr>
          <w:rFonts w:ascii="Times New Roman" w:hAnsi="Times New Roman" w:cs="Times New Roman"/>
          <w:sz w:val="28"/>
          <w:szCs w:val="28"/>
        </w:rPr>
        <w:t xml:space="preserve"> № </w:t>
      </w:r>
      <w:r w:rsidR="00216DC8">
        <w:rPr>
          <w:rFonts w:ascii="Times New Roman" w:hAnsi="Times New Roman" w:cs="Times New Roman"/>
          <w:sz w:val="28"/>
          <w:szCs w:val="28"/>
        </w:rPr>
        <w:t>228</w:t>
      </w:r>
      <w:r w:rsidR="000D2D7A" w:rsidRPr="000D2D7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</w:t>
      </w:r>
      <w:r w:rsidR="006970D9">
        <w:rPr>
          <w:rFonts w:ascii="Times New Roman" w:hAnsi="Times New Roman" w:cs="Times New Roman"/>
          <w:sz w:val="28"/>
          <w:szCs w:val="28"/>
        </w:rPr>
        <w:t>, заместителей председателей, аудиторов</w:t>
      </w:r>
      <w:r w:rsidR="000D2D7A" w:rsidRPr="000D2D7A">
        <w:rPr>
          <w:rFonts w:ascii="Times New Roman" w:hAnsi="Times New Roman" w:cs="Times New Roman"/>
          <w:sz w:val="28"/>
          <w:szCs w:val="28"/>
        </w:rPr>
        <w:t xml:space="preserve"> контрольно-счетных органов муниципальных образований, муниципальных служащих в Республике Татарстан»,</w:t>
      </w:r>
      <w:proofErr w:type="gramEnd"/>
    </w:p>
    <w:p w:rsidR="00C67187" w:rsidRPr="00D97DD6" w:rsidRDefault="00C67187" w:rsidP="00C671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316C" w:rsidRPr="00D97DD6" w:rsidRDefault="00F83600" w:rsidP="00C67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DD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8316C" w:rsidRPr="00D97DD6">
        <w:rPr>
          <w:rFonts w:ascii="Times New Roman" w:hAnsi="Times New Roman" w:cs="Times New Roman"/>
          <w:b/>
          <w:sz w:val="28"/>
          <w:szCs w:val="28"/>
        </w:rPr>
        <w:t xml:space="preserve">поселка городского типа Актюбинский </w:t>
      </w:r>
    </w:p>
    <w:p w:rsidR="00F83600" w:rsidRPr="00D97DD6" w:rsidRDefault="00F8316C" w:rsidP="00C6718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DD6">
        <w:rPr>
          <w:rFonts w:ascii="Times New Roman" w:hAnsi="Times New Roman" w:cs="Times New Roman"/>
          <w:b/>
          <w:sz w:val="28"/>
          <w:szCs w:val="28"/>
        </w:rPr>
        <w:t xml:space="preserve">Азнакаевского муниципального района </w:t>
      </w:r>
      <w:r w:rsidR="00F83600" w:rsidRPr="00D97DD6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F83600" w:rsidRPr="00D97DD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67187" w:rsidRPr="00D97DD6" w:rsidRDefault="00C67187" w:rsidP="00C67187">
      <w:pPr>
        <w:pStyle w:val="ConsPlusTitle"/>
        <w:ind w:right="42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67187" w:rsidRPr="00D97DD6" w:rsidRDefault="00C67187" w:rsidP="00C67187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1. </w:t>
      </w:r>
      <w:proofErr w:type="gramStart"/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</w:t>
      </w:r>
      <w:r w:rsidR="00D97DD6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поселка городского типа Актюбинский Азнакаевского муниципального района Республики Татарстан, утвержденно</w:t>
      </w:r>
      <w:r w:rsidR="00480B1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97DD6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решением Совета поселка городского типа Актюбинский Азнакаевского муниципального района Республики Татарстан от 30.12.2022 №61 «О порядке и условиях оплаты труда депутатов, выборных </w:t>
      </w:r>
      <w:r w:rsidR="00D97DD6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должностных лиц местного самоуправления, осуществляющих</w:t>
      </w:r>
      <w:proofErr w:type="gramEnd"/>
      <w:r w:rsidR="00D97DD6"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свои полномочия на постоянной основе, муниципальных служащих поселка городского типа Актюбинский Азнакаевского муниципального района Республики Татарстан»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16DC8">
        <w:rPr>
          <w:rFonts w:ascii="Times New Roman" w:hAnsi="Times New Roman" w:cs="Times New Roman"/>
          <w:b w:val="0"/>
          <w:bCs w:val="0"/>
          <w:sz w:val="28"/>
          <w:szCs w:val="28"/>
        </w:rPr>
        <w:t>(в редакции решений</w:t>
      </w:r>
      <w:r w:rsidR="00F050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30.05.2024 № 25</w:t>
      </w:r>
      <w:r w:rsidR="00216DC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63C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16DC8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F63C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21.10.2024 №38</w:t>
      </w:r>
      <w:r w:rsidR="00F050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Pr="00D97DD6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C67187" w:rsidRPr="00D97DD6" w:rsidRDefault="00C67187" w:rsidP="00C6718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7DD6">
        <w:rPr>
          <w:rFonts w:ascii="Times New Roman" w:hAnsi="Times New Roman" w:cs="Times New Roman"/>
          <w:sz w:val="28"/>
          <w:szCs w:val="28"/>
        </w:rPr>
        <w:tab/>
        <w:t>1.1. в пункте 1.5. раздела 1 цифры «1</w:t>
      </w:r>
      <w:r w:rsidR="006970D9">
        <w:rPr>
          <w:rFonts w:ascii="Times New Roman" w:hAnsi="Times New Roman" w:cs="Times New Roman"/>
          <w:sz w:val="28"/>
          <w:szCs w:val="28"/>
        </w:rPr>
        <w:t>3</w:t>
      </w:r>
      <w:r w:rsidRPr="00D97DD6">
        <w:rPr>
          <w:rFonts w:ascii="Times New Roman" w:hAnsi="Times New Roman" w:cs="Times New Roman"/>
          <w:sz w:val="28"/>
          <w:szCs w:val="28"/>
        </w:rPr>
        <w:t xml:space="preserve"> </w:t>
      </w:r>
      <w:r w:rsidR="00216DC8">
        <w:rPr>
          <w:rFonts w:ascii="Times New Roman" w:hAnsi="Times New Roman" w:cs="Times New Roman"/>
          <w:sz w:val="28"/>
          <w:szCs w:val="28"/>
        </w:rPr>
        <w:t>990</w:t>
      </w:r>
      <w:r w:rsidR="006970D9">
        <w:rPr>
          <w:rFonts w:ascii="Times New Roman" w:hAnsi="Times New Roman" w:cs="Times New Roman"/>
          <w:sz w:val="28"/>
          <w:szCs w:val="28"/>
        </w:rPr>
        <w:t>,00» заменить цифрами «1</w:t>
      </w:r>
      <w:r w:rsidR="00216DC8">
        <w:rPr>
          <w:rFonts w:ascii="Times New Roman" w:hAnsi="Times New Roman" w:cs="Times New Roman"/>
          <w:sz w:val="28"/>
          <w:szCs w:val="28"/>
        </w:rPr>
        <w:t>5</w:t>
      </w:r>
      <w:r w:rsidR="006970D9">
        <w:rPr>
          <w:rFonts w:ascii="Times New Roman" w:hAnsi="Times New Roman" w:cs="Times New Roman"/>
          <w:sz w:val="28"/>
          <w:szCs w:val="28"/>
        </w:rPr>
        <w:t xml:space="preserve"> </w:t>
      </w:r>
      <w:r w:rsidR="00216DC8">
        <w:rPr>
          <w:rFonts w:ascii="Times New Roman" w:hAnsi="Times New Roman" w:cs="Times New Roman"/>
          <w:sz w:val="28"/>
          <w:szCs w:val="28"/>
        </w:rPr>
        <w:t>389</w:t>
      </w:r>
      <w:r w:rsidRPr="00D97DD6">
        <w:rPr>
          <w:rFonts w:ascii="Times New Roman" w:hAnsi="Times New Roman" w:cs="Times New Roman"/>
          <w:sz w:val="28"/>
          <w:szCs w:val="28"/>
        </w:rPr>
        <w:t>,00»;</w:t>
      </w:r>
    </w:p>
    <w:p w:rsidR="00C67187" w:rsidRDefault="00C67187" w:rsidP="00C6718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7DD6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216DC8">
        <w:rPr>
          <w:rFonts w:ascii="Times New Roman" w:hAnsi="Times New Roman" w:cs="Times New Roman"/>
          <w:sz w:val="28"/>
          <w:szCs w:val="28"/>
        </w:rPr>
        <w:t>в подпункте 5)</w:t>
      </w:r>
      <w:r w:rsidR="00216DC8" w:rsidRPr="00503108">
        <w:rPr>
          <w:rFonts w:ascii="Times New Roman" w:hAnsi="Times New Roman" w:cs="Times New Roman"/>
          <w:sz w:val="28"/>
          <w:szCs w:val="28"/>
        </w:rPr>
        <w:t xml:space="preserve"> пункта 3.2. раздела 3 слова «</w:t>
      </w:r>
      <w:r w:rsidR="00216DC8">
        <w:rPr>
          <w:rFonts w:ascii="Times New Roman" w:hAnsi="Times New Roman" w:cs="Times New Roman"/>
          <w:sz w:val="28"/>
          <w:szCs w:val="28"/>
        </w:rPr>
        <w:t>41</w:t>
      </w:r>
      <w:r w:rsidR="00216DC8" w:rsidRPr="0050310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16DC8">
        <w:rPr>
          <w:rFonts w:ascii="Times New Roman" w:hAnsi="Times New Roman" w:cs="Times New Roman"/>
          <w:sz w:val="28"/>
          <w:szCs w:val="28"/>
        </w:rPr>
        <w:t>а</w:t>
      </w:r>
      <w:r w:rsidR="00216DC8" w:rsidRPr="0050310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16DC8">
        <w:rPr>
          <w:rFonts w:ascii="Times New Roman" w:hAnsi="Times New Roman" w:cs="Times New Roman"/>
          <w:sz w:val="28"/>
          <w:szCs w:val="28"/>
        </w:rPr>
        <w:t>58</w:t>
      </w:r>
      <w:r w:rsidR="00216DC8" w:rsidRPr="0050310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16DC8">
        <w:rPr>
          <w:rFonts w:ascii="Times New Roman" w:hAnsi="Times New Roman" w:cs="Times New Roman"/>
          <w:sz w:val="28"/>
          <w:szCs w:val="28"/>
        </w:rPr>
        <w:t>ов</w:t>
      </w:r>
      <w:r w:rsidR="00216DC8" w:rsidRPr="00503108">
        <w:rPr>
          <w:rFonts w:ascii="Times New Roman" w:hAnsi="Times New Roman" w:cs="Times New Roman"/>
          <w:sz w:val="28"/>
          <w:szCs w:val="28"/>
        </w:rPr>
        <w:t>»</w:t>
      </w:r>
      <w:r w:rsidRPr="00D97DD6">
        <w:rPr>
          <w:rFonts w:ascii="Times New Roman" w:hAnsi="Times New Roman" w:cs="Times New Roman"/>
          <w:sz w:val="28"/>
          <w:szCs w:val="28"/>
        </w:rPr>
        <w:t>.</w:t>
      </w:r>
    </w:p>
    <w:p w:rsidR="006707F2" w:rsidRPr="00D97DD6" w:rsidRDefault="006707F2" w:rsidP="00C6718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1.3.</w:t>
      </w:r>
      <w:r w:rsidRPr="006707F2">
        <w:rPr>
          <w:rFonts w:ascii="Times New Roman" w:hAnsi="Times New Roman" w:cs="Times New Roman"/>
          <w:sz w:val="28"/>
          <w:szCs w:val="28"/>
        </w:rPr>
        <w:t xml:space="preserve"> </w:t>
      </w:r>
      <w:r w:rsidRPr="00D97DD6">
        <w:rPr>
          <w:rFonts w:ascii="Times New Roman" w:hAnsi="Times New Roman" w:cs="Times New Roman"/>
          <w:sz w:val="28"/>
          <w:szCs w:val="28"/>
        </w:rPr>
        <w:t>приложение № 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поселка городского типа Актюбинский Азнакаевского муниципального района Республики Татарстан утвердить в новой редакции, согласно приложению к настоящему решению.</w:t>
      </w:r>
    </w:p>
    <w:p w:rsidR="0031792B" w:rsidRPr="00D97DD6" w:rsidRDefault="00C67187" w:rsidP="00C6718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7DD6">
        <w:rPr>
          <w:rFonts w:ascii="Times New Roman" w:hAnsi="Times New Roman" w:cs="Times New Roman"/>
          <w:sz w:val="28"/>
          <w:szCs w:val="28"/>
        </w:rPr>
        <w:tab/>
        <w:t>2</w:t>
      </w:r>
      <w:r w:rsidR="0031792B" w:rsidRPr="00D97DD6">
        <w:rPr>
          <w:rFonts w:ascii="Times New Roman" w:hAnsi="Times New Roman" w:cs="Times New Roman"/>
          <w:sz w:val="28"/>
          <w:szCs w:val="28"/>
        </w:rPr>
        <w:t xml:space="preserve">.   </w:t>
      </w:r>
      <w:r w:rsidR="000B02CF" w:rsidRPr="00D97DD6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 01 </w:t>
      </w:r>
      <w:r w:rsidR="00216DC8">
        <w:rPr>
          <w:rFonts w:ascii="Times New Roman" w:hAnsi="Times New Roman" w:cs="Times New Roman"/>
          <w:sz w:val="28"/>
          <w:szCs w:val="28"/>
        </w:rPr>
        <w:t>м</w:t>
      </w:r>
      <w:r w:rsidR="006970D9">
        <w:rPr>
          <w:rFonts w:ascii="Times New Roman" w:hAnsi="Times New Roman" w:cs="Times New Roman"/>
          <w:sz w:val="28"/>
          <w:szCs w:val="28"/>
        </w:rPr>
        <w:t>а</w:t>
      </w:r>
      <w:r w:rsidR="000B02CF" w:rsidRPr="00D97DD6">
        <w:rPr>
          <w:rFonts w:ascii="Times New Roman" w:hAnsi="Times New Roman" w:cs="Times New Roman"/>
          <w:sz w:val="28"/>
          <w:szCs w:val="28"/>
        </w:rPr>
        <w:t>я 202</w:t>
      </w:r>
      <w:r w:rsidR="006970D9">
        <w:rPr>
          <w:rFonts w:ascii="Times New Roman" w:hAnsi="Times New Roman" w:cs="Times New Roman"/>
          <w:sz w:val="28"/>
          <w:szCs w:val="28"/>
        </w:rPr>
        <w:t>5</w:t>
      </w:r>
      <w:r w:rsidR="000B02CF" w:rsidRPr="00D97D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792B" w:rsidRPr="00D97DD6" w:rsidRDefault="00C67187" w:rsidP="00C6718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7DD6">
        <w:rPr>
          <w:rFonts w:ascii="Times New Roman" w:hAnsi="Times New Roman" w:cs="Times New Roman"/>
          <w:sz w:val="28"/>
          <w:szCs w:val="28"/>
        </w:rPr>
        <w:tab/>
        <w:t>3</w:t>
      </w:r>
      <w:r w:rsidR="0031792B" w:rsidRPr="00D97DD6">
        <w:rPr>
          <w:rFonts w:ascii="Times New Roman" w:hAnsi="Times New Roman" w:cs="Times New Roman"/>
          <w:sz w:val="28"/>
          <w:szCs w:val="28"/>
        </w:rPr>
        <w:t xml:space="preserve">. </w:t>
      </w:r>
      <w:r w:rsidR="00D97DD6" w:rsidRPr="00D97DD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официальном портале правовой информации Республики Татарстан по веб-адресу: http://pravo.tatarstan.ru и на официальном сайте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</w:t>
      </w:r>
      <w:hyperlink r:id="rId8" w:history="1">
        <w:r w:rsidR="00D97DD6" w:rsidRPr="00D97DD6">
          <w:rPr>
            <w:rFonts w:ascii="Times New Roman" w:hAnsi="Times New Roman"/>
            <w:sz w:val="28"/>
            <w:szCs w:val="28"/>
          </w:rPr>
          <w:t>http://aznaka</w:t>
        </w:r>
        <w:r w:rsidR="00D97DD6" w:rsidRPr="00D97DD6">
          <w:rPr>
            <w:rFonts w:ascii="Times New Roman" w:hAnsi="Times New Roman"/>
            <w:sz w:val="28"/>
            <w:szCs w:val="28"/>
            <w:lang w:val="en-US"/>
          </w:rPr>
          <w:t>y</w:t>
        </w:r>
        <w:proofErr w:type="spellStart"/>
        <w:r w:rsidR="00D97DD6" w:rsidRPr="00D97DD6">
          <w:rPr>
            <w:rFonts w:ascii="Times New Roman" w:hAnsi="Times New Roman"/>
            <w:sz w:val="28"/>
            <w:szCs w:val="28"/>
          </w:rPr>
          <w:t>evo</w:t>
        </w:r>
        <w:proofErr w:type="spellEnd"/>
        <w:r w:rsidR="00D97DD6" w:rsidRPr="00D97DD6">
          <w:rPr>
            <w:rFonts w:ascii="Times New Roman" w:hAnsi="Times New Roman"/>
            <w:sz w:val="28"/>
            <w:szCs w:val="28"/>
          </w:rPr>
          <w:t>.</w:t>
        </w:r>
        <w:r w:rsidR="00D97DD6" w:rsidRPr="00D97DD6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="00D97DD6" w:rsidRPr="00D97DD6">
          <w:rPr>
            <w:rFonts w:ascii="Times New Roman" w:hAnsi="Times New Roman"/>
            <w:sz w:val="28"/>
            <w:szCs w:val="28"/>
          </w:rPr>
          <w:t>.</w:t>
        </w:r>
        <w:r w:rsidR="00D97DD6" w:rsidRPr="00D97DD6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1792B" w:rsidRPr="00D97DD6">
        <w:rPr>
          <w:rFonts w:ascii="Times New Roman" w:hAnsi="Times New Roman" w:cs="Times New Roman"/>
          <w:sz w:val="28"/>
          <w:szCs w:val="28"/>
        </w:rPr>
        <w:t>.</w:t>
      </w:r>
    </w:p>
    <w:p w:rsidR="00F83600" w:rsidRPr="00D97DD6" w:rsidRDefault="00C67187" w:rsidP="00C67187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7DD6">
        <w:rPr>
          <w:rFonts w:ascii="Times New Roman" w:hAnsi="Times New Roman" w:cs="Times New Roman"/>
          <w:sz w:val="28"/>
          <w:szCs w:val="28"/>
        </w:rPr>
        <w:tab/>
        <w:t>4</w:t>
      </w:r>
      <w:r w:rsidR="00F83600" w:rsidRPr="00D97DD6">
        <w:rPr>
          <w:rFonts w:ascii="Times New Roman" w:hAnsi="Times New Roman" w:cs="Times New Roman"/>
          <w:sz w:val="28"/>
          <w:szCs w:val="28"/>
        </w:rPr>
        <w:t xml:space="preserve">. </w:t>
      </w:r>
      <w:r w:rsidR="00D97DD6" w:rsidRPr="00D97DD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поселка городского типа Актюбинский Азнакаевского муниципального района по вопросам законности, правопорядка, депутатской этике и местному самоуправлению</w:t>
      </w:r>
      <w:r w:rsidR="00F83600" w:rsidRPr="00D97DD6">
        <w:rPr>
          <w:rFonts w:ascii="Times New Roman" w:hAnsi="Times New Roman" w:cs="Times New Roman"/>
          <w:sz w:val="28"/>
          <w:szCs w:val="28"/>
        </w:rPr>
        <w:t>.</w:t>
      </w:r>
    </w:p>
    <w:p w:rsidR="001D5B02" w:rsidRPr="00D97DD6" w:rsidRDefault="001D5B0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B02" w:rsidRPr="00D97DD6" w:rsidRDefault="001D5B0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600" w:rsidRDefault="00F83600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7DD6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</w:t>
      </w:r>
      <w:r w:rsidR="00825C1B" w:rsidRPr="00D97D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7DD6">
        <w:rPr>
          <w:rFonts w:ascii="Times New Roman" w:hAnsi="Times New Roman" w:cs="Times New Roman"/>
          <w:sz w:val="28"/>
          <w:szCs w:val="28"/>
        </w:rPr>
        <w:t xml:space="preserve">       </w:t>
      </w:r>
      <w:r w:rsidR="00D97DD6" w:rsidRPr="00D97DD6">
        <w:rPr>
          <w:rFonts w:ascii="Times New Roman" w:hAnsi="Times New Roman" w:cs="Times New Roman"/>
          <w:sz w:val="28"/>
          <w:szCs w:val="28"/>
        </w:rPr>
        <w:t xml:space="preserve"> </w:t>
      </w:r>
      <w:r w:rsidRPr="00D97DD6">
        <w:rPr>
          <w:rFonts w:ascii="Times New Roman" w:hAnsi="Times New Roman" w:cs="Times New Roman"/>
          <w:sz w:val="28"/>
          <w:szCs w:val="28"/>
        </w:rPr>
        <w:t xml:space="preserve">     </w:t>
      </w:r>
      <w:r w:rsidR="002A2483" w:rsidRPr="00D97DD6">
        <w:rPr>
          <w:rFonts w:ascii="Times New Roman" w:hAnsi="Times New Roman" w:cs="Times New Roman"/>
          <w:sz w:val="28"/>
          <w:szCs w:val="28"/>
        </w:rPr>
        <w:t xml:space="preserve">  </w:t>
      </w:r>
      <w:r w:rsidRPr="00D97DD6">
        <w:rPr>
          <w:rFonts w:ascii="Times New Roman" w:hAnsi="Times New Roman" w:cs="Times New Roman"/>
          <w:sz w:val="28"/>
          <w:szCs w:val="28"/>
        </w:rPr>
        <w:t xml:space="preserve">  </w:t>
      </w:r>
      <w:r w:rsidR="00D97DD6" w:rsidRPr="00D97DD6">
        <w:rPr>
          <w:rFonts w:ascii="Times New Roman" w:hAnsi="Times New Roman" w:cs="Times New Roman"/>
          <w:sz w:val="28"/>
          <w:szCs w:val="28"/>
        </w:rPr>
        <w:t>А</w:t>
      </w:r>
      <w:r w:rsidRPr="00D97DD6">
        <w:rPr>
          <w:rFonts w:ascii="Times New Roman" w:hAnsi="Times New Roman" w:cs="Times New Roman"/>
          <w:sz w:val="28"/>
          <w:szCs w:val="28"/>
        </w:rPr>
        <w:t>.</w:t>
      </w:r>
      <w:r w:rsidR="00D97DD6" w:rsidRPr="00D97DD6">
        <w:rPr>
          <w:rFonts w:ascii="Times New Roman" w:hAnsi="Times New Roman" w:cs="Times New Roman"/>
          <w:sz w:val="28"/>
          <w:szCs w:val="28"/>
        </w:rPr>
        <w:t>Л</w:t>
      </w:r>
      <w:r w:rsidRPr="00D97DD6">
        <w:rPr>
          <w:rFonts w:ascii="Times New Roman" w:hAnsi="Times New Roman" w:cs="Times New Roman"/>
          <w:sz w:val="28"/>
          <w:szCs w:val="28"/>
        </w:rPr>
        <w:t>.</w:t>
      </w:r>
      <w:r w:rsidR="00D97DD6" w:rsidRPr="00D97DD6">
        <w:rPr>
          <w:rFonts w:ascii="Times New Roman" w:hAnsi="Times New Roman" w:cs="Times New Roman"/>
          <w:sz w:val="28"/>
          <w:szCs w:val="28"/>
        </w:rPr>
        <w:t xml:space="preserve"> Севостьянов</w:t>
      </w: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C671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Pr="00DD52D4" w:rsidRDefault="006707F2" w:rsidP="006707F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52D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D4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Совета поселка городского типа Актюбинский Азнакаевского муниципального района</w:t>
      </w:r>
      <w:r w:rsidRPr="00DD52D4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6707F2" w:rsidRPr="00DD52D4" w:rsidRDefault="006707F2" w:rsidP="006707F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D52D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D52D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DD52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D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№ __</w:t>
      </w:r>
    </w:p>
    <w:p w:rsidR="006707F2" w:rsidRDefault="006707F2" w:rsidP="006707F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6707F2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707F2" w:rsidRDefault="006707F2" w:rsidP="006707F2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707F2" w:rsidRDefault="006707F2" w:rsidP="006707F2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1E7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1E78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6707F2" w:rsidRPr="00B01E78" w:rsidRDefault="006707F2" w:rsidP="006707F2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1E78">
        <w:rPr>
          <w:rFonts w:ascii="Times New Roman" w:hAnsi="Times New Roman" w:cs="Times New Roman"/>
          <w:sz w:val="24"/>
          <w:szCs w:val="24"/>
        </w:rPr>
        <w:t>к Положению о порядке и условиях оплаты труда депутатов, выборных должностных лиц местного самоуправления, осуществляющих свои п</w:t>
      </w:r>
      <w:r>
        <w:rPr>
          <w:rFonts w:ascii="Times New Roman" w:hAnsi="Times New Roman" w:cs="Times New Roman"/>
          <w:sz w:val="24"/>
          <w:szCs w:val="24"/>
        </w:rPr>
        <w:t xml:space="preserve">олномочия на постоянной основе, </w:t>
      </w:r>
      <w:r w:rsidRPr="00B01E78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поселка городского типа Актюбинский </w:t>
      </w:r>
      <w:r w:rsidRPr="00B01E78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6707F2" w:rsidRPr="00B01E78" w:rsidRDefault="006707F2" w:rsidP="006707F2">
      <w:pPr>
        <w:pStyle w:val="ConsPlusNormal"/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07F2" w:rsidRPr="00B01E78" w:rsidRDefault="006707F2" w:rsidP="006707F2">
      <w:pPr>
        <w:pStyle w:val="ConsPlusNormal"/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07F2" w:rsidRDefault="006707F2" w:rsidP="006707F2">
      <w:pPr>
        <w:ind w:left="426"/>
        <w:jc w:val="center"/>
        <w:rPr>
          <w:sz w:val="28"/>
          <w:szCs w:val="28"/>
        </w:rPr>
      </w:pPr>
      <w:r w:rsidRPr="00B01E78">
        <w:rPr>
          <w:sz w:val="28"/>
          <w:szCs w:val="28"/>
        </w:rPr>
        <w:t xml:space="preserve">Размеры ежемесячного денежного вознаграждения главы </w:t>
      </w:r>
      <w:r>
        <w:rPr>
          <w:sz w:val="28"/>
          <w:szCs w:val="28"/>
        </w:rPr>
        <w:t xml:space="preserve">поселка городского типа </w:t>
      </w:r>
      <w:proofErr w:type="gramStart"/>
      <w:r>
        <w:rPr>
          <w:sz w:val="28"/>
          <w:szCs w:val="28"/>
        </w:rPr>
        <w:t>Актюбинский</w:t>
      </w:r>
      <w:proofErr w:type="gramEnd"/>
      <w:r>
        <w:rPr>
          <w:sz w:val="28"/>
          <w:szCs w:val="28"/>
        </w:rPr>
        <w:t xml:space="preserve"> </w:t>
      </w:r>
      <w:r w:rsidRPr="00B01E78">
        <w:rPr>
          <w:sz w:val="28"/>
          <w:szCs w:val="28"/>
        </w:rPr>
        <w:t>Азнакаевско</w:t>
      </w:r>
      <w:r>
        <w:rPr>
          <w:sz w:val="28"/>
          <w:szCs w:val="28"/>
        </w:rPr>
        <w:t>го</w:t>
      </w:r>
      <w:r w:rsidRPr="00B01E78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B01E7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B01E78">
        <w:rPr>
          <w:sz w:val="28"/>
          <w:szCs w:val="28"/>
        </w:rPr>
        <w:t xml:space="preserve"> </w:t>
      </w:r>
    </w:p>
    <w:p w:rsidR="006707F2" w:rsidRPr="00B01E78" w:rsidRDefault="006707F2" w:rsidP="006707F2">
      <w:pPr>
        <w:ind w:left="426"/>
        <w:jc w:val="center"/>
        <w:rPr>
          <w:sz w:val="28"/>
          <w:szCs w:val="28"/>
        </w:rPr>
      </w:pPr>
      <w:r w:rsidRPr="00B01E78">
        <w:rPr>
          <w:sz w:val="28"/>
          <w:szCs w:val="28"/>
        </w:rPr>
        <w:t>Республики Татарстан</w:t>
      </w:r>
    </w:p>
    <w:p w:rsidR="006707F2" w:rsidRPr="00B01E78" w:rsidRDefault="006707F2" w:rsidP="006707F2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066"/>
      </w:tblGrid>
      <w:tr w:rsidR="006707F2" w:rsidRPr="0036201B" w:rsidTr="00E040F8">
        <w:tc>
          <w:tcPr>
            <w:tcW w:w="5070" w:type="dxa"/>
            <w:vMerge w:val="restart"/>
          </w:tcPr>
          <w:p w:rsidR="006707F2" w:rsidRDefault="006707F2" w:rsidP="00E040F8">
            <w:pPr>
              <w:jc w:val="center"/>
              <w:rPr>
                <w:sz w:val="28"/>
                <w:szCs w:val="28"/>
              </w:rPr>
            </w:pPr>
          </w:p>
          <w:p w:rsidR="006707F2" w:rsidRDefault="006707F2" w:rsidP="00E040F8">
            <w:pPr>
              <w:jc w:val="center"/>
              <w:rPr>
                <w:sz w:val="28"/>
                <w:szCs w:val="28"/>
              </w:rPr>
            </w:pPr>
          </w:p>
          <w:p w:rsidR="006707F2" w:rsidRPr="00D51E5C" w:rsidRDefault="006707F2" w:rsidP="00E040F8">
            <w:pPr>
              <w:jc w:val="center"/>
              <w:rPr>
                <w:sz w:val="28"/>
                <w:szCs w:val="28"/>
              </w:rPr>
            </w:pPr>
            <w:r w:rsidRPr="00D51E5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66" w:type="dxa"/>
          </w:tcPr>
          <w:p w:rsidR="006707F2" w:rsidRPr="00D51E5C" w:rsidRDefault="006707F2" w:rsidP="00E0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ежемесячного денежного вознаграждения, рублей</w:t>
            </w:r>
          </w:p>
        </w:tc>
      </w:tr>
      <w:tr w:rsidR="006707F2" w:rsidRPr="0036201B" w:rsidTr="00E040F8">
        <w:tc>
          <w:tcPr>
            <w:tcW w:w="5070" w:type="dxa"/>
            <w:vMerge/>
          </w:tcPr>
          <w:p w:rsidR="006707F2" w:rsidRPr="00D51E5C" w:rsidRDefault="006707F2" w:rsidP="00E04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6" w:type="dxa"/>
          </w:tcPr>
          <w:p w:rsidR="006707F2" w:rsidRPr="00D51E5C" w:rsidRDefault="006707F2" w:rsidP="00E040F8">
            <w:pPr>
              <w:jc w:val="center"/>
              <w:rPr>
                <w:sz w:val="28"/>
                <w:szCs w:val="28"/>
              </w:rPr>
            </w:pPr>
            <w:r w:rsidRPr="00D51E5C">
              <w:rPr>
                <w:sz w:val="28"/>
                <w:szCs w:val="28"/>
              </w:rPr>
              <w:t>В сельских поселениях и городских поселениях, образованных на основе поселков городского типа</w:t>
            </w:r>
          </w:p>
        </w:tc>
      </w:tr>
      <w:tr w:rsidR="006707F2" w:rsidRPr="0036201B" w:rsidTr="00E040F8">
        <w:tc>
          <w:tcPr>
            <w:tcW w:w="5070" w:type="dxa"/>
            <w:vMerge/>
          </w:tcPr>
          <w:p w:rsidR="006707F2" w:rsidRPr="00D51E5C" w:rsidRDefault="006707F2" w:rsidP="00E04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6" w:type="dxa"/>
          </w:tcPr>
          <w:p w:rsidR="006707F2" w:rsidRPr="00D51E5C" w:rsidRDefault="006707F2" w:rsidP="00E040F8">
            <w:pPr>
              <w:jc w:val="center"/>
              <w:rPr>
                <w:sz w:val="28"/>
                <w:szCs w:val="28"/>
              </w:rPr>
            </w:pPr>
            <w:r w:rsidRPr="00D51E5C">
              <w:rPr>
                <w:sz w:val="28"/>
                <w:szCs w:val="28"/>
              </w:rPr>
              <w:t>Десятая группа</w:t>
            </w:r>
          </w:p>
        </w:tc>
      </w:tr>
      <w:tr w:rsidR="006707F2" w:rsidRPr="0036201B" w:rsidTr="00E040F8">
        <w:tc>
          <w:tcPr>
            <w:tcW w:w="5070" w:type="dxa"/>
          </w:tcPr>
          <w:p w:rsidR="006707F2" w:rsidRPr="00D51E5C" w:rsidRDefault="006707F2" w:rsidP="00E040F8">
            <w:pPr>
              <w:jc w:val="center"/>
              <w:rPr>
                <w:sz w:val="28"/>
                <w:szCs w:val="28"/>
              </w:rPr>
            </w:pPr>
            <w:r w:rsidRPr="00D51E5C">
              <w:rPr>
                <w:sz w:val="28"/>
                <w:szCs w:val="28"/>
              </w:rPr>
              <w:t>Глава</w:t>
            </w:r>
          </w:p>
        </w:tc>
        <w:tc>
          <w:tcPr>
            <w:tcW w:w="5066" w:type="dxa"/>
          </w:tcPr>
          <w:p w:rsidR="006707F2" w:rsidRPr="00D51E5C" w:rsidRDefault="006707F2" w:rsidP="006707F2">
            <w:pPr>
              <w:jc w:val="center"/>
              <w:rPr>
                <w:sz w:val="28"/>
                <w:szCs w:val="28"/>
              </w:rPr>
            </w:pPr>
            <w:r w:rsidRPr="00D51E5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D51E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091</w:t>
            </w:r>
            <w:r w:rsidRPr="00D51E5C">
              <w:rPr>
                <w:sz w:val="28"/>
                <w:szCs w:val="28"/>
              </w:rPr>
              <w:t xml:space="preserve">  </w:t>
            </w:r>
          </w:p>
        </w:tc>
      </w:tr>
    </w:tbl>
    <w:p w:rsidR="006707F2" w:rsidRPr="00D97DD6" w:rsidRDefault="006707F2" w:rsidP="00F63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07F2" w:rsidRPr="00D97DD6" w:rsidSect="006707F2">
      <w:footerReference w:type="default" r:id="rId9"/>
      <w:type w:val="continuous"/>
      <w:pgSz w:w="11905" w:h="16838"/>
      <w:pgMar w:top="426" w:right="565" w:bottom="709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15" w:rsidRDefault="00703615" w:rsidP="00BC300C">
      <w:r>
        <w:separator/>
      </w:r>
    </w:p>
  </w:endnote>
  <w:endnote w:type="continuationSeparator" w:id="0">
    <w:p w:rsidR="00703615" w:rsidRDefault="00703615" w:rsidP="00BC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81" w:rsidRDefault="00727381">
    <w:pPr>
      <w:pStyle w:val="a8"/>
      <w:jc w:val="right"/>
    </w:pPr>
  </w:p>
  <w:p w:rsidR="00727381" w:rsidRDefault="007273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15" w:rsidRDefault="00703615" w:rsidP="00BC300C">
      <w:r>
        <w:separator/>
      </w:r>
    </w:p>
  </w:footnote>
  <w:footnote w:type="continuationSeparator" w:id="0">
    <w:p w:rsidR="00703615" w:rsidRDefault="00703615" w:rsidP="00BC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5A2073"/>
    <w:multiLevelType w:val="hybridMultilevel"/>
    <w:tmpl w:val="F98056FA"/>
    <w:lvl w:ilvl="0" w:tplc="1948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2D1BA8"/>
    <w:multiLevelType w:val="hybridMultilevel"/>
    <w:tmpl w:val="9E78F0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B6A49"/>
    <w:multiLevelType w:val="multilevel"/>
    <w:tmpl w:val="61E64E9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A74592"/>
    <w:multiLevelType w:val="multilevel"/>
    <w:tmpl w:val="672A4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51"/>
    <w:rsid w:val="00002B2C"/>
    <w:rsid w:val="00006535"/>
    <w:rsid w:val="00012D62"/>
    <w:rsid w:val="00027A49"/>
    <w:rsid w:val="0003395B"/>
    <w:rsid w:val="00033B14"/>
    <w:rsid w:val="00034A58"/>
    <w:rsid w:val="00036358"/>
    <w:rsid w:val="00043DCC"/>
    <w:rsid w:val="000620E3"/>
    <w:rsid w:val="00065C56"/>
    <w:rsid w:val="00070BBE"/>
    <w:rsid w:val="0007184F"/>
    <w:rsid w:val="000756CB"/>
    <w:rsid w:val="00081CCE"/>
    <w:rsid w:val="00084954"/>
    <w:rsid w:val="00084FCE"/>
    <w:rsid w:val="00086BDE"/>
    <w:rsid w:val="00090940"/>
    <w:rsid w:val="00090CCF"/>
    <w:rsid w:val="0009288D"/>
    <w:rsid w:val="000951EF"/>
    <w:rsid w:val="00096AA3"/>
    <w:rsid w:val="000B02CF"/>
    <w:rsid w:val="000B0C44"/>
    <w:rsid w:val="000B7ACE"/>
    <w:rsid w:val="000C12C9"/>
    <w:rsid w:val="000C6281"/>
    <w:rsid w:val="000D2D7A"/>
    <w:rsid w:val="000D44E3"/>
    <w:rsid w:val="000D61EA"/>
    <w:rsid w:val="000D659C"/>
    <w:rsid w:val="000E3EBA"/>
    <w:rsid w:val="000E4062"/>
    <w:rsid w:val="000E4CD5"/>
    <w:rsid w:val="000F7D5A"/>
    <w:rsid w:val="00102C03"/>
    <w:rsid w:val="00102EDE"/>
    <w:rsid w:val="00104092"/>
    <w:rsid w:val="001042DE"/>
    <w:rsid w:val="00105DB0"/>
    <w:rsid w:val="0011638D"/>
    <w:rsid w:val="00123B65"/>
    <w:rsid w:val="00123CDF"/>
    <w:rsid w:val="00125F74"/>
    <w:rsid w:val="00126D9F"/>
    <w:rsid w:val="0014036A"/>
    <w:rsid w:val="001443AF"/>
    <w:rsid w:val="001462F7"/>
    <w:rsid w:val="00151B3E"/>
    <w:rsid w:val="00151EEC"/>
    <w:rsid w:val="00152BD4"/>
    <w:rsid w:val="001530E2"/>
    <w:rsid w:val="00154AB0"/>
    <w:rsid w:val="00154BBA"/>
    <w:rsid w:val="00154C78"/>
    <w:rsid w:val="0015500E"/>
    <w:rsid w:val="00155C92"/>
    <w:rsid w:val="00155EB0"/>
    <w:rsid w:val="001569D0"/>
    <w:rsid w:val="00174A32"/>
    <w:rsid w:val="00176407"/>
    <w:rsid w:val="00195B25"/>
    <w:rsid w:val="001A1A2A"/>
    <w:rsid w:val="001A2E04"/>
    <w:rsid w:val="001A3C24"/>
    <w:rsid w:val="001A6C14"/>
    <w:rsid w:val="001A78EF"/>
    <w:rsid w:val="001B27EC"/>
    <w:rsid w:val="001B5294"/>
    <w:rsid w:val="001B6ED1"/>
    <w:rsid w:val="001B7CBE"/>
    <w:rsid w:val="001C2E61"/>
    <w:rsid w:val="001C5079"/>
    <w:rsid w:val="001C5316"/>
    <w:rsid w:val="001D5B02"/>
    <w:rsid w:val="001E17D4"/>
    <w:rsid w:val="001E3C41"/>
    <w:rsid w:val="001E55D3"/>
    <w:rsid w:val="001F32AE"/>
    <w:rsid w:val="001F53D0"/>
    <w:rsid w:val="001F561C"/>
    <w:rsid w:val="001F7ECF"/>
    <w:rsid w:val="002026FD"/>
    <w:rsid w:val="00214374"/>
    <w:rsid w:val="00214ABF"/>
    <w:rsid w:val="00215610"/>
    <w:rsid w:val="00216DC8"/>
    <w:rsid w:val="002232AF"/>
    <w:rsid w:val="002257F5"/>
    <w:rsid w:val="00232FB1"/>
    <w:rsid w:val="002420BA"/>
    <w:rsid w:val="00243878"/>
    <w:rsid w:val="00245CD1"/>
    <w:rsid w:val="00251AE0"/>
    <w:rsid w:val="00254ABA"/>
    <w:rsid w:val="00256745"/>
    <w:rsid w:val="002573C5"/>
    <w:rsid w:val="0026094C"/>
    <w:rsid w:val="00264A80"/>
    <w:rsid w:val="00265F5A"/>
    <w:rsid w:val="00274A34"/>
    <w:rsid w:val="00276517"/>
    <w:rsid w:val="00291B54"/>
    <w:rsid w:val="00295C57"/>
    <w:rsid w:val="002A2483"/>
    <w:rsid w:val="002B1AA6"/>
    <w:rsid w:val="002B2406"/>
    <w:rsid w:val="002B4300"/>
    <w:rsid w:val="002C33E7"/>
    <w:rsid w:val="002C604F"/>
    <w:rsid w:val="002C6D7E"/>
    <w:rsid w:val="002E0EB1"/>
    <w:rsid w:val="002E2DA1"/>
    <w:rsid w:val="002E47C1"/>
    <w:rsid w:val="002F532F"/>
    <w:rsid w:val="002F697F"/>
    <w:rsid w:val="002F7442"/>
    <w:rsid w:val="00301668"/>
    <w:rsid w:val="003032A1"/>
    <w:rsid w:val="00304B33"/>
    <w:rsid w:val="00306604"/>
    <w:rsid w:val="00313BEC"/>
    <w:rsid w:val="00314FB8"/>
    <w:rsid w:val="0031792B"/>
    <w:rsid w:val="00320028"/>
    <w:rsid w:val="003211F8"/>
    <w:rsid w:val="00321749"/>
    <w:rsid w:val="003226BC"/>
    <w:rsid w:val="00323582"/>
    <w:rsid w:val="00324355"/>
    <w:rsid w:val="00332031"/>
    <w:rsid w:val="00332802"/>
    <w:rsid w:val="00337091"/>
    <w:rsid w:val="00337B67"/>
    <w:rsid w:val="00341D79"/>
    <w:rsid w:val="00345685"/>
    <w:rsid w:val="00361609"/>
    <w:rsid w:val="0036575D"/>
    <w:rsid w:val="00366445"/>
    <w:rsid w:val="003726A1"/>
    <w:rsid w:val="00377F2C"/>
    <w:rsid w:val="0038012E"/>
    <w:rsid w:val="00381FE1"/>
    <w:rsid w:val="003839CF"/>
    <w:rsid w:val="00386D13"/>
    <w:rsid w:val="0039256F"/>
    <w:rsid w:val="00394C79"/>
    <w:rsid w:val="003A55E4"/>
    <w:rsid w:val="003A5C36"/>
    <w:rsid w:val="003A6690"/>
    <w:rsid w:val="003B1F69"/>
    <w:rsid w:val="003B29E6"/>
    <w:rsid w:val="003B75B5"/>
    <w:rsid w:val="003C092D"/>
    <w:rsid w:val="003C7F86"/>
    <w:rsid w:val="003D173A"/>
    <w:rsid w:val="003D63C6"/>
    <w:rsid w:val="003D72A0"/>
    <w:rsid w:val="003D7B02"/>
    <w:rsid w:val="003E16B0"/>
    <w:rsid w:val="003E4F7E"/>
    <w:rsid w:val="003E5E7E"/>
    <w:rsid w:val="003E7B4A"/>
    <w:rsid w:val="003F0E8F"/>
    <w:rsid w:val="003F50A6"/>
    <w:rsid w:val="003F51DA"/>
    <w:rsid w:val="004010E4"/>
    <w:rsid w:val="00407ACE"/>
    <w:rsid w:val="00412CFE"/>
    <w:rsid w:val="0041400F"/>
    <w:rsid w:val="0041410B"/>
    <w:rsid w:val="00416DFB"/>
    <w:rsid w:val="00417EE6"/>
    <w:rsid w:val="00422FC2"/>
    <w:rsid w:val="004242FF"/>
    <w:rsid w:val="00424D51"/>
    <w:rsid w:val="00424D86"/>
    <w:rsid w:val="00427043"/>
    <w:rsid w:val="004272EF"/>
    <w:rsid w:val="00430A17"/>
    <w:rsid w:val="004311DB"/>
    <w:rsid w:val="004323B7"/>
    <w:rsid w:val="00432DBE"/>
    <w:rsid w:val="00443106"/>
    <w:rsid w:val="00445D36"/>
    <w:rsid w:val="00446735"/>
    <w:rsid w:val="004509E8"/>
    <w:rsid w:val="00451406"/>
    <w:rsid w:val="00454A37"/>
    <w:rsid w:val="00455D30"/>
    <w:rsid w:val="00457E81"/>
    <w:rsid w:val="004630A5"/>
    <w:rsid w:val="00463342"/>
    <w:rsid w:val="00463C8E"/>
    <w:rsid w:val="0046511C"/>
    <w:rsid w:val="0046606F"/>
    <w:rsid w:val="00475C34"/>
    <w:rsid w:val="00477183"/>
    <w:rsid w:val="00480B11"/>
    <w:rsid w:val="00486C44"/>
    <w:rsid w:val="00487BE3"/>
    <w:rsid w:val="004946E3"/>
    <w:rsid w:val="004969E5"/>
    <w:rsid w:val="00496D5A"/>
    <w:rsid w:val="004A09FF"/>
    <w:rsid w:val="004A2B41"/>
    <w:rsid w:val="004A2D5A"/>
    <w:rsid w:val="004A4D20"/>
    <w:rsid w:val="004A5439"/>
    <w:rsid w:val="004A7E44"/>
    <w:rsid w:val="004B2A3E"/>
    <w:rsid w:val="004B3A4D"/>
    <w:rsid w:val="004B3CF1"/>
    <w:rsid w:val="004C088C"/>
    <w:rsid w:val="004C3118"/>
    <w:rsid w:val="004C3BCA"/>
    <w:rsid w:val="004C665F"/>
    <w:rsid w:val="004D1283"/>
    <w:rsid w:val="004D43A4"/>
    <w:rsid w:val="004E3CF1"/>
    <w:rsid w:val="004E4497"/>
    <w:rsid w:val="004F35D6"/>
    <w:rsid w:val="004F3DA3"/>
    <w:rsid w:val="004F49B3"/>
    <w:rsid w:val="00503DFA"/>
    <w:rsid w:val="00504839"/>
    <w:rsid w:val="005065C3"/>
    <w:rsid w:val="0050708D"/>
    <w:rsid w:val="005153AB"/>
    <w:rsid w:val="00515B0B"/>
    <w:rsid w:val="00517B51"/>
    <w:rsid w:val="00517CA0"/>
    <w:rsid w:val="005262D4"/>
    <w:rsid w:val="00544E04"/>
    <w:rsid w:val="00545659"/>
    <w:rsid w:val="00552BFF"/>
    <w:rsid w:val="005537BF"/>
    <w:rsid w:val="00561B49"/>
    <w:rsid w:val="005654A6"/>
    <w:rsid w:val="00570620"/>
    <w:rsid w:val="00573C0E"/>
    <w:rsid w:val="00574F57"/>
    <w:rsid w:val="005917CA"/>
    <w:rsid w:val="00591A6B"/>
    <w:rsid w:val="00595106"/>
    <w:rsid w:val="005958C6"/>
    <w:rsid w:val="00597A99"/>
    <w:rsid w:val="005A07D6"/>
    <w:rsid w:val="005A1B35"/>
    <w:rsid w:val="005A26BE"/>
    <w:rsid w:val="005A3AA5"/>
    <w:rsid w:val="005A3BB4"/>
    <w:rsid w:val="005A4AE8"/>
    <w:rsid w:val="005A582B"/>
    <w:rsid w:val="005A7D2E"/>
    <w:rsid w:val="005B1419"/>
    <w:rsid w:val="005B2B6D"/>
    <w:rsid w:val="005B716A"/>
    <w:rsid w:val="005C5F85"/>
    <w:rsid w:val="005D0D41"/>
    <w:rsid w:val="005D1CBD"/>
    <w:rsid w:val="005D3184"/>
    <w:rsid w:val="005D3DFB"/>
    <w:rsid w:val="005D69E1"/>
    <w:rsid w:val="005D7CBC"/>
    <w:rsid w:val="005E219A"/>
    <w:rsid w:val="00600C38"/>
    <w:rsid w:val="006038D1"/>
    <w:rsid w:val="00611DC2"/>
    <w:rsid w:val="00615EE6"/>
    <w:rsid w:val="00616816"/>
    <w:rsid w:val="0061694A"/>
    <w:rsid w:val="00621F4F"/>
    <w:rsid w:val="006276E4"/>
    <w:rsid w:val="0063237E"/>
    <w:rsid w:val="00634AA7"/>
    <w:rsid w:val="00634BDA"/>
    <w:rsid w:val="006363D9"/>
    <w:rsid w:val="006403EF"/>
    <w:rsid w:val="006413D8"/>
    <w:rsid w:val="00641DA4"/>
    <w:rsid w:val="006446BB"/>
    <w:rsid w:val="00645271"/>
    <w:rsid w:val="00646976"/>
    <w:rsid w:val="00651FEF"/>
    <w:rsid w:val="00653530"/>
    <w:rsid w:val="00654DF9"/>
    <w:rsid w:val="00655601"/>
    <w:rsid w:val="00664483"/>
    <w:rsid w:val="006707F2"/>
    <w:rsid w:val="00674FB5"/>
    <w:rsid w:val="006769B4"/>
    <w:rsid w:val="00677AEA"/>
    <w:rsid w:val="00680823"/>
    <w:rsid w:val="00685ED5"/>
    <w:rsid w:val="006864BC"/>
    <w:rsid w:val="006970D9"/>
    <w:rsid w:val="006A1078"/>
    <w:rsid w:val="006A5131"/>
    <w:rsid w:val="006A5C66"/>
    <w:rsid w:val="006B362D"/>
    <w:rsid w:val="006B41D7"/>
    <w:rsid w:val="006B653D"/>
    <w:rsid w:val="006C61F7"/>
    <w:rsid w:val="006E0806"/>
    <w:rsid w:val="006E0CBB"/>
    <w:rsid w:val="006E2F50"/>
    <w:rsid w:val="006E32BB"/>
    <w:rsid w:val="006E5CAC"/>
    <w:rsid w:val="006E7AB8"/>
    <w:rsid w:val="006F176D"/>
    <w:rsid w:val="006F1F70"/>
    <w:rsid w:val="006F457F"/>
    <w:rsid w:val="006F56A6"/>
    <w:rsid w:val="00700630"/>
    <w:rsid w:val="00702B41"/>
    <w:rsid w:val="00703615"/>
    <w:rsid w:val="007065CC"/>
    <w:rsid w:val="0070792B"/>
    <w:rsid w:val="00710CCE"/>
    <w:rsid w:val="00712A15"/>
    <w:rsid w:val="007134C7"/>
    <w:rsid w:val="00713A1A"/>
    <w:rsid w:val="00714528"/>
    <w:rsid w:val="00714FB9"/>
    <w:rsid w:val="007243C6"/>
    <w:rsid w:val="0072681D"/>
    <w:rsid w:val="00727381"/>
    <w:rsid w:val="00731AE2"/>
    <w:rsid w:val="00736AA1"/>
    <w:rsid w:val="0074289A"/>
    <w:rsid w:val="007435AF"/>
    <w:rsid w:val="00752EA2"/>
    <w:rsid w:val="007559E6"/>
    <w:rsid w:val="00755FCC"/>
    <w:rsid w:val="00763267"/>
    <w:rsid w:val="00767F57"/>
    <w:rsid w:val="007769F9"/>
    <w:rsid w:val="00776FE9"/>
    <w:rsid w:val="00777386"/>
    <w:rsid w:val="00780F07"/>
    <w:rsid w:val="0078206B"/>
    <w:rsid w:val="00783194"/>
    <w:rsid w:val="007864E1"/>
    <w:rsid w:val="0079163C"/>
    <w:rsid w:val="0079367F"/>
    <w:rsid w:val="007957B7"/>
    <w:rsid w:val="00797EF0"/>
    <w:rsid w:val="007A01CB"/>
    <w:rsid w:val="007A094F"/>
    <w:rsid w:val="007A16B2"/>
    <w:rsid w:val="007B5419"/>
    <w:rsid w:val="007B6A45"/>
    <w:rsid w:val="007B74A6"/>
    <w:rsid w:val="007B7D5D"/>
    <w:rsid w:val="007C2090"/>
    <w:rsid w:val="007C3773"/>
    <w:rsid w:val="007C5909"/>
    <w:rsid w:val="007C7994"/>
    <w:rsid w:val="007D0621"/>
    <w:rsid w:val="007D5DF2"/>
    <w:rsid w:val="007D63B3"/>
    <w:rsid w:val="007E41B7"/>
    <w:rsid w:val="007F1F3A"/>
    <w:rsid w:val="007F2028"/>
    <w:rsid w:val="007F213B"/>
    <w:rsid w:val="007F6337"/>
    <w:rsid w:val="007F7877"/>
    <w:rsid w:val="007F7DD2"/>
    <w:rsid w:val="00803421"/>
    <w:rsid w:val="00811DE2"/>
    <w:rsid w:val="00811E87"/>
    <w:rsid w:val="00817546"/>
    <w:rsid w:val="008217D6"/>
    <w:rsid w:val="00825C1B"/>
    <w:rsid w:val="008268DD"/>
    <w:rsid w:val="00830FE8"/>
    <w:rsid w:val="00831D93"/>
    <w:rsid w:val="008320F3"/>
    <w:rsid w:val="008345D0"/>
    <w:rsid w:val="00835E59"/>
    <w:rsid w:val="00836CBF"/>
    <w:rsid w:val="00854B41"/>
    <w:rsid w:val="00855515"/>
    <w:rsid w:val="0085733C"/>
    <w:rsid w:val="008579BF"/>
    <w:rsid w:val="00860CD8"/>
    <w:rsid w:val="00861055"/>
    <w:rsid w:val="0086295C"/>
    <w:rsid w:val="008635CC"/>
    <w:rsid w:val="00863734"/>
    <w:rsid w:val="00867718"/>
    <w:rsid w:val="0087394F"/>
    <w:rsid w:val="00875DF0"/>
    <w:rsid w:val="008849B1"/>
    <w:rsid w:val="008854CA"/>
    <w:rsid w:val="008904F8"/>
    <w:rsid w:val="008924D0"/>
    <w:rsid w:val="00893474"/>
    <w:rsid w:val="008A2AF1"/>
    <w:rsid w:val="008A4483"/>
    <w:rsid w:val="008A6EC3"/>
    <w:rsid w:val="008B0850"/>
    <w:rsid w:val="008B61C4"/>
    <w:rsid w:val="008B7392"/>
    <w:rsid w:val="008C48C9"/>
    <w:rsid w:val="008C5C78"/>
    <w:rsid w:val="008C74E7"/>
    <w:rsid w:val="008C79B1"/>
    <w:rsid w:val="008E3183"/>
    <w:rsid w:val="008F06E8"/>
    <w:rsid w:val="008F0A1F"/>
    <w:rsid w:val="008F2053"/>
    <w:rsid w:val="009018CD"/>
    <w:rsid w:val="0091018B"/>
    <w:rsid w:val="00922A84"/>
    <w:rsid w:val="00925BED"/>
    <w:rsid w:val="00935A20"/>
    <w:rsid w:val="00936BE2"/>
    <w:rsid w:val="009374AC"/>
    <w:rsid w:val="00940870"/>
    <w:rsid w:val="00952642"/>
    <w:rsid w:val="00957F55"/>
    <w:rsid w:val="00972FC6"/>
    <w:rsid w:val="00977FBA"/>
    <w:rsid w:val="009822DE"/>
    <w:rsid w:val="00982E57"/>
    <w:rsid w:val="00987F97"/>
    <w:rsid w:val="00990E70"/>
    <w:rsid w:val="00991140"/>
    <w:rsid w:val="00996218"/>
    <w:rsid w:val="009A0BFF"/>
    <w:rsid w:val="009A206E"/>
    <w:rsid w:val="009A769F"/>
    <w:rsid w:val="009B203B"/>
    <w:rsid w:val="009B7646"/>
    <w:rsid w:val="009C3495"/>
    <w:rsid w:val="009C7747"/>
    <w:rsid w:val="009D2C25"/>
    <w:rsid w:val="009D2CAB"/>
    <w:rsid w:val="009F2882"/>
    <w:rsid w:val="009F48EE"/>
    <w:rsid w:val="009F6CFF"/>
    <w:rsid w:val="00A00E5B"/>
    <w:rsid w:val="00A048F7"/>
    <w:rsid w:val="00A078D4"/>
    <w:rsid w:val="00A14274"/>
    <w:rsid w:val="00A16797"/>
    <w:rsid w:val="00A169B1"/>
    <w:rsid w:val="00A221CC"/>
    <w:rsid w:val="00A3626F"/>
    <w:rsid w:val="00A36707"/>
    <w:rsid w:val="00A53A66"/>
    <w:rsid w:val="00A5681B"/>
    <w:rsid w:val="00A6244D"/>
    <w:rsid w:val="00A7355B"/>
    <w:rsid w:val="00A74788"/>
    <w:rsid w:val="00A84196"/>
    <w:rsid w:val="00A96A91"/>
    <w:rsid w:val="00A97D20"/>
    <w:rsid w:val="00AA102F"/>
    <w:rsid w:val="00AA3BF9"/>
    <w:rsid w:val="00AA4A6D"/>
    <w:rsid w:val="00AA552B"/>
    <w:rsid w:val="00AB492B"/>
    <w:rsid w:val="00AB5D2F"/>
    <w:rsid w:val="00AC580E"/>
    <w:rsid w:val="00AC664E"/>
    <w:rsid w:val="00AD5033"/>
    <w:rsid w:val="00AD5248"/>
    <w:rsid w:val="00AE03AD"/>
    <w:rsid w:val="00AE253F"/>
    <w:rsid w:val="00AE32CF"/>
    <w:rsid w:val="00AF1D6D"/>
    <w:rsid w:val="00AF2129"/>
    <w:rsid w:val="00AF2B23"/>
    <w:rsid w:val="00AF33E0"/>
    <w:rsid w:val="00B01E78"/>
    <w:rsid w:val="00B03BE6"/>
    <w:rsid w:val="00B07889"/>
    <w:rsid w:val="00B12FAF"/>
    <w:rsid w:val="00B14275"/>
    <w:rsid w:val="00B14A71"/>
    <w:rsid w:val="00B201AA"/>
    <w:rsid w:val="00B2092D"/>
    <w:rsid w:val="00B24351"/>
    <w:rsid w:val="00B266F9"/>
    <w:rsid w:val="00B322A9"/>
    <w:rsid w:val="00B37234"/>
    <w:rsid w:val="00B41509"/>
    <w:rsid w:val="00B43282"/>
    <w:rsid w:val="00B45CBE"/>
    <w:rsid w:val="00B461F5"/>
    <w:rsid w:val="00B47D9E"/>
    <w:rsid w:val="00B522D9"/>
    <w:rsid w:val="00B534FB"/>
    <w:rsid w:val="00B55AD4"/>
    <w:rsid w:val="00B55F37"/>
    <w:rsid w:val="00B566B3"/>
    <w:rsid w:val="00B57833"/>
    <w:rsid w:val="00B63E8E"/>
    <w:rsid w:val="00B65341"/>
    <w:rsid w:val="00B66A11"/>
    <w:rsid w:val="00B84676"/>
    <w:rsid w:val="00B93DAC"/>
    <w:rsid w:val="00B9649A"/>
    <w:rsid w:val="00BA04BB"/>
    <w:rsid w:val="00BA310C"/>
    <w:rsid w:val="00BA3EBC"/>
    <w:rsid w:val="00BA6572"/>
    <w:rsid w:val="00BB59C7"/>
    <w:rsid w:val="00BC176E"/>
    <w:rsid w:val="00BC300C"/>
    <w:rsid w:val="00BC70E6"/>
    <w:rsid w:val="00BD03E2"/>
    <w:rsid w:val="00BD2660"/>
    <w:rsid w:val="00BD5C4C"/>
    <w:rsid w:val="00BD6650"/>
    <w:rsid w:val="00BE24C8"/>
    <w:rsid w:val="00BF0947"/>
    <w:rsid w:val="00BF20B3"/>
    <w:rsid w:val="00BF2BCE"/>
    <w:rsid w:val="00BF2D68"/>
    <w:rsid w:val="00BF31A9"/>
    <w:rsid w:val="00BF6CA1"/>
    <w:rsid w:val="00C0089A"/>
    <w:rsid w:val="00C17321"/>
    <w:rsid w:val="00C20DA3"/>
    <w:rsid w:val="00C215DB"/>
    <w:rsid w:val="00C2573C"/>
    <w:rsid w:val="00C30C49"/>
    <w:rsid w:val="00C376ED"/>
    <w:rsid w:val="00C51690"/>
    <w:rsid w:val="00C54C4F"/>
    <w:rsid w:val="00C57590"/>
    <w:rsid w:val="00C63F43"/>
    <w:rsid w:val="00C67187"/>
    <w:rsid w:val="00C700E4"/>
    <w:rsid w:val="00C71FB0"/>
    <w:rsid w:val="00C74AFD"/>
    <w:rsid w:val="00C80D88"/>
    <w:rsid w:val="00C81075"/>
    <w:rsid w:val="00C811AF"/>
    <w:rsid w:val="00C8167C"/>
    <w:rsid w:val="00C84203"/>
    <w:rsid w:val="00C912E4"/>
    <w:rsid w:val="00C942FE"/>
    <w:rsid w:val="00CA4945"/>
    <w:rsid w:val="00CA57AC"/>
    <w:rsid w:val="00CA61A2"/>
    <w:rsid w:val="00CB0AD9"/>
    <w:rsid w:val="00CB1152"/>
    <w:rsid w:val="00CB6BC3"/>
    <w:rsid w:val="00CB7801"/>
    <w:rsid w:val="00CB7E4C"/>
    <w:rsid w:val="00CC2274"/>
    <w:rsid w:val="00CC4D2D"/>
    <w:rsid w:val="00CC72C5"/>
    <w:rsid w:val="00CD37D3"/>
    <w:rsid w:val="00CD3AD7"/>
    <w:rsid w:val="00CD59CE"/>
    <w:rsid w:val="00CD776D"/>
    <w:rsid w:val="00CE1ADB"/>
    <w:rsid w:val="00CE27BB"/>
    <w:rsid w:val="00CE4D96"/>
    <w:rsid w:val="00CE6989"/>
    <w:rsid w:val="00CF3100"/>
    <w:rsid w:val="00D01DB6"/>
    <w:rsid w:val="00D11246"/>
    <w:rsid w:val="00D14BE1"/>
    <w:rsid w:val="00D174C7"/>
    <w:rsid w:val="00D20EB8"/>
    <w:rsid w:val="00D217A1"/>
    <w:rsid w:val="00D23FFD"/>
    <w:rsid w:val="00D2517A"/>
    <w:rsid w:val="00D267B0"/>
    <w:rsid w:val="00D316C4"/>
    <w:rsid w:val="00D3411F"/>
    <w:rsid w:val="00D35009"/>
    <w:rsid w:val="00D37782"/>
    <w:rsid w:val="00D41B5B"/>
    <w:rsid w:val="00D42706"/>
    <w:rsid w:val="00D4460E"/>
    <w:rsid w:val="00D46CBB"/>
    <w:rsid w:val="00D4707B"/>
    <w:rsid w:val="00D47441"/>
    <w:rsid w:val="00D50A5E"/>
    <w:rsid w:val="00D51E5C"/>
    <w:rsid w:val="00D52186"/>
    <w:rsid w:val="00D529DB"/>
    <w:rsid w:val="00D541D0"/>
    <w:rsid w:val="00D54D2E"/>
    <w:rsid w:val="00D57A30"/>
    <w:rsid w:val="00D6164C"/>
    <w:rsid w:val="00D73A98"/>
    <w:rsid w:val="00D74CAD"/>
    <w:rsid w:val="00D77305"/>
    <w:rsid w:val="00D85BA0"/>
    <w:rsid w:val="00D86712"/>
    <w:rsid w:val="00D8731D"/>
    <w:rsid w:val="00D97DD6"/>
    <w:rsid w:val="00D97E13"/>
    <w:rsid w:val="00DB2193"/>
    <w:rsid w:val="00DB4B4A"/>
    <w:rsid w:val="00DB613F"/>
    <w:rsid w:val="00DC35C6"/>
    <w:rsid w:val="00DD1D8B"/>
    <w:rsid w:val="00DD2F01"/>
    <w:rsid w:val="00DD52D4"/>
    <w:rsid w:val="00DD7A79"/>
    <w:rsid w:val="00DD7E19"/>
    <w:rsid w:val="00DE5DEF"/>
    <w:rsid w:val="00DE64F1"/>
    <w:rsid w:val="00DF3D03"/>
    <w:rsid w:val="00E010AC"/>
    <w:rsid w:val="00E125D8"/>
    <w:rsid w:val="00E204E4"/>
    <w:rsid w:val="00E220D8"/>
    <w:rsid w:val="00E23514"/>
    <w:rsid w:val="00E255D8"/>
    <w:rsid w:val="00E2698D"/>
    <w:rsid w:val="00E343C5"/>
    <w:rsid w:val="00E37D1C"/>
    <w:rsid w:val="00E40297"/>
    <w:rsid w:val="00E40B7D"/>
    <w:rsid w:val="00E45E7E"/>
    <w:rsid w:val="00E54E7B"/>
    <w:rsid w:val="00E551E3"/>
    <w:rsid w:val="00E565E8"/>
    <w:rsid w:val="00E60D0D"/>
    <w:rsid w:val="00E60E69"/>
    <w:rsid w:val="00E660AC"/>
    <w:rsid w:val="00E71EE6"/>
    <w:rsid w:val="00E72E6D"/>
    <w:rsid w:val="00E739CF"/>
    <w:rsid w:val="00E808ED"/>
    <w:rsid w:val="00E819DD"/>
    <w:rsid w:val="00E87B2E"/>
    <w:rsid w:val="00E90381"/>
    <w:rsid w:val="00E97255"/>
    <w:rsid w:val="00EA229D"/>
    <w:rsid w:val="00EA2D4B"/>
    <w:rsid w:val="00EA391F"/>
    <w:rsid w:val="00EA4692"/>
    <w:rsid w:val="00EA50BF"/>
    <w:rsid w:val="00EB7D54"/>
    <w:rsid w:val="00EC398E"/>
    <w:rsid w:val="00ED07E3"/>
    <w:rsid w:val="00ED276E"/>
    <w:rsid w:val="00EE406E"/>
    <w:rsid w:val="00EE4DCD"/>
    <w:rsid w:val="00EE54A5"/>
    <w:rsid w:val="00EE55AF"/>
    <w:rsid w:val="00EF108B"/>
    <w:rsid w:val="00EF10F8"/>
    <w:rsid w:val="00EF4C89"/>
    <w:rsid w:val="00EF666B"/>
    <w:rsid w:val="00F0395E"/>
    <w:rsid w:val="00F03B7E"/>
    <w:rsid w:val="00F04380"/>
    <w:rsid w:val="00F05040"/>
    <w:rsid w:val="00F219C2"/>
    <w:rsid w:val="00F22294"/>
    <w:rsid w:val="00F232E5"/>
    <w:rsid w:val="00F24932"/>
    <w:rsid w:val="00F30F22"/>
    <w:rsid w:val="00F35A2C"/>
    <w:rsid w:val="00F453AB"/>
    <w:rsid w:val="00F45D57"/>
    <w:rsid w:val="00F51D7C"/>
    <w:rsid w:val="00F53989"/>
    <w:rsid w:val="00F54C7D"/>
    <w:rsid w:val="00F608BB"/>
    <w:rsid w:val="00F63C29"/>
    <w:rsid w:val="00F65DFB"/>
    <w:rsid w:val="00F70162"/>
    <w:rsid w:val="00F73A98"/>
    <w:rsid w:val="00F74BE5"/>
    <w:rsid w:val="00F7758F"/>
    <w:rsid w:val="00F8109A"/>
    <w:rsid w:val="00F8117B"/>
    <w:rsid w:val="00F8316C"/>
    <w:rsid w:val="00F83600"/>
    <w:rsid w:val="00F926F9"/>
    <w:rsid w:val="00F95950"/>
    <w:rsid w:val="00FA0406"/>
    <w:rsid w:val="00FA22D0"/>
    <w:rsid w:val="00FA47DF"/>
    <w:rsid w:val="00FA61C1"/>
    <w:rsid w:val="00FB037F"/>
    <w:rsid w:val="00FB70F6"/>
    <w:rsid w:val="00FB72E8"/>
    <w:rsid w:val="00FB7759"/>
    <w:rsid w:val="00FC10F6"/>
    <w:rsid w:val="00FC32FC"/>
    <w:rsid w:val="00FC7BD0"/>
    <w:rsid w:val="00FC7D54"/>
    <w:rsid w:val="00FD1B26"/>
    <w:rsid w:val="00FD42E0"/>
    <w:rsid w:val="00FD55D1"/>
    <w:rsid w:val="00FE5743"/>
    <w:rsid w:val="00FE7C93"/>
    <w:rsid w:val="00FF1D03"/>
    <w:rsid w:val="00FF3860"/>
    <w:rsid w:val="00FF3FB3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4D5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4D51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424D5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424D5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24D51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F30F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E2F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2F50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BC30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C30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95106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595106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C5169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4D5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4D51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24D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424D5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424D5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24D51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F30F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E2F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2F50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BC30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C30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C300C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95106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595106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C516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"Татнефть"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Юрист</cp:lastModifiedBy>
  <cp:revision>27</cp:revision>
  <cp:lastPrinted>2024-10-17T11:22:00Z</cp:lastPrinted>
  <dcterms:created xsi:type="dcterms:W3CDTF">2022-11-10T08:42:00Z</dcterms:created>
  <dcterms:modified xsi:type="dcterms:W3CDTF">2025-04-17T06:36:00Z</dcterms:modified>
</cp:coreProperties>
</file>