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820" w:leader="none"/>
        </w:tabs>
        <w:ind w:right="5102" w:hanging="0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О внесении изменений в постановление Кабинета Министров Республики Татарстан от 07.10.2024 № 862 «Об утверждении Порядка предоставления из бюджета Республики Татарстан в 2024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           2023 года»</w:t>
      </w:r>
    </w:p>
    <w:p>
      <w:pPr>
        <w:pStyle w:val="ConsPlusTitle"/>
        <w:tabs>
          <w:tab w:val="clear" w:pos="708"/>
          <w:tab w:val="left" w:pos="5103" w:leader="none"/>
        </w:tabs>
        <w:ind w:right="510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Кабинет Министров Республики Татарстан ПОСТАНОВЛЯЕТ: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Кабинета Министров Республики Татарстан о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т 07.10.2024 № 862 «Об утверждении Порядка предоставления из бюджета Республики Татарстан в 2024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2023 года» </w:t>
      </w:r>
      <w:bookmarkStart w:id="0" w:name="p_3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>следующие изменения: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наименование изложить в следующей редакции: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«Об утверждении Порядка предоставления из бюджета Республики Татарстан в 2025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21 декабря 2023 года в с.Осиново Зеленодольского муниципального района Республики Татарстан»;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1 изложить в следующей редакции: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«1. Утвердить прилагаемый Порядок предоставления из бюджета Республики Татарстан в 2025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21 декабря 2023 года в с.Осиново Зеленодольского муниципального района Республики Татарстан.»;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Порядке предоставления из бюджета Республики Татарстан в 2024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2023 года, утвержденном указанным постановлением: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наименование изложить в следующей редакции: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«Порядок предоставления из бюджета Республики Татарстан в 2025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21 декабря 2023 года в с.Осиново Зеленодольского муниципального района Республики Татарстан»;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1 цифры «2024» заменить цифрами «2025»;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3 цифры «2024» заменить цифрами «2025»;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7: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абзаце пятом цифры «2024», «2025», «2026» заменить цифрами «2025», «2026», «2027» соответственно;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дополнить абзацем шестым следующего содержания:</w:t>
      </w:r>
    </w:p>
    <w:p>
      <w:pPr>
        <w:pStyle w:val="ConsPlusNormal"/>
        <w:tabs>
          <w:tab w:val="clear" w:pos="708"/>
          <w:tab w:val="left" w:pos="993" w:leader="none"/>
        </w:tabs>
        <w:suppressAutoHyphens w:val="true"/>
        <w:spacing w:lineRule="auto" w:line="228"/>
        <w:ind w:left="0" w:right="0" w:firstLine="709"/>
        <w:jc w:val="both"/>
        <w:rPr>
          <w:b w:val="false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«Заявка представляется в электронной форме с использованием информационной системы «Электронное Правительство Республики Татарстан» или на бумажном носителе.»;</w:t>
      </w:r>
    </w:p>
    <w:p>
      <w:pPr>
        <w:pStyle w:val="ConsPlusNormal"/>
        <w:tabs>
          <w:tab w:val="clear" w:pos="708"/>
          <w:tab w:val="left" w:pos="993" w:leader="none"/>
        </w:tabs>
        <w:suppressAutoHyphens w:val="true"/>
        <w:spacing w:lineRule="auto" w:line="228"/>
        <w:ind w:left="0" w:right="0" w:firstLine="709"/>
        <w:jc w:val="both"/>
        <w:rPr>
          <w:b w:val="false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в пункте 17:</w:t>
      </w:r>
    </w:p>
    <w:p>
      <w:pPr>
        <w:pStyle w:val="Normal"/>
        <w:spacing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auto" w:val="clear"/>
        </w:rPr>
        <w:t>в абзаце первом цифры «2025» заменить цифрами «2026»;</w:t>
      </w:r>
    </w:p>
    <w:p>
      <w:pPr>
        <w:pStyle w:val="Normal"/>
        <w:spacing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auto" w:val="clear"/>
        </w:rPr>
        <w:t>в абзаце третьем цифры «2025» заменить цифрами «2026»;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приложение к указанному Порядку изложить в новой редакции (прилагается).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ab/>
        <w:t>А.В.Песошин</w:t>
      </w:r>
      <w:r>
        <w:br w:type="page"/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rPr>
          <w:sz w:val="24"/>
          <w:szCs w:val="24"/>
        </w:rPr>
      </w:pPr>
      <w:r>
        <w:rPr>
          <w:rFonts w:eastAsia="" w:eastAsiaTheme="minorEastAsia"/>
          <w:sz w:val="24"/>
          <w:szCs w:val="24"/>
        </w:rPr>
        <w:t xml:space="preserve">Приложение </w:t>
      </w:r>
    </w:p>
    <w:p>
      <w:pPr>
        <w:pStyle w:val="Style20"/>
        <w:spacing w:lineRule="auto" w:line="240" w:before="0" w:after="0"/>
        <w:ind w:left="5387" w:hanging="0"/>
        <w:jc w:val="both"/>
        <w:rPr/>
      </w:pPr>
      <w:r>
        <w:rPr>
          <w:sz w:val="24"/>
          <w:szCs w:val="24"/>
        </w:rPr>
        <w:t xml:space="preserve">к Порядку предоставления из бюджета Республики Татарстан в 2025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21 декабря 2023 года в с.Осиново Зеленодольского муниципального района Республики Татарстан </w:t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322" w:before="0" w:after="0"/>
        <w:ind w:left="5812" w:right="40" w:hanging="0"/>
        <w:jc w:val="center"/>
        <w:rPr/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hd w:val="clear" w:color="auto" w:fill="auto"/>
        <w:spacing w:lineRule="exact" w:line="317" w:before="0" w:after="0"/>
        <w:ind w:left="5387" w:right="-1" w:hanging="0"/>
        <w:jc w:val="both"/>
        <w:rPr/>
      </w:pPr>
      <w:r>
        <w:rPr>
          <w:sz w:val="28"/>
          <w:szCs w:val="28"/>
        </w:rPr>
        <w:t>Министру строительства, архитектуры                       и жилищно-коммунального хозяйства Республики Татарстан</w:t>
      </w:r>
    </w:p>
    <w:p>
      <w:pPr>
        <w:pStyle w:val="Style20"/>
        <w:shd w:val="clear" w:color="auto" w:fill="auto"/>
        <w:tabs>
          <w:tab w:val="clear" w:pos="708"/>
          <w:tab w:val="left" w:pos="0" w:leader="none"/>
        </w:tabs>
        <w:spacing w:lineRule="exact" w:line="317" w:before="0" w:after="0"/>
        <w:ind w:left="5387" w:right="-1" w:hanging="0"/>
        <w:jc w:val="both"/>
        <w:rPr/>
      </w:pPr>
      <w:r>
        <w:rPr>
          <w:sz w:val="28"/>
          <w:szCs w:val="28"/>
        </w:rPr>
        <w:t>__________________________________</w:t>
      </w:r>
    </w:p>
    <w:p>
      <w:pPr>
        <w:pStyle w:val="Style20"/>
        <w:shd w:val="clear" w:color="auto" w:fill="auto"/>
        <w:tabs>
          <w:tab w:val="clear" w:pos="708"/>
          <w:tab w:val="left" w:pos="5914" w:leader="none"/>
        </w:tabs>
        <w:spacing w:lineRule="exact" w:line="317" w:before="0" w:after="0"/>
        <w:ind w:left="5387" w:right="-1" w:hanging="0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>
      <w:pPr>
        <w:pStyle w:val="Style20"/>
        <w:shd w:val="clear" w:color="auto" w:fill="auto"/>
        <w:tabs>
          <w:tab w:val="clear" w:pos="708"/>
          <w:tab w:val="left" w:pos="5914" w:leader="none"/>
        </w:tabs>
        <w:spacing w:lineRule="exact" w:line="317" w:before="0" w:after="0"/>
        <w:ind w:left="5387" w:right="-1" w:hanging="0"/>
        <w:rPr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(</w:t>
      </w:r>
      <w:r>
        <w:rPr>
          <w:sz w:val="20"/>
          <w:szCs w:val="20"/>
        </w:rPr>
        <w:t xml:space="preserve">фамилия, имя, отчество (последнее - при наличии)  </w:t>
      </w:r>
    </w:p>
    <w:p>
      <w:pPr>
        <w:pStyle w:val="Style20"/>
        <w:shd w:val="clear" w:color="auto" w:fill="auto"/>
        <w:tabs>
          <w:tab w:val="clear" w:pos="708"/>
          <w:tab w:val="left" w:pos="5914" w:leader="none"/>
        </w:tabs>
        <w:spacing w:lineRule="auto" w:line="240" w:before="0" w:after="0"/>
        <w:ind w:left="5387" w:hanging="0"/>
        <w:rPr/>
      </w:pPr>
      <w:r>
        <w:rPr>
          <w:sz w:val="28"/>
          <w:szCs w:val="28"/>
        </w:rPr>
        <w:t>__________________________________</w:t>
      </w:r>
      <w:r>
        <w:rPr>
          <w:sz w:val="20"/>
          <w:szCs w:val="20"/>
        </w:rPr>
        <w:t>(полностью)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руководителя (лица,  исполняющего    его обязанности) муниципального района</w:t>
      </w:r>
      <w:r>
        <w:rPr>
          <w:sz w:val="22"/>
          <w:szCs w:val="22"/>
        </w:rPr>
        <w:t>)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ind w:left="5387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jc w:val="center"/>
        <w:rPr/>
      </w:pPr>
      <w:r>
        <w:rPr>
          <w:sz w:val="28"/>
          <w:szCs w:val="28"/>
        </w:rPr>
        <w:t>Заявка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из бюджета Республики Татарстан в 2025 году 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21 декабря 2023 года в с.Осиново Зеленодольского муниципального района Республики Татарстан 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jc w:val="center"/>
        <w:rPr/>
      </w:pPr>
      <w:r>
        <w:rPr/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предоставления из бюджета Республики Татарстан в 2025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21 декабря 2023 года в с.Осиново Зеленодольского муниципального района Республики Татарстан, утвержденным постановлением Кабинета Министров Республики Татарстан от «___» _________ 2025 г. № ______ «Об утверждении Порядка предоставления из бюджета Республики Татарстан в 2025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21 декабря 2023 года в с.Осиново Зеленодольского муниципального района Республики Татарстан» и распоряжением Кабинета Министров Республики Татарстан от 07.04.2025 № 710-р прошу предоставить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Normal"/>
        <w:widowControl w:val="false"/>
        <w:ind w:firstLine="709"/>
        <w:jc w:val="center"/>
        <w:rPr/>
      </w:pPr>
      <w:r>
        <w:rPr>
          <w:rFonts w:eastAsia="Times New Roman" w:ascii="Times New Roman" w:hAnsi="Times New Roman"/>
          <w:sz w:val="20"/>
          <w:szCs w:val="20"/>
        </w:rPr>
        <w:t>(наименование муниципального района)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иные межбюджетные трансферты__________________________________________ </w:t>
      </w:r>
    </w:p>
    <w:p>
      <w:pPr>
        <w:pStyle w:val="Normal"/>
        <w:widowControl w:val="false"/>
        <w:spacing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eastAsia="Times New Roman" w:ascii="Times New Roman" w:hAnsi="Times New Roman"/>
          <w:sz w:val="20"/>
          <w:szCs w:val="20"/>
        </w:rPr>
        <w:t>(наименование мероприятия, цели предоставления иных</w:t>
      </w:r>
      <w:r>
        <w:rPr>
          <w:rFonts w:eastAsia="Times New Roman" w:ascii="Times New Roman" w:hAnsi="Times New Roman"/>
          <w:sz w:val="28"/>
          <w:szCs w:val="28"/>
        </w:rPr>
        <w:t xml:space="preserve"> ______________________________________________________________________,</w:t>
      </w:r>
    </w:p>
    <w:p>
      <w:pPr>
        <w:pStyle w:val="Normal"/>
        <w:widowControl w:val="false"/>
        <w:spacing w:before="0" w:after="0"/>
        <w:ind w:firstLine="709"/>
        <w:jc w:val="both"/>
        <w:rPr/>
      </w:pPr>
      <w:r>
        <w:rPr>
          <w:rFonts w:eastAsia="Times New Roman"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eastAsia="Times New Roman" w:ascii="Times New Roman" w:hAnsi="Times New Roman"/>
          <w:sz w:val="20"/>
          <w:szCs w:val="20"/>
        </w:rPr>
        <w:t xml:space="preserve">межбюджетных трансфертов)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размере: ___________________(__________________________) рублей ___ копеек.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(сумма цифрами)                                 (сумма прописью)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Достоверность и полноту сведений, содержащихся в настоящей заявке, подтверждаю.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 ответственности за предоставление недостоверных сведений и документов предупрежден.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Уведомлен о том, что в случаях выявления по результатам проверок, проведенных Министерством строительства, архитектуры и жилищно-коммунального хозяйства Республики Татарстан и органами государственного финансового контроля, предоставления недостоверных сведений и документов для получения иных межбюджетных трансфертов, нарушения условий, целей и порядка, установленных при предоставлении </w:t>
      </w:r>
      <w:r>
        <w:rPr>
          <w:rFonts w:ascii="Times New Roman" w:hAnsi="Times New Roman"/>
          <w:sz w:val="28"/>
          <w:szCs w:val="28"/>
        </w:rPr>
        <w:t>иных межбюджетных трансфертов</w:t>
      </w:r>
      <w:r>
        <w:rPr>
          <w:rFonts w:cs="Times New Roman" w:ascii="Times New Roman" w:hAnsi="Times New Roman"/>
          <w:sz w:val="28"/>
          <w:szCs w:val="28"/>
        </w:rPr>
        <w:t>, использования иных межбюджетных трансфертов обязан возвратить предоставленные иные межбюджетные трансферты в доход бюджета Республики Татарстан.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Согласен на осуществление в отношении ___________________________ ________________________________________________________________________</w:t>
      </w:r>
    </w:p>
    <w:p>
      <w:pPr>
        <w:pStyle w:val="ConsPlusNonformat"/>
        <w:ind w:firstLine="709"/>
        <w:jc w:val="center"/>
        <w:rPr/>
      </w:pPr>
      <w:r>
        <w:rPr>
          <w:rFonts w:cs="Times New Roman" w:ascii="Times New Roman" w:hAnsi="Times New Roman"/>
        </w:rPr>
        <w:t>(наименование муниципального района)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проверки соблюдения условий, целей и порядка предоставления иных межбюджетных трансфертов Министерством строительства, архитектуры и жилищно-коммунального хозяйства Республики Татарстан и органами государственного финансового контроля. </w:t>
      </w:r>
    </w:p>
    <w:p>
      <w:pPr>
        <w:pStyle w:val="Style20"/>
        <w:shd w:val="clear" w:color="auto" w:fill="auto"/>
        <w:tabs>
          <w:tab w:val="clear" w:pos="708"/>
          <w:tab w:val="left" w:pos="8222" w:leader="none"/>
        </w:tabs>
        <w:spacing w:before="0" w:after="0"/>
        <w:ind w:left="-567" w:right="-1" w:firstLine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4"/>
          <w:szCs w:val="24"/>
        </w:rPr>
        <w:t xml:space="preserve">(лицо, исполняющее его обязанности) </w:t>
      </w:r>
      <w:r>
        <w:rPr>
          <w:rFonts w:eastAsia="Times New Roman" w:ascii="Times New Roman" w:hAnsi="Times New Roman"/>
          <w:sz w:val="28"/>
          <w:szCs w:val="28"/>
        </w:rPr>
        <w:t>__________/_______________________________/</w:t>
      </w:r>
      <w:r>
        <w:rPr>
          <w:rFonts w:eastAsia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before="0" w:after="0"/>
        <w:ind w:left="3540" w:firstLine="708"/>
        <w:jc w:val="both"/>
        <w:rPr/>
      </w:pPr>
      <w:r>
        <w:rPr>
          <w:rFonts w:eastAsia="Times New Roman" w:ascii="Times New Roman" w:hAnsi="Times New Roman"/>
          <w:sz w:val="20"/>
          <w:szCs w:val="20"/>
        </w:rPr>
        <w:t>(подпись)                    (Ф.И.О. (последнее - при наличии))</w:t>
      </w:r>
    </w:p>
    <w:p>
      <w:pPr>
        <w:pStyle w:val="Normal"/>
        <w:widowControl w:val="false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М.П.</w:t>
      </w:r>
    </w:p>
    <w:p>
      <w:pPr>
        <w:pStyle w:val="Normal"/>
        <w:widowControl w:val="false"/>
        <w:jc w:val="right"/>
        <w:rPr/>
      </w:pPr>
      <w:r>
        <w:rPr>
          <w:rFonts w:eastAsia="Times New Roman" w:ascii="Times New Roman" w:hAnsi="Times New Roman"/>
          <w:sz w:val="24"/>
          <w:szCs w:val="24"/>
        </w:rPr>
        <w:t>Дата: «__»________ 2025 г.</w:t>
      </w:r>
    </w:p>
    <w:p>
      <w:pPr>
        <w:pStyle w:val="Normal"/>
        <w:spacing w:lineRule="auto" w:line="240" w:before="0" w:after="0"/>
        <w:ind w:right="-1" w:firstLine="709"/>
        <w:contextualSpacing/>
        <w:jc w:val="center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</w:t>
      </w:r>
    </w:p>
    <w:sectPr>
      <w:type w:val="nextPage"/>
      <w:pgSz w:w="11906" w:h="16838"/>
      <w:pgMar w:left="1134" w:right="567" w:gutter="0" w:header="0" w:top="993" w:footer="0" w:bottom="650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5aba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unhideWhenUsed/>
    <w:qFormat/>
    <w:rPr>
      <w:sz w:val="16"/>
      <w:szCs w:val="16"/>
    </w:rPr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Style14" w:customStyle="1">
    <w:name w:val="Тема примечания Знак"/>
    <w:link w:val="Annotationsubject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Pr/>
  </w:style>
  <w:style w:type="character" w:styleId="Style17" w:customStyle="1">
    <w:name w:val="Текст примечания Знак"/>
    <w:link w:val="Annotationtext"/>
    <w:uiPriority w:val="99"/>
    <w:semiHidden/>
    <w:qFormat/>
    <w:rPr>
      <w:sz w:val="20"/>
      <w:szCs w:val="20"/>
    </w:rPr>
  </w:style>
  <w:style w:type="character" w:styleId="Grame" w:customStyle="1">
    <w:name w:val="grame"/>
    <w:basedOn w:val="DefaultParagraphFont"/>
    <w:qFormat/>
    <w:rPr/>
  </w:style>
  <w:style w:type="character" w:styleId="-">
    <w:name w:val="Hyperlink"/>
    <w:uiPriority w:val="99"/>
    <w:unhideWhenUsed/>
    <w:rsid w:val="00437a2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unhideWhenUsed/>
    <w:qFormat/>
    <w:rsid w:val="00cc7ee1"/>
    <w:rPr>
      <w:color w:val="808080"/>
    </w:rPr>
  </w:style>
  <w:style w:type="character" w:styleId="12" w:customStyle="1">
    <w:name w:val="Основной текст Знак1"/>
    <w:basedOn w:val="DefaultParagraphFont"/>
    <w:uiPriority w:val="99"/>
    <w:qFormat/>
    <w:rsid w:val="001577ce"/>
    <w:rPr>
      <w:sz w:val="26"/>
      <w:szCs w:val="26"/>
      <w:shd w:fill="FFFFFF" w:val="clear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1577ce"/>
    <w:rPr>
      <w:rFonts w:ascii="Calibri" w:hAnsi="Calibri" w:eastAsia="Calibri"/>
      <w:sz w:val="22"/>
      <w:szCs w:val="22"/>
      <w:lang w:eastAsia="en-US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12"/>
    <w:uiPriority w:val="99"/>
    <w:rsid w:val="001577ce"/>
    <w:pPr>
      <w:shd w:val="clear" w:color="auto" w:fill="FFFFFF"/>
      <w:spacing w:lineRule="exact" w:line="322" w:before="240" w:after="240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5"/>
    <w:uiPriority w:val="99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Style14"/>
    <w:uiPriority w:val="99"/>
    <w:unhideWhenUsed/>
    <w:qFormat/>
    <w:pPr/>
    <w:rPr>
      <w:b/>
      <w:bCs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7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Style27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Рецензия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Revision">
    <w:name w:val="Revision"/>
    <w:uiPriority w:val="99"/>
    <w:unhideWhenUsed/>
    <w:qFormat/>
    <w:rsid w:val="007d4c3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qFormat/>
    <w:rsid w:val="001577c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C774-A415-4171-988C-F6862A9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Application>LibreOffice/7.5.6.2$Linux_X86_64 LibreOffice_project/50$Build-2</Application>
  <AppVersion>15.0000</AppVersion>
  <Pages>4</Pages>
  <Words>980</Words>
  <Characters>8255</Characters>
  <CharactersWithSpaces>9436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2024-08-21T06:36:00Z</dcterms:created>
  <dc:creator>Минфин РТ - Галяутдинова Муслима Киямутдиновна</dc:creator>
  <dc:description/>
  <dc:language>ru-RU</dc:language>
  <cp:lastModifiedBy/>
  <dcterms:modified xsi:type="dcterms:W3CDTF">2025-04-16T14:47:39Z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