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b/>
        </w:rPr>
        <w:t>Проект</w:t>
      </w:r>
    </w:p>
    <w:p>
      <w:pPr>
        <w:pStyle w:val="Normal"/>
        <w:jc w:val="center"/>
        <w:rPr>
          <w:b/>
        </w:rPr>
      </w:pPr>
      <w:r>
        <w:rPr>
          <w:b/>
        </w:rPr>
        <w:t>Исполнительный комитет МО г. Набережные Челны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</w:t>
      </w:r>
      <w:r>
        <w:rPr>
          <w:b/>
        </w:rPr>
        <w:t>от _________</w:t>
        <w:tab/>
        <w:tab/>
        <w:tab/>
        <w:t xml:space="preserve">                                        №______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О внесении изменений в схему</w:t>
      </w:r>
    </w:p>
    <w:p>
      <w:pPr>
        <w:pStyle w:val="Normal"/>
        <w:jc w:val="both"/>
        <w:rPr/>
      </w:pPr>
      <w:r>
        <w:rPr/>
        <w:t xml:space="preserve">размещения нестационарных торговых объектов </w:t>
      </w:r>
    </w:p>
    <w:p>
      <w:pPr>
        <w:pStyle w:val="Normal"/>
        <w:jc w:val="both"/>
        <w:rPr/>
      </w:pPr>
      <w:r>
        <w:rPr/>
        <w:t>на территории муниципального образования город Набережные Челны,</w:t>
      </w:r>
    </w:p>
    <w:p>
      <w:pPr>
        <w:pStyle w:val="Normal"/>
        <w:jc w:val="both"/>
        <w:rPr/>
      </w:pPr>
      <w:r>
        <w:rPr/>
        <w:t xml:space="preserve">утвержденную постановлением Исполнительного комитета </w:t>
      </w:r>
    </w:p>
    <w:p>
      <w:pPr>
        <w:pStyle w:val="Normal"/>
        <w:jc w:val="both"/>
        <w:rPr/>
      </w:pPr>
      <w:r>
        <w:rPr/>
        <w:t>от 25.10.2016 № 5610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ind w:firstLine="114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11.11.2016 № 5925 «Об утверждении положения о порядке размещения нестационарных торговых объектов на территории муниципального образования город Набережные Челны», решением Комиссии по разработке схемы размещения нестационарных торговых объектов на территории муниципального образования город Набережные Челны от 04.04.2025 № 2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</w:t>
      </w:r>
    </w:p>
    <w:p>
      <w:pPr>
        <w:pStyle w:val="ConsPlusNormal"/>
        <w:ind w:firstLine="540"/>
        <w:jc w:val="center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ПОСТАНОВЛЯЮ:</w:t>
      </w:r>
    </w:p>
    <w:p>
      <w:pPr>
        <w:pStyle w:val="Normal"/>
        <w:ind w:firstLine="1134" w:left="567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ind w:firstLine="284" w:left="567"/>
        <w:jc w:val="both"/>
        <w:rPr/>
      </w:pPr>
      <w:r>
        <w:rPr/>
        <w:t>Внести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25.10.2016 № 5610 (в редакции постановлений Исполнительного комитета от 15.09.2017 № 5527, от 17.11.2017 № 7048, от 07.05.2018 № 2523, от 18.10.2018 № 6197, от 30.04.2019 № 2266, от 11.11.2019 № 5788, от 17.03.2020 № 1259, от 30.03.2020 № 1556, от 04.09.2020 № 4391, от 02.03.2021 № 1401, от 26.03.2021 № 2089, от 12.04.2021 № 2485, от 10.09.2021 № 5965, от 18.11.2021 № 7449, от 06.12.2021 № 7907, от 05.05.2022 № 2341, от 27.05.2022 № 2718, от 14.07.2022 № 3578, от 11.10.2022 № 5441, от 17.03.2023 № 1859, от 27.04.2023 № 3450, от 12.05.2023 № 3877, от 07.07.2023 № 5941, от 11.01.2024 № 38, от 22.03.2024 № 1775, от 02.05.2024 № 2710, от 15.08.2024 № 5329), следующие изменения: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67" w:right="0"/>
        <w:jc w:val="both"/>
        <w:rPr/>
      </w:pPr>
      <w:r>
        <w:rPr/>
        <w:t xml:space="preserve">        </w:t>
      </w:r>
      <w:r>
        <w:rPr/>
        <w:t>1) порядковый номер 125 изложить в редакции согласно приложению №1;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67" w:right="0"/>
        <w:jc w:val="both"/>
        <w:rPr/>
      </w:pPr>
      <w:r>
        <w:rPr/>
        <w:t xml:space="preserve">      </w:t>
      </w:r>
      <w:r>
        <w:rPr/>
        <w:t>2) включить места размещения нестационарных торговых объектов согласно приложению №2;</w:t>
      </w:r>
    </w:p>
    <w:p>
      <w:pPr>
        <w:pStyle w:val="Normal"/>
        <w:numPr>
          <w:ilvl w:val="0"/>
          <w:numId w:val="0"/>
        </w:numPr>
        <w:ind w:hanging="0" w:left="709"/>
        <w:jc w:val="both"/>
        <w:rPr/>
      </w:pPr>
      <w:r>
        <w:rPr/>
        <w:t xml:space="preserve">     </w:t>
      </w:r>
      <w:r>
        <w:rPr/>
        <w:t>3) исключить места размещения нестационарных торговых объектов согласно приложению №3.</w:t>
      </w:r>
    </w:p>
    <w:p>
      <w:pPr>
        <w:pStyle w:val="Normal"/>
        <w:ind w:firstLine="426" w:left="567"/>
        <w:jc w:val="both"/>
        <w:rPr/>
      </w:pPr>
      <w:r>
        <w:rPr/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/>
        <w:t>http://</w:t>
      </w:r>
      <w:r>
        <w:rPr/>
        <w:t>pravo.tatarstan.ru), на официальном сайте города Набережные Челны в сети «Интернет».</w:t>
      </w:r>
    </w:p>
    <w:p>
      <w:pPr>
        <w:pStyle w:val="Normal"/>
        <w:numPr>
          <w:ilvl w:val="0"/>
          <w:numId w:val="2"/>
        </w:numPr>
        <w:ind w:firstLine="425" w:left="426"/>
        <w:jc w:val="both"/>
        <w:rPr/>
      </w:pPr>
      <w:r>
        <w:rPr/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widowControl w:val="false"/>
        <w:spacing w:lineRule="atLeast" w:line="100"/>
        <w:ind w:hanging="0" w:left="709"/>
        <w:jc w:val="both"/>
        <w:rPr/>
      </w:pPr>
      <w:r>
        <w:rPr/>
      </w:r>
    </w:p>
    <w:p>
      <w:pPr>
        <w:pStyle w:val="Normal"/>
        <w:widowControl w:val="false"/>
        <w:spacing w:lineRule="atLeast" w:line="100"/>
        <w:ind w:hanging="0" w:left="709"/>
        <w:jc w:val="both"/>
        <w:rPr/>
      </w:pPr>
      <w:r>
        <w:rPr/>
      </w:r>
    </w:p>
    <w:p>
      <w:pPr>
        <w:pStyle w:val="Normal"/>
        <w:ind w:hanging="0" w:left="567"/>
        <w:rPr/>
      </w:pPr>
      <w:r>
        <w:rPr/>
        <w:t>Руководитель</w:t>
      </w:r>
    </w:p>
    <w:p>
      <w:pPr>
        <w:pStyle w:val="Normal"/>
        <w:ind w:hanging="0" w:left="567"/>
        <w:rPr/>
      </w:pPr>
      <w:r>
        <w:rPr/>
        <w:t>Исполнительного комитета                                                                                             Ф.Ш. Салахов</w:t>
      </w:r>
    </w:p>
    <w:p>
      <w:pPr>
        <w:pStyle w:val="Normal"/>
        <w:ind w:hanging="0" w:left="567"/>
        <w:rPr/>
      </w:pPr>
      <w:r>
        <w:rPr/>
      </w:r>
    </w:p>
    <w:p>
      <w:pPr>
        <w:pStyle w:val="Normal"/>
        <w:ind w:hanging="0" w:left="567"/>
        <w:rPr/>
      </w:pPr>
      <w:r>
        <w:rPr/>
      </w:r>
    </w:p>
    <w:p>
      <w:pPr>
        <w:pStyle w:val="Normal"/>
        <w:ind w:hanging="0" w:left="567"/>
        <w:rPr/>
      </w:pPr>
      <w:r>
        <w:rPr/>
      </w:r>
    </w:p>
    <w:p>
      <w:pPr>
        <w:pStyle w:val="Normal"/>
        <w:ind w:hanging="0" w:left="567"/>
        <w:rPr/>
      </w:pPr>
      <w:r>
        <w:rPr/>
      </w:r>
    </w:p>
    <w:p>
      <w:pPr>
        <w:pStyle w:val="Normal"/>
        <w:ind w:hanging="0" w:left="567"/>
        <w:rPr/>
      </w:pPr>
      <w:r>
        <w:rPr/>
      </w:r>
    </w:p>
    <w:p>
      <w:pPr>
        <w:sectPr>
          <w:type w:val="nextPage"/>
          <w:pgSz w:w="11906" w:h="16838"/>
          <w:pgMar w:left="567" w:right="849" w:gutter="0" w:header="0" w:top="0" w:footer="0" w:bottom="284"/>
          <w:pgNumType w:fmt="decimal"/>
          <w:formProt w:val="false"/>
          <w:textDirection w:val="lrTb"/>
          <w:docGrid w:type="default" w:linePitch="360" w:charSpace="0"/>
        </w:sectPr>
        <w:pStyle w:val="Normal"/>
        <w:ind w:hanging="0" w:left="567"/>
        <w:rPr/>
      </w:pPr>
      <w:r>
        <w:rPr/>
      </w:r>
    </w:p>
    <w:p>
      <w:pPr>
        <w:pStyle w:val="Normal"/>
        <w:shd w:val="clear" w:fill="FFFFFF"/>
        <w:tabs>
          <w:tab w:val="clear" w:pos="708"/>
          <w:tab w:val="center" w:pos="6164" w:leader="none"/>
          <w:tab w:val="left" w:pos="7020" w:leader="none"/>
          <w:tab w:val="left" w:pos="10348" w:leader="none"/>
          <w:tab w:val="left" w:pos="12780" w:leader="none"/>
        </w:tabs>
        <w:spacing w:before="0" w:after="0"/>
        <w:ind w:hanging="0" w:left="9639" w:right="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Приложение №1</w:t>
      </w:r>
    </w:p>
    <w:p>
      <w:pPr>
        <w:pStyle w:val="Normal"/>
        <w:shd w:val="clear" w:fill="FFFFFF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/>
          <w:bCs/>
          <w:color w:val="000000"/>
          <w:sz w:val="24"/>
          <w:szCs w:val="24"/>
        </w:rPr>
        <w:t>к постановлению Исполнительного комитета</w:t>
      </w:r>
    </w:p>
    <w:p>
      <w:pPr>
        <w:pStyle w:val="Normal"/>
        <w:shd w:val="clear" w:fill="FFFFFF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/>
          <w:bCs/>
          <w:color w:val="000000"/>
          <w:sz w:val="24"/>
          <w:szCs w:val="24"/>
        </w:rPr>
        <w:t>от «____»_________№_________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Перечень мест </w:t>
      </w:r>
    </w:p>
    <w:p>
      <w:pPr>
        <w:pStyle w:val="Normal"/>
        <w:spacing w:lineRule="auto" w:line="240" w:before="0" w:after="0"/>
        <w:ind w:hanging="0" w:left="-709" w:right="-45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размещения нестационарных торговых объектов, подлежащих включению в схему размещения нестационарных торговых объектов на территории муниципального образования город Набережные Челны, опубликованную на сайте города </w:t>
      </w:r>
      <w:hyperlink r:id="rId2">
        <w:r>
          <w:rPr>
            <w:rStyle w:val="Hyperlink"/>
            <w:rFonts w:cs="Times New Roman"/>
            <w:bCs/>
            <w:sz w:val="26"/>
            <w:szCs w:val="26"/>
          </w:rPr>
          <w:t>http://nabchelny.ru/company/1907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tbl>
      <w:tblPr>
        <w:tblW w:w="15886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93"/>
        <w:gridCol w:w="2694"/>
        <w:gridCol w:w="1417"/>
        <w:gridCol w:w="3686"/>
        <w:gridCol w:w="2692"/>
        <w:gridCol w:w="3838"/>
      </w:tblGrid>
      <w:tr>
        <w:trPr>
          <w:trHeight w:val="409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№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Порядковый 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Местонахождение 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Тип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объекта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Координаты поворотных точек границ объекта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Специализация объекта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Использование объекта</w:t>
            </w:r>
          </w:p>
        </w:tc>
      </w:tr>
      <w:tr>
        <w:trPr>
          <w:trHeight w:val="402" w:hRule="atLeast"/>
        </w:trPr>
        <w:tc>
          <w:tcPr>
            <w:tcW w:w="15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Центральный район</w:t>
            </w:r>
          </w:p>
        </w:tc>
      </w:tr>
      <w:tr>
        <w:trPr>
          <w:trHeight w:val="1274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Cs/>
                <w:kern w:val="2"/>
                <w:sz w:val="26"/>
                <w:szCs w:val="26"/>
              </w:rPr>
            </w:pPr>
            <w:r>
              <w:rPr>
                <w:bCs/>
                <w:kern w:val="2"/>
                <w:sz w:val="26"/>
                <w:szCs w:val="26"/>
              </w:rPr>
              <w:t>125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районе ТЦ «Фокс», ул. Ахметшина, д. 108А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павильон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21 кв.м.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467703.29 2323195.63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467699.85 2323192.00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467696.80 2323194.88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467700.24 2323198.51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467703.29 2323195.63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Мороженое и замороженные полуфабрикаты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Субъекты малого и среднего предпринимательства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Заместитель Руководителя Аппарата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Исполнительного комитета,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начальник управления делопроизводством                                                                                                                         Н.И. Галиева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0348" w:leader="none"/>
          <w:tab w:val="left" w:pos="12780" w:leader="none"/>
        </w:tabs>
        <w:spacing w:before="0" w:after="0"/>
        <w:ind w:left="9639" w:right="0"/>
        <w:rPr/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Приложение №2</w:t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к постановлению Исполнительного комитета</w:t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от «____»_________№_________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мест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размещения нестационарных торговых объектов, подлежащих включению в схему размещения нестационарных торговых объектов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на территории муниципального образования город Набережные Челны, опубликованную на сайте города </w:t>
      </w:r>
      <w:hyperlink r:id="rId3"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</w:rPr>
          <w:t>http://nabchelny.ru/company/1907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6018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2977"/>
        <w:gridCol w:w="1417"/>
        <w:gridCol w:w="3686"/>
        <w:gridCol w:w="2835"/>
        <w:gridCol w:w="3543"/>
      </w:tblGrid>
      <w:tr>
        <w:trPr>
          <w:trHeight w:val="40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Порядковый 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Местонахождение 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Координаты поворотных точек границ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объекта</w:t>
            </w:r>
          </w:p>
        </w:tc>
      </w:tr>
      <w:tr>
        <w:trPr>
          <w:trHeight w:val="310" w:hRule="atLeast"/>
        </w:trPr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Центральный район</w:t>
            </w:r>
          </w:p>
        </w:tc>
      </w:tr>
      <w:tr>
        <w:trPr>
          <w:trHeight w:val="127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/>
                <w:bCs/>
                <w:kern w:val="2"/>
                <w:sz w:val="24"/>
                <w:szCs w:val="24"/>
              </w:rPr>
              <w:t>172.45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Пр-кт Чулман, в районе ж/д 40/13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Киоск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469880.51 2321764.86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469876.67 2321763.73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469876.11 2321765.65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469879.94 2321766.78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469880.51 2321764.86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Мороженое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/>
                <w:bCs/>
                <w:kern w:val="2"/>
                <w:sz w:val="24"/>
                <w:szCs w:val="24"/>
              </w:rPr>
              <w:t>172.46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Новая часть Набережной Ф.Табеева, под перголой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469840.86 2320617.37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469841.52 2320620.14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469835.78 2320621.52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469835.12 2320618.74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469840.86 2320617.37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/>
                <w:bCs/>
                <w:kern w:val="2"/>
                <w:sz w:val="24"/>
                <w:szCs w:val="24"/>
              </w:rPr>
              <w:t>172.47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Новая часть Набережной Ф.Табеева, под перголой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469833.47 2320619.26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469834.66 2320621.81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469828.99 2320624.45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469827.80 2320621.90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469833.47 2320619.26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Реализация кулинарной продукции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/>
                <w:bCs/>
                <w:kern w:val="2"/>
                <w:sz w:val="24"/>
                <w:szCs w:val="24"/>
              </w:rPr>
              <w:t>172.48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районе пляжа </w:t>
            </w:r>
          </w:p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«Берег Камы»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472997.37 2321689.30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472997.94 2321684.01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473001.59 2321684.40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473001.01 2321689.70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472997.37 2321689.30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Реализация кулинарной продукции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/>
                <w:bCs/>
                <w:kern w:val="2"/>
                <w:sz w:val="24"/>
                <w:szCs w:val="24"/>
              </w:rPr>
              <w:t>172.49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районе пляжа </w:t>
            </w:r>
          </w:p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«Берег Камы»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Киоск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472954.47 2321643.64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472956.89 2321640.34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472959.05 2321641.94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472956.63 2321645.23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472954.47 2321643.64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735" w:hRule="atLeast"/>
        </w:trPr>
        <w:tc>
          <w:tcPr>
            <w:tcW w:w="160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1143" w:righ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 xml:space="preserve">Комсомольский район </w:t>
            </w:r>
          </w:p>
        </w:tc>
      </w:tr>
      <w:tr>
        <w:trPr>
          <w:trHeight w:val="12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/>
                <w:bCs/>
                <w:kern w:val="2"/>
                <w:sz w:val="24"/>
                <w:szCs w:val="24"/>
              </w:rPr>
              <w:t>51.36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пос. ГЭС, Парк Комсомольский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Киоск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463750.90 2316155.68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463748.58 2316153.42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463746.21 2316155.84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463748.53 2316158.11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463750.90 2316155.68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308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"/>
                <w:bCs/>
                <w:kern w:val="2"/>
                <w:sz w:val="24"/>
                <w:szCs w:val="24"/>
              </w:rPr>
              <w:t>51.37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пр-кт Набережночелнинский, в районе АвтоГаз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467563.73 2320975.24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467562.06 2320979.95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467559.24 2320978.94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467560.91 2320974.24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467563.73 2320975.24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Реализация кулинарной продукции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Заместитель Руководителя Аппарата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 управления делопроизводством                                                                                                                                                   Н.И. Галиева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0348" w:leader="none"/>
          <w:tab w:val="left" w:pos="12780" w:leader="none"/>
        </w:tabs>
        <w:spacing w:before="0" w:after="0"/>
        <w:ind w:left="9781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Приложение №3</w:t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к постановлению Исполнительного комитета</w:t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от «____»_________№_________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мест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подлежащих исключению из схемы размещения нестационарных торговых объектов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на территории муниципального образования город Набережные Челны. опубликованную на сайте города </w:t>
      </w:r>
      <w:r>
        <w:rPr>
          <w:rStyle w:val="Hyperlink"/>
          <w:rFonts w:cs="Times New Roman" w:ascii="Times New Roman" w:hAnsi="Times New Roman"/>
          <w:bCs/>
          <w:color w:val="000000"/>
          <w:sz w:val="24"/>
          <w:szCs w:val="24"/>
          <w:u w:val="none"/>
        </w:rPr>
        <w:t>http://nabchelny.ru/company/1907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615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3260"/>
        <w:gridCol w:w="1417"/>
        <w:gridCol w:w="3686"/>
        <w:gridCol w:w="2693"/>
        <w:gridCol w:w="3543"/>
      </w:tblGrid>
      <w:tr>
        <w:trPr>
          <w:trHeight w:val="40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Порядковый 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Местонахождение 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Координаты поворотных точек границ объекта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объекта</w:t>
            </w:r>
          </w:p>
        </w:tc>
      </w:tr>
      <w:tr>
        <w:trPr>
          <w:trHeight w:val="566" w:hRule="atLeast"/>
        </w:trPr>
        <w:tc>
          <w:tcPr>
            <w:tcW w:w="16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Центральный район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172.14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пр. Чулман, д.35 (территория за ТЦ  «Метро», район ж/д 37/21)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Киоск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469236.386 2321254.015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469234.461 2321253.470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469233.917 2321255.393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469235.841 2321255.937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469236.386 2321254.015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обуви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/>
            </w:pPr>
            <w:r>
              <w:rPr>
                <w:bCs/>
                <w:kern w:val="2"/>
              </w:rPr>
              <w:t>172.17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За ТЦ «Метро» возле ж/д 37/20в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34,99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469073.57 2321186.40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469077.38 2321187.63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469074.68 2321195.96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469070.90 2321194.87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469073.57 2321186.40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Оказание услуг по ремонту кожгалантереи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172.27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Автодорога М7 в районе ул. Металлургическая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463961.53 2328859.82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463957.95 2328863.32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463964.93 2328870.48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463968.51 2328866.99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саженцев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172.35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1-ая дорога до поворота на гипермаркет "Леруа Мерлен"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52,32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467266.77 2323136.05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467262.47 2323131.43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467261.99 2323128.12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467265.06 2323125.30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467271.21 2323131.92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467266.77 2323136.05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Услуги общественного питания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142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Пересечение пр. Московский и пр. Р. Беляева, район 8/02 (Торгово-технологический институт)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Киоск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469350.410000 2323588.127000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469353.233196 2323590.919856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469349.643196 2323594.548856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469346.820000 2323591.756000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469350.410000 2323588.127000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119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Район ж/д 43/17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Киоск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471312.375000 2322731.226000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471310.169000 2322728.820000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471311.817751 2322727.308302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471314.023751 2322729.714302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471312.375000 2322731.226000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172.42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Пр-кт Х.Туфана, в районе ГСК «Мир»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469559.35 2324709.25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469555.06 2324713.44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469552.96 2324711.29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469557.26 2324707.10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711" w:hRule="atLeast"/>
        </w:trPr>
        <w:tc>
          <w:tcPr>
            <w:tcW w:w="16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</w:rPr>
              <w:t xml:space="preserve">Автозаводский район 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111.22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9F9F9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9F9F9" w:val="clear"/>
              </w:rPr>
              <w:t xml:space="preserve">пр. Мира в районе здания шахматно-шашечного клуба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Киоск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471821.34 2324673.11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471818.82 2324670.54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471820.38 2324669.00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471822.91 2324671.56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471821.34 2324673.11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мороженое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111.23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9F9F9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9F9F9" w:val="clear"/>
              </w:rPr>
              <w:t xml:space="preserve">пр. Автозаводский, напротив Органного зала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Киоск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471382.20 2325590.66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471379.64 2325588.13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471381.18 2325586.56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471383.75 2325589.09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471382.20 2325590.66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мороженое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698" w:hRule="atLeast"/>
        </w:trPr>
        <w:tc>
          <w:tcPr>
            <w:tcW w:w="16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</w:rPr>
              <w:t xml:space="preserve">Комсомольский район 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51.27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9F9F9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9F9F9" w:val="clear"/>
              </w:rPr>
              <w:t xml:space="preserve">ул. Тимер, напротив зд. 49/15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460170.88 2318003.63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460167.06 2318004.92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460165.46 2318000.18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460169.29 2317998.89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460170.88 2318003.63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Услуги общественного питания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51.28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9F9F9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9F9F9" w:val="clear"/>
              </w:rPr>
              <w:t>пр. Мусы Джалиля, остановка «Универсам», в районе ТЦ «Радужный»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465124.45 2317418.26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465127.18 2317413.87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465134.62 2317418.59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465133.03 2317421.17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465134.72 2317422.32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465133.56 2317424.08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9F9F9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9F9F9" w:val="clear"/>
              </w:rPr>
              <w:t>Услуги общественного питания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пр. М. Джалиля, в районе ж/д 5/1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Киоск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7,8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463829.718000 2316657.796000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463827.088000 2316655.420000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463828.594305 2316653.752668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463831.224305 2316656.128668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463829.718000 2316657.796000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Мороженное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пос. Зяб, ул. Низаметдинова,25 (район ТЦ «Восток)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Киоск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7,8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465932.124000 2320144.879000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465930.398000 2320147.910000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465928.441869 2320146.796083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465930.167869 2320143.765083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465932.124000 2320144.879000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Мороженное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Заместитель Руководителя Аппарата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6"/>
          <w:szCs w:val="26"/>
        </w:rPr>
        <w:t>начальник управления делопроизводством                                                                                                                                Н.И. Галиева</w:t>
      </w:r>
      <w:r>
        <w:br w:type="page"/>
      </w:r>
    </w:p>
    <w:p>
      <w:pPr>
        <w:pStyle w:val="Normal"/>
        <w:ind w:hanging="0" w:left="567"/>
        <w:rPr/>
      </w:pPr>
      <w:r>
        <w:rPr/>
      </w:r>
    </w:p>
    <w:p>
      <w:pPr>
        <w:pStyle w:val="Normal"/>
        <w:ind w:hanging="0" w:left="567"/>
        <w:rPr/>
      </w:pPr>
      <w:r>
        <w:rPr/>
      </w:r>
    </w:p>
    <w:p>
      <w:pPr>
        <w:pStyle w:val="Normal"/>
        <w:ind w:hanging="0" w:left="567"/>
        <w:rPr/>
      </w:pPr>
      <w:r>
        <w:rPr/>
      </w:r>
    </w:p>
    <w:p>
      <w:pPr>
        <w:pStyle w:val="Normal"/>
        <w:ind w:hanging="0" w:left="567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start="2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4z0" w:customStyle="1">
    <w:name w:val="WW8Num4z0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>
      <w:rFonts w:cs="Times New Roman"/>
    </w:rPr>
  </w:style>
  <w:style w:type="character" w:styleId="2" w:customStyle="1">
    <w:name w:val="Основной текст 2 Знак"/>
    <w:qFormat/>
    <w:rPr>
      <w:rFonts w:ascii="Calibri" w:hAnsi="Calibri" w:cs="Calibri"/>
      <w:sz w:val="22"/>
      <w:szCs w:val="22"/>
      <w:lang w:val="ru-RU" w:bidi="ar-SA"/>
    </w:rPr>
  </w:style>
  <w:style w:type="character" w:styleId="Style14" w:customStyle="1">
    <w:name w:val="Верхний колонтитул Знак"/>
    <w:qFormat/>
    <w:rPr>
      <w:rFonts w:ascii="Calibri" w:hAnsi="Calibri" w:cs="Calibri"/>
      <w:sz w:val="22"/>
      <w:szCs w:val="22"/>
      <w:lang w:val="ru-RU" w:bidi="ar-SA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qFormat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52" w:before="0" w:after="16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Calibri" w:hAnsi="Calibri" w:cs="Calibri"/>
      <w:sz w:val="22"/>
      <w:szCs w:val="22"/>
    </w:rPr>
  </w:style>
  <w:style w:type="paragraph" w:styleId="Style19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2"/>
      <w:szCs w:val="22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>
    <w:name w:val="Абзац списка"/>
    <w:basedOn w:val="Normal"/>
    <w:qFormat/>
    <w:pPr>
      <w:spacing w:before="0" w:after="160"/>
      <w:ind w:hanging="0" w:left="720" w:right="0"/>
      <w:contextualSpacing/>
    </w:pPr>
    <w:rPr/>
  </w:style>
  <w:style w:type="paragraph" w:styleId="Style23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abchelny.ru/company/1907" TargetMode="External"/><Relationship Id="rId3" Type="http://schemas.openxmlformats.org/officeDocument/2006/relationships/hyperlink" Target="http://nabchelny.ru/company/1907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Application>LibreOffice/7.6.7.2$Linux_X86_64 LibreOffice_project/60$Build-2</Application>
  <AppVersion>15.0000</AppVersion>
  <Pages>8</Pages>
  <Words>1111</Words>
  <Characters>8425</Characters>
  <CharactersWithSpaces>10981</CharactersWithSpaces>
  <Paragraphs>333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2022-05-13T14:46:00Z</dcterms:created>
  <dc:creator>torg</dc:creator>
  <dc:description/>
  <dc:language>ru-RU</dc:language>
  <cp:lastModifiedBy/>
  <cp:lastPrinted>2024-04-22T10:35:00Z</cp:lastPrinted>
  <dcterms:modified xsi:type="dcterms:W3CDTF">2025-05-05T14:23:36Z</dcterms:modified>
  <cp:revision>56</cp:revision>
  <dc:subject/>
  <dc:title>ИСПОЛНИТЕЛЬНЫЙ КОМИТЕТ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