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7A" w:rsidRDefault="00FD417A">
      <w:pPr>
        <w:pStyle w:val="a3"/>
        <w:spacing w:before="71"/>
        <w:ind w:left="0" w:right="140"/>
        <w:jc w:val="right"/>
        <w:rPr>
          <w:spacing w:val="-2"/>
        </w:rPr>
      </w:pPr>
    </w:p>
    <w:p w:rsidR="001E614C" w:rsidRDefault="008C4AD2">
      <w:pPr>
        <w:pStyle w:val="a3"/>
        <w:spacing w:before="71"/>
        <w:ind w:left="0" w:right="140"/>
        <w:jc w:val="right"/>
        <w:rPr>
          <w:spacing w:val="-2"/>
        </w:rPr>
      </w:pPr>
      <w:bookmarkStart w:id="0" w:name="_GoBack"/>
      <w:r>
        <w:rPr>
          <w:spacing w:val="-2"/>
        </w:rPr>
        <w:t>ПРОЕКТ</w:t>
      </w:r>
    </w:p>
    <w:p w:rsidR="00CD4250" w:rsidRDefault="00CD4250">
      <w:pPr>
        <w:pStyle w:val="a3"/>
        <w:spacing w:before="71"/>
        <w:ind w:left="0" w:right="140"/>
        <w:jc w:val="right"/>
        <w:rPr>
          <w:spacing w:val="-2"/>
        </w:rPr>
      </w:pPr>
    </w:p>
    <w:p w:rsidR="00CD4250" w:rsidRPr="005571EB" w:rsidRDefault="00CD4250" w:rsidP="00CD4250">
      <w:pPr>
        <w:rPr>
          <w:rFonts w:ascii="Arial" w:hAnsi="Arial" w:cs="Arial"/>
          <w:sz w:val="24"/>
          <w:szCs w:val="24"/>
        </w:rPr>
      </w:pPr>
      <w:r w:rsidRPr="005571EB">
        <w:rPr>
          <w:rFonts w:ascii="Arial" w:hAnsi="Arial" w:cs="Arial"/>
          <w:sz w:val="24"/>
          <w:szCs w:val="24"/>
        </w:rPr>
        <w:t xml:space="preserve">ПОСТАНОВЛЕНИЕ </w:t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5571EB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5571EB">
        <w:rPr>
          <w:rFonts w:ascii="Arial" w:hAnsi="Arial" w:cs="Arial"/>
          <w:sz w:val="24"/>
          <w:szCs w:val="24"/>
        </w:rPr>
        <w:t xml:space="preserve"> КАРАР</w:t>
      </w:r>
    </w:p>
    <w:p w:rsidR="00CD4250" w:rsidRDefault="00CD4250" w:rsidP="00CD4250">
      <w:pPr>
        <w:rPr>
          <w:sz w:val="28"/>
          <w:szCs w:val="28"/>
        </w:rPr>
      </w:pPr>
    </w:p>
    <w:p w:rsidR="00CD4250" w:rsidRDefault="00CD4250" w:rsidP="00CD42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____мая </w:t>
      </w:r>
      <w:r w:rsidRPr="003B3E7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B3E75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  <w:lang w:val="tt-RU"/>
        </w:rPr>
        <w:t>ода</w:t>
      </w:r>
      <w:r w:rsidRPr="003B3E75">
        <w:rPr>
          <w:rFonts w:ascii="Arial" w:hAnsi="Arial" w:cs="Arial"/>
          <w:sz w:val="24"/>
          <w:szCs w:val="24"/>
        </w:rPr>
        <w:t xml:space="preserve">                          </w:t>
      </w:r>
      <w:r w:rsidRPr="003B3E75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3B3E75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__ </w:t>
      </w:r>
    </w:p>
    <w:p w:rsidR="00CD4250" w:rsidRDefault="00CD4250" w:rsidP="00CD4250">
      <w:pPr>
        <w:rPr>
          <w:rFonts w:ascii="Arial" w:hAnsi="Arial" w:cs="Arial"/>
          <w:sz w:val="24"/>
          <w:szCs w:val="24"/>
        </w:rPr>
      </w:pPr>
    </w:p>
    <w:p w:rsidR="00CD4250" w:rsidRDefault="00CD4250" w:rsidP="00CD425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 утверждении перечня документов, прилагаемых к решению о проведении контрольного мероприятия на основании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FD417A">
        <w:rPr>
          <w:rFonts w:ascii="Arial" w:hAnsi="Arial" w:cs="Arial"/>
          <w:bCs/>
          <w:sz w:val="24"/>
          <w:szCs w:val="24"/>
        </w:rPr>
        <w:t>Шахмайкинского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bookmarkEnd w:id="0"/>
    <w:p w:rsidR="00CD4250" w:rsidRPr="005D7E34" w:rsidRDefault="00CD4250" w:rsidP="00CD4250">
      <w:pPr>
        <w:jc w:val="center"/>
        <w:rPr>
          <w:rFonts w:ascii="Arial" w:hAnsi="Arial" w:cs="Arial"/>
          <w:bCs/>
          <w:sz w:val="24"/>
          <w:szCs w:val="24"/>
        </w:rPr>
      </w:pPr>
    </w:p>
    <w:p w:rsidR="00CD4250" w:rsidRPr="005D7E34" w:rsidRDefault="00CD4250" w:rsidP="00CD4250">
      <w:pPr>
        <w:tabs>
          <w:tab w:val="left" w:pos="0"/>
        </w:tabs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D4250" w:rsidRDefault="00CD4250" w:rsidP="00CD42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В соответствии с федеральными законами от 6 октября 2003 года «№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во исполнение пункта 4 раздела </w:t>
      </w:r>
      <w:r>
        <w:rPr>
          <w:rFonts w:ascii="Arial" w:hAnsi="Arial" w:cs="Arial"/>
          <w:bCs/>
          <w:sz w:val="24"/>
          <w:szCs w:val="24"/>
          <w:lang w:val="en-US"/>
        </w:rPr>
        <w:t>II</w:t>
      </w:r>
      <w:r>
        <w:rPr>
          <w:rFonts w:ascii="Arial" w:hAnsi="Arial" w:cs="Arial"/>
          <w:bCs/>
          <w:sz w:val="24"/>
          <w:szCs w:val="24"/>
        </w:rPr>
        <w:t xml:space="preserve"> Протокола и пункта 1 протокола совещания Минэкономразвития России от 7.03.2025 № 21-Д24, руководствуясь Уставом</w:t>
      </w:r>
      <w:r w:rsidR="0026401A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  <w:proofErr w:type="spellStart"/>
      <w:r w:rsidR="00FD417A">
        <w:rPr>
          <w:rFonts w:ascii="Arial" w:hAnsi="Arial" w:cs="Arial"/>
          <w:bCs/>
          <w:sz w:val="24"/>
          <w:szCs w:val="24"/>
        </w:rPr>
        <w:t>Шахмайкинское</w:t>
      </w:r>
      <w:proofErr w:type="spellEnd"/>
      <w:r w:rsidR="0026401A">
        <w:rPr>
          <w:rFonts w:ascii="Arial" w:hAnsi="Arial" w:cs="Arial"/>
          <w:bCs/>
          <w:sz w:val="24"/>
          <w:szCs w:val="24"/>
        </w:rPr>
        <w:t xml:space="preserve"> сельское поселение Новошешминского муниципального района Республики Татарстан</w:t>
      </w:r>
    </w:p>
    <w:p w:rsidR="0026401A" w:rsidRDefault="0026401A" w:rsidP="0026401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ПОСТАНОВЛЯЮ:</w:t>
      </w:r>
    </w:p>
    <w:p w:rsidR="0026401A" w:rsidRDefault="0026401A" w:rsidP="000B0C6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Утвердить перечень</w:t>
      </w:r>
      <w:r w:rsidRPr="0026401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документов, прилагаемых к решению о проведении контрольного мероприятия на основании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FD417A">
        <w:rPr>
          <w:rFonts w:ascii="Arial" w:hAnsi="Arial" w:cs="Arial"/>
          <w:bCs/>
          <w:sz w:val="24"/>
          <w:szCs w:val="24"/>
        </w:rPr>
        <w:t>Шахмайкинского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(</w:t>
      </w:r>
      <w:r w:rsidR="000B0C6B">
        <w:rPr>
          <w:rFonts w:ascii="Arial" w:hAnsi="Arial" w:cs="Arial"/>
          <w:bCs/>
          <w:sz w:val="24"/>
          <w:szCs w:val="24"/>
        </w:rPr>
        <w:t>прилагается).</w:t>
      </w:r>
    </w:p>
    <w:p w:rsidR="00CD4250" w:rsidRPr="00EE5ED9" w:rsidRDefault="00CD4250" w:rsidP="00CD425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EE5ED9">
        <w:rPr>
          <w:rFonts w:ascii="Arial" w:hAnsi="Arial" w:cs="Arial"/>
          <w:bCs/>
          <w:sz w:val="24"/>
          <w:szCs w:val="24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proofErr w:type="spellStart"/>
      <w:r w:rsidRPr="00EE5ED9">
        <w:rPr>
          <w:rFonts w:ascii="Arial" w:hAnsi="Arial" w:cs="Arial"/>
          <w:bCs/>
          <w:sz w:val="24"/>
          <w:szCs w:val="24"/>
          <w:lang w:val="en-US"/>
        </w:rPr>
        <w:t>ht</w:t>
      </w:r>
      <w:r w:rsidRPr="00EE5ED9">
        <w:rPr>
          <w:rFonts w:ascii="Arial" w:hAnsi="Arial" w:cs="Arial"/>
          <w:bCs/>
          <w:sz w:val="24"/>
          <w:szCs w:val="24"/>
        </w:rPr>
        <w:t>tps</w:t>
      </w:r>
      <w:proofErr w:type="spellEnd"/>
      <w:r w:rsidRPr="00EE5ED9">
        <w:rPr>
          <w:rFonts w:ascii="Arial" w:hAnsi="Arial" w:cs="Arial"/>
          <w:bCs/>
          <w:sz w:val="24"/>
          <w:szCs w:val="24"/>
        </w:rPr>
        <w:t>://novosheshminsk.tatarstan.ru.</w:t>
      </w:r>
    </w:p>
    <w:p w:rsidR="00CD4250" w:rsidRPr="005D7E34" w:rsidRDefault="000B0C6B" w:rsidP="00CD42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CD4250" w:rsidRPr="00EE5ED9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 оставляю за собой.</w:t>
      </w: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  <w:r w:rsidRPr="005D7E34">
        <w:rPr>
          <w:rFonts w:ascii="Arial" w:hAnsi="Arial" w:cs="Arial"/>
          <w:bCs/>
          <w:sz w:val="24"/>
          <w:szCs w:val="24"/>
        </w:rPr>
        <w:t xml:space="preserve">Руководитель Исполнительного комитета </w:t>
      </w:r>
    </w:p>
    <w:p w:rsidR="00CD4250" w:rsidRPr="005D7E34" w:rsidRDefault="00FD417A" w:rsidP="00CD42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Шахмайкинского</w:t>
      </w:r>
      <w:r w:rsidR="00CD4250" w:rsidRPr="005D7E3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  <w:r w:rsidRPr="005D7E34">
        <w:rPr>
          <w:rFonts w:ascii="Arial" w:hAnsi="Arial" w:cs="Arial"/>
          <w:bCs/>
          <w:sz w:val="24"/>
          <w:szCs w:val="24"/>
        </w:rPr>
        <w:t xml:space="preserve">Новошешминского муниципального района       </w:t>
      </w: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  <w:r w:rsidRPr="005D7E34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5D7E34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                      </w:t>
      </w:r>
      <w:r w:rsidR="00FD417A">
        <w:rPr>
          <w:rFonts w:ascii="Arial" w:hAnsi="Arial" w:cs="Arial"/>
          <w:bCs/>
          <w:sz w:val="24"/>
          <w:szCs w:val="24"/>
        </w:rPr>
        <w:t xml:space="preserve"> </w:t>
      </w:r>
      <w:r w:rsidRPr="005D7E34">
        <w:rPr>
          <w:rFonts w:ascii="Arial" w:hAnsi="Arial" w:cs="Arial"/>
          <w:bCs/>
          <w:sz w:val="24"/>
          <w:szCs w:val="24"/>
        </w:rPr>
        <w:t xml:space="preserve">           </w:t>
      </w:r>
      <w:r w:rsidRPr="005D7E34">
        <w:rPr>
          <w:rFonts w:ascii="Arial" w:hAnsi="Arial" w:cs="Arial"/>
          <w:bCs/>
          <w:sz w:val="24"/>
          <w:szCs w:val="24"/>
          <w:lang w:val="tt-RU"/>
        </w:rPr>
        <w:t xml:space="preserve">  </w:t>
      </w:r>
      <w:r w:rsidR="00FD417A">
        <w:rPr>
          <w:rFonts w:ascii="Arial" w:hAnsi="Arial" w:cs="Arial"/>
          <w:bCs/>
          <w:sz w:val="24"/>
          <w:szCs w:val="24"/>
          <w:lang w:val="tt-RU"/>
        </w:rPr>
        <w:t>Н.М.Илалова</w:t>
      </w:r>
    </w:p>
    <w:p w:rsidR="00CD4250" w:rsidRDefault="00CD4250" w:rsidP="00CD4250">
      <w:pPr>
        <w:pStyle w:val="a3"/>
        <w:spacing w:before="71"/>
        <w:ind w:left="0" w:right="4"/>
        <w:jc w:val="right"/>
      </w:pPr>
    </w:p>
    <w:p w:rsidR="000B0C6B" w:rsidRDefault="000B0C6B" w:rsidP="00CD4250">
      <w:pPr>
        <w:pStyle w:val="a3"/>
        <w:spacing w:before="71"/>
        <w:ind w:left="0" w:right="4"/>
        <w:jc w:val="right"/>
      </w:pPr>
    </w:p>
    <w:p w:rsidR="000B0C6B" w:rsidRDefault="000B0C6B" w:rsidP="00CD4250">
      <w:pPr>
        <w:pStyle w:val="a3"/>
        <w:spacing w:before="71"/>
        <w:ind w:left="0" w:right="4"/>
        <w:jc w:val="right"/>
      </w:pPr>
    </w:p>
    <w:p w:rsidR="001E1632" w:rsidRDefault="001E1632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Приложение к постановлению</w:t>
      </w:r>
    </w:p>
    <w:p w:rsid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 xml:space="preserve">                                                                   Исполнительного комитета </w:t>
      </w:r>
    </w:p>
    <w:p w:rsidR="00033DCF" w:rsidRDefault="00FD417A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FD417A">
        <w:rPr>
          <w:rFonts w:ascii="Arial" w:hAnsi="Arial" w:cs="Arial"/>
          <w:sz w:val="24"/>
          <w:szCs w:val="24"/>
        </w:rPr>
        <w:t xml:space="preserve">Шахмайкинского </w:t>
      </w:r>
      <w:r w:rsidR="000B0C6B" w:rsidRPr="00FD417A">
        <w:rPr>
          <w:rFonts w:ascii="Arial" w:hAnsi="Arial" w:cs="Arial"/>
          <w:sz w:val="24"/>
          <w:szCs w:val="24"/>
        </w:rPr>
        <w:t>сельского</w:t>
      </w:r>
      <w:r w:rsidR="000B0C6B" w:rsidRPr="00033DCF">
        <w:rPr>
          <w:rFonts w:ascii="Arial" w:hAnsi="Arial" w:cs="Arial"/>
          <w:sz w:val="24"/>
          <w:szCs w:val="24"/>
        </w:rPr>
        <w:t xml:space="preserve"> 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 xml:space="preserve">поселения новошешминского </w:t>
      </w:r>
    </w:p>
    <w:p w:rsid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муниципального района</w:t>
      </w:r>
      <w:r w:rsidR="00033DCF">
        <w:rPr>
          <w:rFonts w:ascii="Arial" w:hAnsi="Arial" w:cs="Arial"/>
          <w:sz w:val="24"/>
          <w:szCs w:val="24"/>
        </w:rPr>
        <w:t xml:space="preserve"> 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Республики Татарстан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от __мая 2025 года №____</w:t>
      </w:r>
    </w:p>
    <w:p w:rsidR="000B0C6B" w:rsidRDefault="000B0C6B" w:rsidP="000B0C6B">
      <w:pPr>
        <w:pStyle w:val="a4"/>
        <w:rPr>
          <w:rFonts w:ascii="Arial" w:hAnsi="Arial" w:cs="Arial"/>
          <w:sz w:val="24"/>
          <w:szCs w:val="24"/>
        </w:rPr>
      </w:pPr>
    </w:p>
    <w:p w:rsidR="000B0C6B" w:rsidRDefault="000B0C6B" w:rsidP="000B0C6B">
      <w:pPr>
        <w:pStyle w:val="a4"/>
        <w:rPr>
          <w:rFonts w:ascii="Arial" w:hAnsi="Arial" w:cs="Arial"/>
          <w:sz w:val="24"/>
          <w:szCs w:val="24"/>
        </w:rPr>
      </w:pPr>
    </w:p>
    <w:p w:rsidR="001E614C" w:rsidRPr="000B0C6B" w:rsidRDefault="008C4AD2" w:rsidP="000B0C6B">
      <w:pPr>
        <w:pStyle w:val="a4"/>
        <w:rPr>
          <w:rFonts w:ascii="Arial" w:hAnsi="Arial" w:cs="Arial"/>
          <w:b w:val="0"/>
          <w:sz w:val="24"/>
          <w:szCs w:val="24"/>
        </w:rPr>
      </w:pPr>
      <w:r w:rsidRPr="000B0C6B">
        <w:rPr>
          <w:rFonts w:ascii="Arial" w:hAnsi="Arial" w:cs="Arial"/>
          <w:b w:val="0"/>
          <w:sz w:val="24"/>
          <w:szCs w:val="24"/>
        </w:rPr>
        <w:t>Примерный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перечень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документов,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прилагаемых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к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решению о проведении контрольного мероприятия</w:t>
      </w:r>
      <w:r w:rsidR="000B0C6B">
        <w:rPr>
          <w:rFonts w:ascii="Arial" w:hAnsi="Arial" w:cs="Arial"/>
          <w:b w:val="0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на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основании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индикаторов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риска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нарушения обязательных требований</w:t>
      </w:r>
      <w:r w:rsidR="000B0C6B" w:rsidRPr="000B0C6B">
        <w:rPr>
          <w:rFonts w:ascii="Arial" w:hAnsi="Arial" w:cs="Arial"/>
          <w:bCs w:val="0"/>
          <w:sz w:val="24"/>
          <w:szCs w:val="24"/>
        </w:rPr>
        <w:t xml:space="preserve"> </w:t>
      </w:r>
      <w:r w:rsidR="000B0C6B" w:rsidRPr="000B0C6B">
        <w:rPr>
          <w:rFonts w:ascii="Arial" w:hAnsi="Arial" w:cs="Arial"/>
          <w:b w:val="0"/>
          <w:bCs w:val="0"/>
          <w:sz w:val="24"/>
          <w:szCs w:val="24"/>
        </w:rPr>
        <w:t>при осуществлении муниципального контроля в сфер</w:t>
      </w:r>
      <w:r w:rsidR="00FD417A">
        <w:rPr>
          <w:rFonts w:ascii="Arial" w:hAnsi="Arial" w:cs="Arial"/>
          <w:b w:val="0"/>
          <w:bCs w:val="0"/>
          <w:sz w:val="24"/>
          <w:szCs w:val="24"/>
        </w:rPr>
        <w:t>е благоустройства на территории Шахмайкинского</w:t>
      </w:r>
      <w:r w:rsidR="000B0C6B" w:rsidRPr="000B0C6B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1E614C" w:rsidRPr="000B0C6B" w:rsidRDefault="001E614C" w:rsidP="000B0C6B">
      <w:pPr>
        <w:pStyle w:val="a3"/>
        <w:ind w:left="0" w:right="0"/>
        <w:jc w:val="left"/>
        <w:rPr>
          <w:rFonts w:ascii="Arial" w:hAnsi="Arial" w:cs="Arial"/>
          <w:b/>
          <w:sz w:val="24"/>
          <w:szCs w:val="24"/>
        </w:rPr>
      </w:pPr>
    </w:p>
    <w:p w:rsidR="001E614C" w:rsidRPr="000B0C6B" w:rsidRDefault="000B0C6B" w:rsidP="000B0C6B">
      <w:pPr>
        <w:pStyle w:val="a3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287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Мотивированное представление о необходимости проведения контрольного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указанием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исчерпывающих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данных о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проведенных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контрольным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органом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действий по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установлению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достоверности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сведений,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указывающих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наличие у объекта контроля с высокой степенью вероятности нарушения обязательных требований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невозможности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пресечения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иными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способами, кроме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как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посредством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со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взаимодействием,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подписанное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должностным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лицом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органа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том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числе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усиленной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квалифицированной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электронной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подписью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(ЭЦП);</w:t>
      </w:r>
    </w:p>
    <w:p w:rsidR="001E614C" w:rsidRPr="000B0C6B" w:rsidRDefault="008C4AD2" w:rsidP="000B0C6B">
      <w:pPr>
        <w:pStyle w:val="a3"/>
        <w:ind w:left="0" w:firstLine="993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В мотивированном представлении необходимо обосновывать перечень </w:t>
      </w:r>
      <w:r w:rsidR="000B0C6B" w:rsidRPr="000B0C6B">
        <w:rPr>
          <w:rFonts w:ascii="Arial" w:hAnsi="Arial" w:cs="Arial"/>
          <w:sz w:val="24"/>
          <w:szCs w:val="24"/>
        </w:rPr>
        <w:t xml:space="preserve">контрольных </w:t>
      </w:r>
      <w:r w:rsidR="000B0C6B">
        <w:rPr>
          <w:rFonts w:ascii="Arial" w:hAnsi="Arial" w:cs="Arial"/>
          <w:sz w:val="24"/>
          <w:szCs w:val="24"/>
        </w:rPr>
        <w:t>действий</w:t>
      </w:r>
      <w:r w:rsidRPr="000B0C6B">
        <w:rPr>
          <w:rFonts w:ascii="Arial" w:hAnsi="Arial" w:cs="Arial"/>
          <w:sz w:val="24"/>
          <w:szCs w:val="24"/>
        </w:rPr>
        <w:t xml:space="preserve"> и их объем, требующих значительных временных затрат.</w:t>
      </w:r>
    </w:p>
    <w:p w:rsidR="001E614C" w:rsidRPr="000B0C6B" w:rsidRDefault="008C4AD2" w:rsidP="000B0C6B">
      <w:pPr>
        <w:pStyle w:val="a3"/>
        <w:ind w:left="0" w:firstLine="993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Для определения предмета КНМ в мотивированном представлении следует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отражать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конкретные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обязательные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требования,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вероятности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нарушения которых свидетельствует срабатывание индикатора.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285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контроля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т.д.);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выписки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из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ЕГРН,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ЕГРЮЛ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(ЕГРИП)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зависимости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от объекта контроля);</w:t>
      </w:r>
    </w:p>
    <w:p w:rsidR="001E614C" w:rsidRPr="000B0C6B" w:rsidRDefault="008C4AD2" w:rsidP="00981C9F">
      <w:pPr>
        <w:pStyle w:val="a5"/>
        <w:numPr>
          <w:ilvl w:val="0"/>
          <w:numId w:val="1"/>
        </w:numPr>
        <w:tabs>
          <w:tab w:val="left" w:pos="141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Задание о проведении </w:t>
      </w:r>
      <w:r w:rsidR="000B0C6B" w:rsidRPr="000B0C6B">
        <w:rPr>
          <w:rFonts w:ascii="Arial" w:hAnsi="Arial" w:cs="Arial"/>
          <w:sz w:val="24"/>
          <w:szCs w:val="24"/>
        </w:rPr>
        <w:t>контрольного мероприятия</w:t>
      </w:r>
      <w:r w:rsidRPr="000B0C6B">
        <w:rPr>
          <w:rFonts w:ascii="Arial" w:hAnsi="Arial" w:cs="Arial"/>
          <w:sz w:val="24"/>
          <w:szCs w:val="24"/>
        </w:rPr>
        <w:t xml:space="preserve"> без взаимодействия, проведенное в целях оценки достоверности сведений, поступивших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контрольный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B0C6B" w:rsidRP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(выявленных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контрольным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органом), 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– мероприятие без взаимодействия);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417"/>
        </w:tabs>
        <w:ind w:left="1"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Материалы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результатам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без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взаимодействия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 xml:space="preserve">(Акт выездного обследования, Акт наблюдения за соблюдением обязательных требований, Заключение по результатам контрольного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 без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взаимодействия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или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иные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документы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материалы,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логический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вывод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(аналитическую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связку)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вероятного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нарушения с действиями виновного лица);</w:t>
      </w:r>
    </w:p>
    <w:p w:rsidR="001E614C" w:rsidRPr="000B0C6B" w:rsidRDefault="008C4AD2" w:rsidP="000B0C6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В случае, если такие мероприятия не проводились или их проведение не планируется, информацию необходимо отражать в мотивированном </w:t>
      </w:r>
      <w:r w:rsidRPr="000B0C6B">
        <w:rPr>
          <w:rFonts w:ascii="Arial" w:hAnsi="Arial" w:cs="Arial"/>
          <w:spacing w:val="-2"/>
          <w:sz w:val="24"/>
          <w:szCs w:val="24"/>
        </w:rPr>
        <w:t>представлении;</w:t>
      </w:r>
    </w:p>
    <w:p w:rsidR="001E614C" w:rsidRPr="000B0C6B" w:rsidRDefault="008C4AD2" w:rsidP="000B0C6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lastRenderedPageBreak/>
        <w:t>При значительном объеме выгружаемых данных в органы прокуратуры представляется выписка, подписанная ответственными должностными лицами контрольного органа.</w:t>
      </w:r>
    </w:p>
    <w:p w:rsidR="001E614C" w:rsidRPr="000B0C6B" w:rsidRDefault="008C4AD2" w:rsidP="00033DCF">
      <w:pPr>
        <w:pStyle w:val="a5"/>
        <w:numPr>
          <w:ilvl w:val="0"/>
          <w:numId w:val="1"/>
        </w:numPr>
        <w:tabs>
          <w:tab w:val="left" w:pos="1417"/>
        </w:tabs>
        <w:ind w:left="1" w:right="1"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Материалы, подтверждающие «срабатывание» индикатора риска нарушения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обязательных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требований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источник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получения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сведений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выявлении индикаторов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риска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нарушения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обязательных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требований: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выгрузки</w:t>
      </w:r>
      <w:r w:rsid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 xml:space="preserve">из информационных систем, данные из соответствующих отчетов, также иные </w:t>
      </w:r>
      <w:r w:rsidRPr="000B0C6B">
        <w:rPr>
          <w:rFonts w:ascii="Arial" w:hAnsi="Arial" w:cs="Arial"/>
          <w:spacing w:val="-2"/>
          <w:sz w:val="24"/>
          <w:szCs w:val="24"/>
        </w:rPr>
        <w:t>сведения;</w:t>
      </w:r>
    </w:p>
    <w:p w:rsidR="001E614C" w:rsidRPr="000B0C6B" w:rsidRDefault="008C4AD2" w:rsidP="00033DCF">
      <w:pPr>
        <w:pStyle w:val="a3"/>
        <w:ind w:right="1" w:firstLine="851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Представляемые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сведения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должны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поддаваться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прочтению 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подписываться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должностными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лицами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органа,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иметь индивидуализирующие</w:t>
      </w:r>
      <w:r w:rsidRPr="000B0C6B">
        <w:rPr>
          <w:rFonts w:ascii="Arial" w:hAnsi="Arial" w:cs="Arial"/>
          <w:spacing w:val="71"/>
          <w:w w:val="150"/>
          <w:sz w:val="24"/>
          <w:szCs w:val="24"/>
        </w:rPr>
        <w:t xml:space="preserve">    </w:t>
      </w:r>
      <w:r w:rsidR="000B0C6B" w:rsidRPr="000B0C6B">
        <w:rPr>
          <w:rFonts w:ascii="Arial" w:hAnsi="Arial" w:cs="Arial"/>
          <w:sz w:val="24"/>
          <w:szCs w:val="24"/>
        </w:rPr>
        <w:t>признаки,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обеспечивающие</w:t>
      </w:r>
      <w:r w:rsidRPr="000B0C6B">
        <w:rPr>
          <w:rFonts w:ascii="Arial" w:hAnsi="Arial" w:cs="Arial"/>
          <w:spacing w:val="71"/>
          <w:w w:val="150"/>
          <w:sz w:val="24"/>
          <w:szCs w:val="24"/>
        </w:rPr>
        <w:t xml:space="preserve">    </w:t>
      </w:r>
      <w:r w:rsidRPr="000B0C6B">
        <w:rPr>
          <w:rFonts w:ascii="Arial" w:hAnsi="Arial" w:cs="Arial"/>
          <w:sz w:val="24"/>
          <w:szCs w:val="24"/>
        </w:rPr>
        <w:t>достоверность и прослеживаемость представленных данных.</w:t>
      </w:r>
    </w:p>
    <w:p w:rsidR="001E614C" w:rsidRPr="00033DCF" w:rsidRDefault="008C4AD2" w:rsidP="00583369">
      <w:pPr>
        <w:pStyle w:val="a5"/>
        <w:numPr>
          <w:ilvl w:val="0"/>
          <w:numId w:val="1"/>
        </w:numPr>
        <w:tabs>
          <w:tab w:val="left" w:pos="1417"/>
        </w:tabs>
        <w:ind w:right="4" w:firstLine="709"/>
        <w:jc w:val="both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Информация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о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ранее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проведенных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(за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прошедший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год)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планируемых (на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текущий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год)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профилактических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контрольных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мероприятиях (в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случае,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если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такие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проводились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или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планируется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их проведение, информацию отражать в мотивированном представлении); информация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о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устранении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нарушений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в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разумный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срок,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выявленных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при</w:t>
      </w:r>
      <w:r w:rsidR="00033DCF" w:rsidRPr="00033DCF">
        <w:rPr>
          <w:rFonts w:ascii="Arial" w:hAnsi="Arial" w:cs="Arial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416"/>
          <w:tab w:val="left" w:pos="2365"/>
          <w:tab w:val="left" w:pos="4040"/>
          <w:tab w:val="left" w:pos="6436"/>
          <w:tab w:val="left" w:pos="8541"/>
        </w:tabs>
        <w:ind w:left="1" w:firstLine="709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pacing w:val="-4"/>
          <w:sz w:val="24"/>
          <w:szCs w:val="24"/>
        </w:rPr>
        <w:t>Иные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документы,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подтверждающие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необходимость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 xml:space="preserve">проведения </w:t>
      </w:r>
      <w:r w:rsidRPr="000B0C6B">
        <w:rPr>
          <w:rFonts w:ascii="Arial" w:hAnsi="Arial" w:cs="Arial"/>
          <w:sz w:val="24"/>
          <w:szCs w:val="24"/>
        </w:rPr>
        <w:t>внепланового контрольного мероприятия.</w:t>
      </w:r>
    </w:p>
    <w:p w:rsidR="001E614C" w:rsidRPr="000B0C6B" w:rsidRDefault="001E614C" w:rsidP="000B0C6B">
      <w:pPr>
        <w:pStyle w:val="a3"/>
        <w:ind w:left="0" w:right="0"/>
        <w:jc w:val="left"/>
        <w:rPr>
          <w:rFonts w:ascii="Arial" w:hAnsi="Arial" w:cs="Arial"/>
          <w:sz w:val="24"/>
          <w:szCs w:val="24"/>
        </w:rPr>
      </w:pPr>
    </w:p>
    <w:p w:rsidR="001E614C" w:rsidRPr="000B0C6B" w:rsidRDefault="00033DCF" w:rsidP="000B0C6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E614C" w:rsidRPr="000B0C6B" w:rsidSect="001E1632">
      <w:pgSz w:w="11910" w:h="16840"/>
      <w:pgMar w:top="1276" w:right="570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77C"/>
    <w:multiLevelType w:val="hybridMultilevel"/>
    <w:tmpl w:val="BEFE9E88"/>
    <w:lvl w:ilvl="0" w:tplc="32786D50">
      <w:start w:val="1"/>
      <w:numFmt w:val="decimal"/>
      <w:lvlText w:val="%1."/>
      <w:lvlJc w:val="left"/>
      <w:pPr>
        <w:ind w:left="0" w:hanging="5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88484">
      <w:numFmt w:val="bullet"/>
      <w:lvlText w:val="•"/>
      <w:lvlJc w:val="left"/>
      <w:pPr>
        <w:ind w:left="1006" w:hanging="580"/>
      </w:pPr>
      <w:rPr>
        <w:rFonts w:hint="default"/>
        <w:lang w:val="ru-RU" w:eastAsia="en-US" w:bidi="ar-SA"/>
      </w:rPr>
    </w:lvl>
    <w:lvl w:ilvl="2" w:tplc="4A924F62">
      <w:numFmt w:val="bullet"/>
      <w:lvlText w:val="•"/>
      <w:lvlJc w:val="left"/>
      <w:pPr>
        <w:ind w:left="2013" w:hanging="580"/>
      </w:pPr>
      <w:rPr>
        <w:rFonts w:hint="default"/>
        <w:lang w:val="ru-RU" w:eastAsia="en-US" w:bidi="ar-SA"/>
      </w:rPr>
    </w:lvl>
    <w:lvl w:ilvl="3" w:tplc="F09AC69E">
      <w:numFmt w:val="bullet"/>
      <w:lvlText w:val="•"/>
      <w:lvlJc w:val="left"/>
      <w:pPr>
        <w:ind w:left="3019" w:hanging="580"/>
      </w:pPr>
      <w:rPr>
        <w:rFonts w:hint="default"/>
        <w:lang w:val="ru-RU" w:eastAsia="en-US" w:bidi="ar-SA"/>
      </w:rPr>
    </w:lvl>
    <w:lvl w:ilvl="4" w:tplc="420AFA9C">
      <w:numFmt w:val="bullet"/>
      <w:lvlText w:val="•"/>
      <w:lvlJc w:val="left"/>
      <w:pPr>
        <w:ind w:left="4026" w:hanging="580"/>
      </w:pPr>
      <w:rPr>
        <w:rFonts w:hint="default"/>
        <w:lang w:val="ru-RU" w:eastAsia="en-US" w:bidi="ar-SA"/>
      </w:rPr>
    </w:lvl>
    <w:lvl w:ilvl="5" w:tplc="D93A1D86">
      <w:numFmt w:val="bullet"/>
      <w:lvlText w:val="•"/>
      <w:lvlJc w:val="left"/>
      <w:pPr>
        <w:ind w:left="5032" w:hanging="580"/>
      </w:pPr>
      <w:rPr>
        <w:rFonts w:hint="default"/>
        <w:lang w:val="ru-RU" w:eastAsia="en-US" w:bidi="ar-SA"/>
      </w:rPr>
    </w:lvl>
    <w:lvl w:ilvl="6" w:tplc="0938085E">
      <w:numFmt w:val="bullet"/>
      <w:lvlText w:val="•"/>
      <w:lvlJc w:val="left"/>
      <w:pPr>
        <w:ind w:left="6039" w:hanging="580"/>
      </w:pPr>
      <w:rPr>
        <w:rFonts w:hint="default"/>
        <w:lang w:val="ru-RU" w:eastAsia="en-US" w:bidi="ar-SA"/>
      </w:rPr>
    </w:lvl>
    <w:lvl w:ilvl="7" w:tplc="3E8E297A">
      <w:numFmt w:val="bullet"/>
      <w:lvlText w:val="•"/>
      <w:lvlJc w:val="left"/>
      <w:pPr>
        <w:ind w:left="7045" w:hanging="580"/>
      </w:pPr>
      <w:rPr>
        <w:rFonts w:hint="default"/>
        <w:lang w:val="ru-RU" w:eastAsia="en-US" w:bidi="ar-SA"/>
      </w:rPr>
    </w:lvl>
    <w:lvl w:ilvl="8" w:tplc="70D65B52">
      <w:numFmt w:val="bullet"/>
      <w:lvlText w:val="•"/>
      <w:lvlJc w:val="left"/>
      <w:pPr>
        <w:ind w:left="8052" w:hanging="580"/>
      </w:pPr>
      <w:rPr>
        <w:rFonts w:hint="default"/>
        <w:lang w:val="ru-RU" w:eastAsia="en-US" w:bidi="ar-SA"/>
      </w:rPr>
    </w:lvl>
  </w:abstractNum>
  <w:abstractNum w:abstractNumId="1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3D73"/>
    <w:multiLevelType w:val="multilevel"/>
    <w:tmpl w:val="6F3A7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4C"/>
    <w:rsid w:val="00033DCF"/>
    <w:rsid w:val="000B0C6B"/>
    <w:rsid w:val="001E1632"/>
    <w:rsid w:val="001E614C"/>
    <w:rsid w:val="0026401A"/>
    <w:rsid w:val="004A236C"/>
    <w:rsid w:val="008C4AD2"/>
    <w:rsid w:val="0098114E"/>
    <w:rsid w:val="00CD4250"/>
    <w:rsid w:val="00D72CDF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8C983-DA5E-46D1-A876-973E669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41" w:right="68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D41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1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Васильева Наталья Михайловна</dc:creator>
  <cp:lastModifiedBy>Admin</cp:lastModifiedBy>
  <cp:revision>5</cp:revision>
  <dcterms:created xsi:type="dcterms:W3CDTF">2025-05-07T05:37:00Z</dcterms:created>
  <dcterms:modified xsi:type="dcterms:W3CDTF">2025-05-20T06:59:00Z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9.27; modified using iTextSharp™ 5.5.13.3 ©2000-2022 iText Group NV (AGPL-version)</vt:lpwstr>
  </property>
</Properties>
</file>