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5CE" w:rsidRDefault="00AA05CE" w:rsidP="004B0410">
      <w:pPr>
        <w:spacing w:line="360" w:lineRule="auto"/>
        <w:rPr>
          <w:sz w:val="28"/>
          <w:szCs w:val="28"/>
        </w:rPr>
      </w:pPr>
      <w:r>
        <w:rPr>
          <w:sz w:val="28"/>
          <w:szCs w:val="28"/>
        </w:rPr>
        <w:t xml:space="preserve">Проект </w:t>
      </w:r>
    </w:p>
    <w:p w:rsidR="004B0410" w:rsidRDefault="004B0410" w:rsidP="004B0410">
      <w:pPr>
        <w:spacing w:line="360" w:lineRule="auto"/>
        <w:rPr>
          <w:b/>
          <w:sz w:val="28"/>
          <w:szCs w:val="28"/>
        </w:rPr>
      </w:pPr>
      <w:bookmarkStart w:id="0" w:name="_GoBack"/>
      <w:r>
        <w:rPr>
          <w:sz w:val="28"/>
          <w:szCs w:val="28"/>
        </w:rPr>
        <w:t xml:space="preserve">ПОСТАНОВЛЕНИЕ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КАРАР</w:t>
      </w:r>
    </w:p>
    <w:p w:rsidR="004B0410" w:rsidRDefault="004B0410" w:rsidP="004B0410">
      <w:pPr>
        <w:spacing w:line="360" w:lineRule="auto"/>
        <w:rPr>
          <w:sz w:val="28"/>
          <w:szCs w:val="28"/>
        </w:rPr>
      </w:pPr>
    </w:p>
    <w:p w:rsidR="004B0410" w:rsidRDefault="004B0410" w:rsidP="004B0410">
      <w:pPr>
        <w:spacing w:line="360" w:lineRule="auto"/>
        <w:rPr>
          <w:sz w:val="28"/>
          <w:szCs w:val="28"/>
        </w:rPr>
      </w:pPr>
      <w:r>
        <w:rPr>
          <w:sz w:val="28"/>
          <w:szCs w:val="28"/>
        </w:rPr>
        <w:t xml:space="preserve">от «000» мая 2025 года </w:t>
      </w:r>
      <w:r>
        <w:rPr>
          <w:sz w:val="28"/>
          <w:szCs w:val="28"/>
        </w:rPr>
        <w:tab/>
      </w:r>
      <w:r>
        <w:rPr>
          <w:sz w:val="28"/>
          <w:szCs w:val="28"/>
        </w:rPr>
        <w:tab/>
      </w:r>
      <w:r>
        <w:rPr>
          <w:sz w:val="28"/>
          <w:szCs w:val="28"/>
        </w:rPr>
        <w:tab/>
        <w:t xml:space="preserve">                                              № 000</w:t>
      </w:r>
    </w:p>
    <w:p w:rsidR="004B0410" w:rsidRDefault="004B0410" w:rsidP="004B0410">
      <w:pPr>
        <w:jc w:val="center"/>
        <w:rPr>
          <w:sz w:val="28"/>
          <w:szCs w:val="28"/>
        </w:rPr>
      </w:pPr>
    </w:p>
    <w:p w:rsidR="004B0410" w:rsidRDefault="004B0410" w:rsidP="004B0410">
      <w:pPr>
        <w:jc w:val="center"/>
        <w:rPr>
          <w:sz w:val="28"/>
          <w:szCs w:val="28"/>
        </w:rPr>
      </w:pPr>
      <w:r>
        <w:rPr>
          <w:sz w:val="28"/>
          <w:szCs w:val="28"/>
        </w:rPr>
        <w:t>О повышении размеров должностных окладов работников отдельных организаций бюджетной сферы, на которых не распространяется единая тарифная сетка по оплате труда работников бюджетной сферы, и внесении изменений в постановление руководителя исполнительного комитета Новошешминского муниципального района от 03.05.2018 №207 «Об условиях оплаты труда работников отдельных организаций бюджетной сферы, на которых не распространяется Единая тарифная сетка по оплате труда работников бюджетной сферы Новошешминского муниципального района».</w:t>
      </w:r>
    </w:p>
    <w:bookmarkEnd w:id="0"/>
    <w:p w:rsidR="004B0410" w:rsidRDefault="004B0410" w:rsidP="004B0410">
      <w:pPr>
        <w:rPr>
          <w:sz w:val="28"/>
          <w:szCs w:val="28"/>
        </w:rPr>
      </w:pPr>
    </w:p>
    <w:p w:rsidR="004B0410" w:rsidRDefault="004B0410" w:rsidP="004B0410">
      <w:pPr>
        <w:spacing w:line="360" w:lineRule="auto"/>
        <w:ind w:firstLine="567"/>
        <w:jc w:val="both"/>
        <w:rPr>
          <w:sz w:val="28"/>
          <w:szCs w:val="28"/>
        </w:rPr>
      </w:pPr>
      <w:r>
        <w:rPr>
          <w:sz w:val="28"/>
          <w:szCs w:val="28"/>
        </w:rPr>
        <w:t>В целях обеспечения социальных гарантий и упорядочения оплаты труда работников отдельных организаций бюджетной сферы, на которые не распространяется   Единая тарифная сетка по оплате труда работников бюджетной сферы, Исполнительный комитет Новошешминского муниципального района Республики Татарстан постановляет:</w:t>
      </w:r>
    </w:p>
    <w:p w:rsidR="004B0410" w:rsidRDefault="004B0410" w:rsidP="004B0410">
      <w:pPr>
        <w:spacing w:line="360" w:lineRule="auto"/>
        <w:ind w:firstLine="567"/>
        <w:jc w:val="both"/>
        <w:rPr>
          <w:sz w:val="28"/>
          <w:szCs w:val="28"/>
        </w:rPr>
      </w:pPr>
      <w:r>
        <w:rPr>
          <w:sz w:val="28"/>
          <w:szCs w:val="28"/>
        </w:rPr>
        <w:t xml:space="preserve">1. Повысить с 1 мая 2025 года размеры месячных должностных окладов руководителей, специалистов и служащих отдельных организаций бюджетной сферы, на которые не распространяется   Единая тарифная сетка по оплате труда работников бюджетной сферы, определяемые в порядке, установленном постановлением Кабинета Министров Республики Татарстан от 14.04.2025 №226 «О повышении размеров должностных окладов работников отдельных организаций бюджетной сферы, и внесение изменений в постановление Исполнительного комитета Новошешминского муниципального района Республики Татарстан от 03.05.2018 №195 «Об условиях оплаты труда работников отдельных организаций бюджетной сферы, на которых не распространяется Единая тарифная сетка по оплате труда работников бюджетной сферы» (с изменениями, внесенными постановлениями руководителя исполнительного комитета Новошешминского муниципального района от 18.07.2018 №290, от 21.09.2020 №233, от 08.11.2021 №438, от </w:t>
      </w:r>
      <w:r>
        <w:rPr>
          <w:sz w:val="28"/>
          <w:szCs w:val="28"/>
        </w:rPr>
        <w:lastRenderedPageBreak/>
        <w:t>12.09.2022 №250, от 1 декабря 2022 года №351;от 16.05.2024г. №143; от 30 октября 2024 №270).</w:t>
      </w:r>
    </w:p>
    <w:p w:rsidR="004B0410" w:rsidRDefault="004B0410" w:rsidP="004B0410">
      <w:pPr>
        <w:spacing w:line="360" w:lineRule="auto"/>
        <w:ind w:firstLine="567"/>
        <w:jc w:val="both"/>
        <w:rPr>
          <w:sz w:val="28"/>
          <w:szCs w:val="28"/>
        </w:rPr>
      </w:pPr>
      <w:r>
        <w:rPr>
          <w:sz w:val="28"/>
          <w:szCs w:val="28"/>
        </w:rPr>
        <w:t>2. Для исчисления размеров месячных должностных окладов руководителей, специалистов и слушающих отдельных организаций бюджетной сферы, на которые</w:t>
      </w:r>
      <w:r w:rsidRPr="00CF3763">
        <w:rPr>
          <w:sz w:val="28"/>
          <w:szCs w:val="28"/>
        </w:rPr>
        <w:t xml:space="preserve"> </w:t>
      </w:r>
      <w:r>
        <w:rPr>
          <w:sz w:val="28"/>
          <w:szCs w:val="28"/>
        </w:rPr>
        <w:t>не распространяется   Единая тарифная сетка по оплате труда работников бюджетной сферы, в соответствии с пунктом 1 настоящего постановления индексировать размер должностного оклада секретаря  руководителя структурного подразделения отдельной организации бюджетной сферы в Новошешминском муниципальном районе, на которую не распространяется Единая тарифная сетка по оплате труда работников бюджетной сферы в Новошешминском муниципальном районе, в 1,1 раза и установить его в размере 15 389 рублей.</w:t>
      </w:r>
    </w:p>
    <w:p w:rsidR="004B0410" w:rsidRDefault="004B0410" w:rsidP="004B0410">
      <w:pPr>
        <w:spacing w:line="360" w:lineRule="auto"/>
        <w:ind w:firstLine="567"/>
        <w:jc w:val="both"/>
        <w:rPr>
          <w:sz w:val="28"/>
          <w:szCs w:val="28"/>
        </w:rPr>
      </w:pPr>
      <w:r>
        <w:rPr>
          <w:sz w:val="28"/>
          <w:szCs w:val="28"/>
        </w:rPr>
        <w:t xml:space="preserve">3. Внести в постановление Исполнительного комитета от 03.05.2018 года №207«Об условиях оплаты труда работников отдельных организаций бюджетной сферы, на которых не распространяется Единая тарифная сетка по оплате труда работников бюджетной сферы Новошешминского муниципального района» (с изменениями, внесенными постановлением </w:t>
      </w:r>
      <w:r w:rsidR="00FE7751">
        <w:rPr>
          <w:sz w:val="28"/>
          <w:szCs w:val="28"/>
        </w:rPr>
        <w:t>руководителя исполнительного комитета Новошешминского муниципального района от 18.07.2018 №290, от 21.09.2020 №233, от 08.11.2021 №438, от 12.09.2022 №250, от 1 декабря 2022 года №351;от 16.05.2024г. №143; от 30 октября 2024 №270) следующие изменения:</w:t>
      </w:r>
    </w:p>
    <w:p w:rsidR="00FE7751" w:rsidRDefault="00FE7751" w:rsidP="004B0410">
      <w:pPr>
        <w:spacing w:line="360" w:lineRule="auto"/>
        <w:ind w:firstLine="567"/>
        <w:jc w:val="both"/>
        <w:rPr>
          <w:sz w:val="28"/>
          <w:szCs w:val="28"/>
        </w:rPr>
      </w:pPr>
      <w:r>
        <w:rPr>
          <w:sz w:val="28"/>
          <w:szCs w:val="28"/>
        </w:rPr>
        <w:t>В пункте 3 подпункта 3 слова «37 процентов» заменить словами «52 процентов»;</w:t>
      </w:r>
    </w:p>
    <w:p w:rsidR="00FE7751" w:rsidRDefault="00FE7751" w:rsidP="004B0410">
      <w:pPr>
        <w:spacing w:line="360" w:lineRule="auto"/>
        <w:ind w:firstLine="567"/>
        <w:jc w:val="both"/>
        <w:rPr>
          <w:sz w:val="28"/>
          <w:szCs w:val="28"/>
        </w:rPr>
      </w:pPr>
      <w:r>
        <w:rPr>
          <w:sz w:val="28"/>
          <w:szCs w:val="28"/>
        </w:rPr>
        <w:t>В пункте 4 подпункта 7 слова «37 процентов» заменить словами «52 процентов».</w:t>
      </w:r>
    </w:p>
    <w:p w:rsidR="00FE7751" w:rsidRDefault="00FE7751" w:rsidP="00FE7751">
      <w:pPr>
        <w:pStyle w:val="a3"/>
        <w:autoSpaceDE w:val="0"/>
        <w:autoSpaceDN w:val="0"/>
        <w:adjustRightInd w:val="0"/>
        <w:spacing w:line="360" w:lineRule="auto"/>
        <w:ind w:left="0"/>
        <w:jc w:val="both"/>
        <w:rPr>
          <w:sz w:val="28"/>
          <w:shd w:val="clear" w:color="auto" w:fill="FFFFFF"/>
        </w:rPr>
      </w:pPr>
      <w:r>
        <w:rPr>
          <w:sz w:val="28"/>
          <w:szCs w:val="28"/>
        </w:rPr>
        <w:t xml:space="preserve">     4.</w:t>
      </w:r>
      <w:r w:rsidR="004B0410">
        <w:rPr>
          <w:sz w:val="28"/>
          <w:szCs w:val="28"/>
        </w:rPr>
        <w:t xml:space="preserve"> </w:t>
      </w:r>
      <w:r>
        <w:rPr>
          <w:sz w:val="28"/>
          <w:shd w:val="clear" w:color="auto" w:fill="FFFFFF"/>
        </w:rPr>
        <w:t>Установить, что н</w:t>
      </w:r>
      <w:r w:rsidRPr="007261F7">
        <w:rPr>
          <w:sz w:val="28"/>
          <w:shd w:val="clear" w:color="auto" w:fill="FFFFFF"/>
        </w:rPr>
        <w:t>астоящее постановление распространяется на правоотношения, возникшие с 1 мая 2025 года.</w:t>
      </w:r>
    </w:p>
    <w:p w:rsidR="00FE7751" w:rsidRPr="00614D9A" w:rsidRDefault="00FE7751" w:rsidP="00FE7751">
      <w:pPr>
        <w:pStyle w:val="a3"/>
        <w:spacing w:line="360" w:lineRule="auto"/>
        <w:ind w:left="0"/>
        <w:jc w:val="both"/>
        <w:rPr>
          <w:sz w:val="28"/>
          <w:szCs w:val="28"/>
        </w:rPr>
      </w:pPr>
      <w:r>
        <w:rPr>
          <w:sz w:val="28"/>
          <w:szCs w:val="28"/>
        </w:rPr>
        <w:t xml:space="preserve">      5. </w:t>
      </w:r>
      <w:r w:rsidRPr="00614D9A">
        <w:rPr>
          <w:sz w:val="28"/>
          <w:szCs w:val="28"/>
        </w:rPr>
        <w:t xml:space="preserve">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https://pravo.tatarstan.ru и на </w:t>
      </w:r>
      <w:r w:rsidRPr="00614D9A">
        <w:rPr>
          <w:sz w:val="28"/>
          <w:szCs w:val="28"/>
        </w:rPr>
        <w:lastRenderedPageBreak/>
        <w:t>официальном сайте Новошешминского муниципального района на Портале муниципальных образований Республики Татарстан в информационно-телекоммуникационной сети «Интернет»: https://novosheshminsk.tatarstan.ru.</w:t>
      </w:r>
    </w:p>
    <w:p w:rsidR="00FE7751" w:rsidRPr="00B61A29" w:rsidRDefault="00FE7751" w:rsidP="00FE7751">
      <w:pPr>
        <w:autoSpaceDE w:val="0"/>
        <w:autoSpaceDN w:val="0"/>
        <w:adjustRightInd w:val="0"/>
        <w:spacing w:line="276" w:lineRule="auto"/>
        <w:ind w:firstLine="540"/>
        <w:jc w:val="both"/>
        <w:rPr>
          <w:sz w:val="28"/>
          <w:szCs w:val="28"/>
        </w:rPr>
      </w:pPr>
      <w:r>
        <w:rPr>
          <w:sz w:val="28"/>
          <w:szCs w:val="28"/>
        </w:rPr>
        <w:t>6</w:t>
      </w:r>
      <w:r w:rsidRPr="00B61A29">
        <w:rPr>
          <w:sz w:val="28"/>
          <w:szCs w:val="28"/>
        </w:rPr>
        <w:t xml:space="preserve">. Контроль за исполнением настоящего постановления возложить на заместителя руководителя Исполнительного комитета </w:t>
      </w:r>
      <w:r>
        <w:rPr>
          <w:sz w:val="28"/>
          <w:szCs w:val="28"/>
        </w:rPr>
        <w:t xml:space="preserve">Новошешминского </w:t>
      </w:r>
      <w:r w:rsidRPr="00B61A29">
        <w:rPr>
          <w:sz w:val="28"/>
          <w:szCs w:val="28"/>
        </w:rPr>
        <w:t>муниципального района</w:t>
      </w:r>
      <w:r>
        <w:rPr>
          <w:sz w:val="28"/>
          <w:szCs w:val="28"/>
        </w:rPr>
        <w:t xml:space="preserve"> Республики Татарстан (по социальным вопросам)</w:t>
      </w:r>
      <w:r w:rsidRPr="00B61A29">
        <w:rPr>
          <w:sz w:val="28"/>
          <w:szCs w:val="28"/>
        </w:rPr>
        <w:t xml:space="preserve"> </w:t>
      </w:r>
      <w:proofErr w:type="spellStart"/>
      <w:r>
        <w:rPr>
          <w:sz w:val="28"/>
          <w:szCs w:val="28"/>
        </w:rPr>
        <w:t>Еронтьева</w:t>
      </w:r>
      <w:proofErr w:type="spellEnd"/>
      <w:r>
        <w:rPr>
          <w:sz w:val="28"/>
          <w:szCs w:val="28"/>
        </w:rPr>
        <w:t xml:space="preserve"> А.Л</w:t>
      </w:r>
      <w:r w:rsidRPr="00B61A29">
        <w:rPr>
          <w:sz w:val="28"/>
          <w:szCs w:val="28"/>
        </w:rPr>
        <w:t>.</w:t>
      </w:r>
    </w:p>
    <w:p w:rsidR="004B0410" w:rsidRDefault="004B0410" w:rsidP="00FE7751">
      <w:pPr>
        <w:spacing w:line="360" w:lineRule="auto"/>
        <w:ind w:firstLine="567"/>
        <w:jc w:val="both"/>
        <w:rPr>
          <w:sz w:val="28"/>
          <w:szCs w:val="28"/>
        </w:rPr>
      </w:pPr>
    </w:p>
    <w:p w:rsidR="004B0410" w:rsidRDefault="004B0410" w:rsidP="004B0410">
      <w:pPr>
        <w:spacing w:line="360" w:lineRule="auto"/>
        <w:ind w:firstLine="567"/>
        <w:jc w:val="both"/>
        <w:rPr>
          <w:sz w:val="28"/>
          <w:szCs w:val="28"/>
        </w:rPr>
      </w:pPr>
    </w:p>
    <w:p w:rsidR="00756ACD" w:rsidRDefault="004B0410">
      <w:r>
        <w:rPr>
          <w:sz w:val="28"/>
          <w:szCs w:val="28"/>
        </w:rPr>
        <w:t>Руководитель</w:t>
      </w:r>
      <w:r>
        <w:rPr>
          <w:sz w:val="28"/>
          <w:szCs w:val="28"/>
        </w:rPr>
        <w:tab/>
        <w:t xml:space="preserve">                                                              </w:t>
      </w:r>
      <w:r w:rsidR="00FE7751">
        <w:rPr>
          <w:sz w:val="28"/>
          <w:szCs w:val="28"/>
        </w:rPr>
        <w:t xml:space="preserve"> Е.А.Тарнавский</w:t>
      </w:r>
    </w:p>
    <w:sectPr w:rsidR="00756A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10"/>
    <w:rsid w:val="004B0410"/>
    <w:rsid w:val="00756ACD"/>
    <w:rsid w:val="00AA05CE"/>
    <w:rsid w:val="00FE7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928C"/>
  <w15:chartTrackingRefBased/>
  <w15:docId w15:val="{24203016-AF4F-4073-9DF7-1FED98C2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4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75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628</Words>
  <Characters>3583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nshe-pred-fo</dc:creator>
  <cp:keywords/>
  <dc:description/>
  <cp:lastModifiedBy>Admin</cp:lastModifiedBy>
  <cp:revision>2</cp:revision>
  <dcterms:created xsi:type="dcterms:W3CDTF">2025-05-26T12:19:00Z</dcterms:created>
  <dcterms:modified xsi:type="dcterms:W3CDTF">2025-05-27T12:37:00Z</dcterms:modified>
</cp:coreProperties>
</file>