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6A3" w:rsidRDefault="00022319" w:rsidP="002726A3">
      <w:pPr>
        <w:pStyle w:val="af2"/>
        <w:tabs>
          <w:tab w:val="left" w:pos="3686"/>
          <w:tab w:val="left" w:pos="4678"/>
          <w:tab w:val="left" w:pos="10206"/>
        </w:tabs>
        <w:ind w:right="-1"/>
        <w:jc w:val="right"/>
        <w:rPr>
          <w:rFonts w:ascii="Times New Roman" w:hAnsi="Times New Roman"/>
          <w:sz w:val="28"/>
          <w:szCs w:val="28"/>
        </w:rPr>
      </w:pPr>
      <w:bookmarkStart w:id="0" w:name="_GoBack"/>
      <w:bookmarkEnd w:id="0"/>
      <w:r>
        <w:rPr>
          <w:rFonts w:ascii="Times New Roman" w:hAnsi="Times New Roman"/>
          <w:sz w:val="28"/>
          <w:szCs w:val="28"/>
        </w:rPr>
        <w:t>Прое</w:t>
      </w:r>
      <w:r w:rsidR="002726A3">
        <w:rPr>
          <w:rFonts w:ascii="Times New Roman" w:hAnsi="Times New Roman"/>
          <w:sz w:val="28"/>
          <w:szCs w:val="28"/>
        </w:rPr>
        <w:t>кт</w:t>
      </w:r>
    </w:p>
    <w:p w:rsidR="008772D5" w:rsidRDefault="008772D5" w:rsidP="008772D5">
      <w:pPr>
        <w:pStyle w:val="af2"/>
        <w:tabs>
          <w:tab w:val="left" w:pos="3686"/>
          <w:tab w:val="left" w:pos="4678"/>
          <w:tab w:val="left" w:pos="10206"/>
        </w:tabs>
        <w:ind w:right="-1"/>
        <w:rPr>
          <w:rFonts w:ascii="Times New Roman" w:hAnsi="Times New Roman"/>
          <w:sz w:val="28"/>
          <w:szCs w:val="28"/>
        </w:rPr>
      </w:pPr>
    </w:p>
    <w:p w:rsidR="009448A7" w:rsidRDefault="00C57DE7" w:rsidP="00B475D1">
      <w:pPr>
        <w:pStyle w:val="af2"/>
        <w:tabs>
          <w:tab w:val="left" w:pos="3686"/>
          <w:tab w:val="left" w:pos="4678"/>
          <w:tab w:val="left" w:pos="4820"/>
        </w:tabs>
        <w:ind w:right="5385"/>
        <w:jc w:val="both"/>
        <w:rPr>
          <w:rFonts w:ascii="Times New Roman" w:hAnsi="Times New Roman"/>
          <w:sz w:val="28"/>
          <w:szCs w:val="28"/>
        </w:rPr>
      </w:pPr>
      <w:r>
        <w:rPr>
          <w:rFonts w:ascii="Times New Roman" w:hAnsi="Times New Roman"/>
          <w:sz w:val="28"/>
          <w:szCs w:val="28"/>
        </w:rPr>
        <w:t xml:space="preserve">Об </w:t>
      </w:r>
      <w:r w:rsidRPr="00B475D1">
        <w:rPr>
          <w:rFonts w:ascii="Times New Roman" w:hAnsi="Times New Roman"/>
          <w:sz w:val="28"/>
          <w:szCs w:val="28"/>
        </w:rPr>
        <w:t xml:space="preserve">утверждении </w:t>
      </w:r>
      <w:r w:rsidR="00C51C93">
        <w:rPr>
          <w:rFonts w:ascii="Times New Roman" w:hAnsi="Times New Roman"/>
          <w:sz w:val="28"/>
          <w:szCs w:val="28"/>
        </w:rPr>
        <w:t>Положения</w:t>
      </w:r>
      <w:r w:rsidR="00AC5C86">
        <w:rPr>
          <w:rFonts w:ascii="Times New Roman" w:hAnsi="Times New Roman"/>
          <w:sz w:val="28"/>
          <w:szCs w:val="28"/>
        </w:rPr>
        <w:t xml:space="preserve"> </w:t>
      </w:r>
      <w:r w:rsidR="00A61976" w:rsidRPr="005A13CB">
        <w:rPr>
          <w:rFonts w:ascii="Times New Roman" w:hAnsi="Times New Roman"/>
          <w:sz w:val="28"/>
          <w:szCs w:val="28"/>
        </w:rPr>
        <w:t>о порядке размещения нестационарных торговых объектов на земельных участках, предоставленных государственному бюджетному учреждению «Государственный историко-архитектурный и художественный музей-заповедник «Казанский Кремль» в постоянное (бессрочное) пользование</w:t>
      </w:r>
      <w:r w:rsidR="00336486">
        <w:rPr>
          <w:rFonts w:ascii="Times New Roman" w:hAnsi="Times New Roman"/>
          <w:sz w:val="28"/>
          <w:szCs w:val="28"/>
        </w:rPr>
        <w:t xml:space="preserve"> и </w:t>
      </w:r>
      <w:r w:rsidR="00D61626" w:rsidRPr="00D61626">
        <w:rPr>
          <w:rFonts w:ascii="Times New Roman" w:hAnsi="Times New Roman"/>
          <w:sz w:val="28"/>
          <w:szCs w:val="28"/>
        </w:rPr>
        <w:t>Положения об организации и проведении электронного аукциона по продаже права на размещение нестационарных торговых объектов на земельных участках, предоставленных государственному бюджетному учреждению «Государственный историко-архитектурный и художественный музей-заповедник «Казанский Кремль» в постоянное (бессрочное) пользование.</w:t>
      </w:r>
    </w:p>
    <w:p w:rsidR="008772D5" w:rsidRPr="003E76CF" w:rsidRDefault="008772D5" w:rsidP="00E35F5B">
      <w:pPr>
        <w:pStyle w:val="af2"/>
        <w:jc w:val="both"/>
        <w:rPr>
          <w:rFonts w:ascii="Times New Roman" w:hAnsi="Times New Roman"/>
          <w:sz w:val="28"/>
          <w:szCs w:val="28"/>
        </w:rPr>
      </w:pPr>
    </w:p>
    <w:p w:rsidR="005E76A9" w:rsidRPr="005E76A9" w:rsidRDefault="009448A7" w:rsidP="00C75EBC">
      <w:pPr>
        <w:pStyle w:val="ConsPlusNormal"/>
        <w:ind w:firstLine="709"/>
        <w:jc w:val="both"/>
        <w:rPr>
          <w:rFonts w:ascii="Times New Roman" w:eastAsia="Calibri" w:hAnsi="Times New Roman" w:cs="Times New Roman"/>
          <w:sz w:val="28"/>
          <w:szCs w:val="28"/>
          <w:lang w:eastAsia="en-US"/>
        </w:rPr>
      </w:pPr>
      <w:r w:rsidRPr="009448A7">
        <w:rPr>
          <w:rFonts w:ascii="Times New Roman" w:eastAsia="Calibri" w:hAnsi="Times New Roman" w:cs="Times New Roman"/>
          <w:sz w:val="28"/>
          <w:szCs w:val="28"/>
          <w:lang w:eastAsia="en-US"/>
        </w:rPr>
        <w:t>В целях совершенствования деятельности объектов туристской</w:t>
      </w:r>
      <w:r>
        <w:rPr>
          <w:rFonts w:ascii="Times New Roman" w:eastAsia="Calibri" w:hAnsi="Times New Roman" w:cs="Times New Roman"/>
          <w:sz w:val="28"/>
          <w:szCs w:val="28"/>
          <w:lang w:eastAsia="en-US"/>
        </w:rPr>
        <w:t xml:space="preserve">                               индустрии Республики Татарстан</w:t>
      </w:r>
      <w:r w:rsidR="003E3AD5" w:rsidRPr="003E3AD5">
        <w:rPr>
          <w:rFonts w:ascii="Times New Roman" w:eastAsia="Calibri" w:hAnsi="Times New Roman" w:cs="Times New Roman"/>
          <w:sz w:val="28"/>
          <w:szCs w:val="28"/>
          <w:lang w:eastAsia="en-US"/>
        </w:rPr>
        <w:t>,</w:t>
      </w:r>
      <w:r w:rsidR="003E3AD5">
        <w:rPr>
          <w:rFonts w:ascii="Times New Roman" w:eastAsia="Calibri" w:hAnsi="Times New Roman" w:cs="Times New Roman"/>
          <w:sz w:val="28"/>
          <w:szCs w:val="28"/>
          <w:lang w:eastAsia="en-US"/>
        </w:rPr>
        <w:t xml:space="preserve"> в соответствии со статьей 39</w:t>
      </w:r>
      <w:r w:rsidR="003E3AD5">
        <w:rPr>
          <w:rFonts w:ascii="Times New Roman" w:eastAsia="Calibri" w:hAnsi="Times New Roman" w:cs="Times New Roman"/>
          <w:sz w:val="28"/>
          <w:szCs w:val="28"/>
          <w:vertAlign w:val="superscript"/>
          <w:lang w:eastAsia="en-US"/>
        </w:rPr>
        <w:t>36</w:t>
      </w:r>
      <w:r w:rsidR="00BE34F7">
        <w:rPr>
          <w:rFonts w:ascii="Times New Roman" w:eastAsia="Calibri" w:hAnsi="Times New Roman" w:cs="Times New Roman"/>
          <w:sz w:val="28"/>
          <w:szCs w:val="28"/>
          <w:lang w:eastAsia="en-US"/>
        </w:rPr>
        <w:t xml:space="preserve"> Земельного кодекса Российской Федерации</w:t>
      </w:r>
      <w:r w:rsidR="003E3AD5">
        <w:rPr>
          <w:rFonts w:ascii="Times New Roman" w:eastAsia="Calibri" w:hAnsi="Times New Roman" w:cs="Times New Roman"/>
          <w:sz w:val="28"/>
          <w:szCs w:val="28"/>
          <w:lang w:eastAsia="en-US"/>
        </w:rPr>
        <w:t xml:space="preserve"> </w:t>
      </w:r>
      <w:r w:rsidR="00C57DE7" w:rsidRPr="005E76A9">
        <w:rPr>
          <w:rFonts w:ascii="Times New Roman" w:eastAsia="Calibri" w:hAnsi="Times New Roman" w:cs="Times New Roman"/>
          <w:sz w:val="28"/>
          <w:szCs w:val="28"/>
          <w:lang w:eastAsia="en-US"/>
        </w:rPr>
        <w:t>Кабинет Министров Республики Татарстан ПОСТАНОВЛЯЕТ:</w:t>
      </w:r>
    </w:p>
    <w:p w:rsidR="005E76A9" w:rsidRPr="005E76A9" w:rsidRDefault="005E76A9" w:rsidP="00C75EBC">
      <w:pPr>
        <w:pStyle w:val="ConsPlusNormal"/>
        <w:ind w:firstLine="709"/>
        <w:jc w:val="both"/>
        <w:rPr>
          <w:rFonts w:ascii="Times New Roman" w:eastAsia="Calibri" w:hAnsi="Times New Roman" w:cs="Times New Roman"/>
          <w:sz w:val="28"/>
          <w:szCs w:val="28"/>
          <w:lang w:eastAsia="en-US"/>
        </w:rPr>
      </w:pPr>
    </w:p>
    <w:p w:rsidR="006B0554" w:rsidRDefault="00EB1067" w:rsidP="009448A7">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009448A7" w:rsidRPr="00B475D1">
        <w:rPr>
          <w:rFonts w:ascii="Times New Roman" w:eastAsia="Calibri" w:hAnsi="Times New Roman" w:cs="Times New Roman"/>
          <w:sz w:val="28"/>
          <w:szCs w:val="28"/>
          <w:lang w:eastAsia="en-US"/>
        </w:rPr>
        <w:t>Утвердить</w:t>
      </w:r>
      <w:r>
        <w:rPr>
          <w:rFonts w:ascii="Times New Roman" w:eastAsia="Calibri" w:hAnsi="Times New Roman" w:cs="Times New Roman"/>
          <w:sz w:val="28"/>
          <w:szCs w:val="28"/>
          <w:lang w:eastAsia="en-US"/>
        </w:rPr>
        <w:t xml:space="preserve"> прилагаемые</w:t>
      </w:r>
      <w:r w:rsidR="00C57DE7">
        <w:rPr>
          <w:rFonts w:ascii="Times New Roman" w:eastAsia="Calibri" w:hAnsi="Times New Roman" w:cs="Times New Roman"/>
          <w:sz w:val="28"/>
          <w:szCs w:val="28"/>
          <w:lang w:eastAsia="en-US"/>
        </w:rPr>
        <w:t>:</w:t>
      </w:r>
    </w:p>
    <w:p w:rsidR="009448A7" w:rsidRDefault="00C2034A" w:rsidP="009448A7">
      <w:pPr>
        <w:pStyle w:val="ConsPlusNormal"/>
        <w:ind w:firstLine="709"/>
        <w:jc w:val="both"/>
        <w:rPr>
          <w:rFonts w:ascii="Times New Roman" w:eastAsia="Calibri" w:hAnsi="Times New Roman" w:cs="Times New Roman"/>
          <w:sz w:val="28"/>
          <w:szCs w:val="28"/>
          <w:lang w:eastAsia="en-US"/>
        </w:rPr>
      </w:pPr>
      <w:r w:rsidRPr="00B475D1">
        <w:rPr>
          <w:rFonts w:ascii="Times New Roman" w:hAnsi="Times New Roman"/>
          <w:sz w:val="28"/>
          <w:szCs w:val="28"/>
        </w:rPr>
        <w:t xml:space="preserve">Положение </w:t>
      </w:r>
      <w:r w:rsidR="005A13CB" w:rsidRPr="005A13CB">
        <w:rPr>
          <w:rFonts w:ascii="Times New Roman" w:hAnsi="Times New Roman"/>
          <w:sz w:val="28"/>
          <w:szCs w:val="28"/>
        </w:rPr>
        <w:t>о порядке размещения нестационарных торговых объектов на земельных участках, предоставленных государственному бюджетному учреждению «Государственный историко-архитектурный и художественный музей-заповедник «Казанский Кремль» в постоянное (бессрочное) пользование</w:t>
      </w:r>
      <w:r w:rsidR="006B0554">
        <w:rPr>
          <w:rFonts w:ascii="Times New Roman" w:hAnsi="Times New Roman"/>
          <w:sz w:val="28"/>
          <w:szCs w:val="28"/>
        </w:rPr>
        <w:t>;</w:t>
      </w:r>
    </w:p>
    <w:p w:rsidR="005A13CB" w:rsidRDefault="00C57DE7" w:rsidP="005A13CB">
      <w:pPr>
        <w:pStyle w:val="ConsPlusNormal"/>
        <w:ind w:firstLine="709"/>
        <w:jc w:val="both"/>
        <w:rPr>
          <w:rFonts w:ascii="Times New Roman" w:eastAsia="Calibri" w:hAnsi="Times New Roman" w:cs="Times New Roman"/>
          <w:sz w:val="28"/>
          <w:szCs w:val="28"/>
          <w:lang w:eastAsia="en-US"/>
        </w:rPr>
      </w:pPr>
      <w:r w:rsidRPr="00B475D1">
        <w:rPr>
          <w:rFonts w:ascii="Times New Roman" w:hAnsi="Times New Roman"/>
          <w:sz w:val="28"/>
          <w:szCs w:val="28"/>
        </w:rPr>
        <w:t>Положение</w:t>
      </w:r>
      <w:r>
        <w:rPr>
          <w:rFonts w:ascii="Times New Roman" w:hAnsi="Times New Roman"/>
          <w:sz w:val="28"/>
          <w:szCs w:val="28"/>
        </w:rPr>
        <w:t xml:space="preserve"> </w:t>
      </w:r>
      <w:r w:rsidRPr="00BA5C24">
        <w:rPr>
          <w:rFonts w:ascii="Times New Roman" w:hAnsi="Times New Roman" w:cs="Times New Roman"/>
          <w:sz w:val="28"/>
          <w:szCs w:val="28"/>
        </w:rPr>
        <w:t xml:space="preserve">об организации и проведении электронного аукциона по продаже права на размещение нестационарных торговых объектов </w:t>
      </w:r>
      <w:r w:rsidRPr="00BA5C24">
        <w:rPr>
          <w:rFonts w:ascii="Times New Roman" w:eastAsia="Calibri" w:hAnsi="Times New Roman" w:cs="Times New Roman"/>
          <w:color w:val="000000"/>
          <w:sz w:val="28"/>
          <w:szCs w:val="28"/>
        </w:rPr>
        <w:t>на земельных</w:t>
      </w:r>
      <w:r w:rsidRPr="00BA5C24">
        <w:rPr>
          <w:rFonts w:ascii="Times New Roman" w:eastAsia="Calibri" w:hAnsi="Times New Roman" w:cs="Times New Roman"/>
          <w:bCs/>
          <w:color w:val="000000"/>
          <w:sz w:val="28"/>
          <w:szCs w:val="28"/>
        </w:rPr>
        <w:t xml:space="preserve"> участках, </w:t>
      </w:r>
      <w:r w:rsidRPr="00BA5C24">
        <w:rPr>
          <w:rFonts w:ascii="Times New Roman" w:eastAsia="Calibri" w:hAnsi="Times New Roman" w:cs="Times New Roman"/>
          <w:color w:val="000000"/>
          <w:sz w:val="28"/>
          <w:szCs w:val="28"/>
        </w:rPr>
        <w:t>предоставленных государственному бюджетному учреждению «Государственный историко-архитектурный и художественный музей-заповедник «Казанский Кремль» в постоянное (бессрочное) пользование</w:t>
      </w:r>
      <w:r>
        <w:rPr>
          <w:rFonts w:ascii="Times New Roman" w:eastAsia="Calibri" w:hAnsi="Times New Roman" w:cs="Times New Roman"/>
          <w:color w:val="000000"/>
          <w:sz w:val="28"/>
          <w:szCs w:val="28"/>
        </w:rPr>
        <w:t>.</w:t>
      </w:r>
    </w:p>
    <w:p w:rsidR="00560970" w:rsidRDefault="00EB1067" w:rsidP="009448A7">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r w:rsidR="009448A7">
        <w:rPr>
          <w:rFonts w:ascii="Times New Roman" w:eastAsia="Calibri" w:hAnsi="Times New Roman" w:cs="Times New Roman"/>
          <w:sz w:val="28"/>
          <w:szCs w:val="28"/>
          <w:lang w:eastAsia="en-US"/>
        </w:rPr>
        <w:t>. </w:t>
      </w:r>
      <w:r w:rsidR="009448A7" w:rsidRPr="009448A7">
        <w:rPr>
          <w:rFonts w:ascii="Times New Roman" w:eastAsia="Calibri" w:hAnsi="Times New Roman" w:cs="Times New Roman"/>
          <w:sz w:val="28"/>
          <w:szCs w:val="28"/>
          <w:lang w:eastAsia="en-US"/>
        </w:rPr>
        <w:t>Контроль за исполнением настоящего постанов</w:t>
      </w:r>
      <w:r w:rsidR="009448A7">
        <w:rPr>
          <w:rFonts w:ascii="Times New Roman" w:eastAsia="Calibri" w:hAnsi="Times New Roman" w:cs="Times New Roman"/>
          <w:sz w:val="28"/>
          <w:szCs w:val="28"/>
          <w:lang w:eastAsia="en-US"/>
        </w:rPr>
        <w:t>ления возложить на Министерство</w:t>
      </w:r>
      <w:r w:rsidR="009448A7" w:rsidRPr="009448A7">
        <w:rPr>
          <w:rFonts w:ascii="Times New Roman" w:eastAsia="Calibri" w:hAnsi="Times New Roman" w:cs="Times New Roman"/>
          <w:sz w:val="28"/>
          <w:szCs w:val="28"/>
          <w:lang w:eastAsia="en-US"/>
        </w:rPr>
        <w:t xml:space="preserve"> культуры Республики Татарстан.</w:t>
      </w:r>
    </w:p>
    <w:p w:rsidR="008772D5" w:rsidRDefault="008772D5" w:rsidP="009448A7">
      <w:pPr>
        <w:pStyle w:val="ConsPlusNormal"/>
        <w:ind w:firstLine="709"/>
        <w:jc w:val="both"/>
        <w:rPr>
          <w:rFonts w:ascii="Times New Roman" w:eastAsia="Calibri" w:hAnsi="Times New Roman" w:cs="Times New Roman"/>
          <w:sz w:val="28"/>
          <w:szCs w:val="28"/>
          <w:lang w:eastAsia="en-US"/>
        </w:rPr>
      </w:pPr>
    </w:p>
    <w:p w:rsidR="008772D5" w:rsidRDefault="008772D5" w:rsidP="009448A7">
      <w:pPr>
        <w:pStyle w:val="ConsPlusNormal"/>
        <w:ind w:firstLine="709"/>
        <w:jc w:val="both"/>
        <w:rPr>
          <w:rFonts w:ascii="Times New Roman" w:eastAsia="Calibri" w:hAnsi="Times New Roman" w:cs="Times New Roman"/>
          <w:sz w:val="28"/>
          <w:szCs w:val="28"/>
          <w:lang w:eastAsia="en-US"/>
        </w:rPr>
      </w:pPr>
    </w:p>
    <w:p w:rsidR="004F742B" w:rsidRDefault="004F742B" w:rsidP="008772D5">
      <w:pPr>
        <w:pStyle w:val="ConsPlusNormal"/>
        <w:jc w:val="both"/>
        <w:rPr>
          <w:rFonts w:ascii="Times New Roman" w:eastAsia="Calibri" w:hAnsi="Times New Roman" w:cs="Times New Roman"/>
          <w:sz w:val="28"/>
          <w:szCs w:val="28"/>
          <w:lang w:eastAsia="en-US"/>
        </w:rPr>
      </w:pPr>
    </w:p>
    <w:p w:rsidR="005E76A9" w:rsidRPr="005E76A9" w:rsidRDefault="00C57DE7" w:rsidP="00C75EBC">
      <w:pPr>
        <w:pStyle w:val="ConsPlusNormal"/>
        <w:jc w:val="both"/>
        <w:rPr>
          <w:rFonts w:ascii="Times New Roman" w:eastAsia="Calibri" w:hAnsi="Times New Roman" w:cs="Times New Roman"/>
          <w:sz w:val="28"/>
          <w:szCs w:val="28"/>
          <w:lang w:eastAsia="en-US"/>
        </w:rPr>
      </w:pPr>
      <w:r w:rsidRPr="005E76A9">
        <w:rPr>
          <w:rFonts w:ascii="Times New Roman" w:eastAsia="Calibri" w:hAnsi="Times New Roman" w:cs="Times New Roman"/>
          <w:sz w:val="28"/>
          <w:szCs w:val="28"/>
          <w:lang w:eastAsia="en-US"/>
        </w:rPr>
        <w:t>Премьер-министр</w:t>
      </w:r>
    </w:p>
    <w:p w:rsidR="006833A1" w:rsidRPr="00F37E53" w:rsidRDefault="005E76A9" w:rsidP="00C75EBC">
      <w:pPr>
        <w:pStyle w:val="ConsPlusNormal"/>
        <w:jc w:val="both"/>
        <w:rPr>
          <w:sz w:val="28"/>
          <w:szCs w:val="28"/>
        </w:rPr>
      </w:pPr>
      <w:r w:rsidRPr="005E76A9">
        <w:rPr>
          <w:rFonts w:ascii="Times New Roman" w:eastAsia="Calibri" w:hAnsi="Times New Roman" w:cs="Times New Roman"/>
          <w:sz w:val="28"/>
          <w:szCs w:val="28"/>
          <w:lang w:eastAsia="en-US"/>
        </w:rPr>
        <w:t xml:space="preserve">Республики Татарстан  </w:t>
      </w:r>
      <w:r w:rsidR="00784815" w:rsidRPr="00784815">
        <w:rPr>
          <w:rFonts w:ascii="Times New Roman" w:eastAsia="Calibri" w:hAnsi="Times New Roman" w:cs="Times New Roman"/>
          <w:sz w:val="28"/>
          <w:szCs w:val="28"/>
          <w:lang w:eastAsia="en-US"/>
        </w:rPr>
        <w:t xml:space="preserve"> </w:t>
      </w:r>
      <w:r w:rsidRPr="005E76A9">
        <w:rPr>
          <w:rFonts w:ascii="Times New Roman" w:eastAsia="Calibri" w:hAnsi="Times New Roman" w:cs="Times New Roman"/>
          <w:sz w:val="28"/>
          <w:szCs w:val="28"/>
          <w:lang w:eastAsia="en-US"/>
        </w:rPr>
        <w:t xml:space="preserve">                                                          </w:t>
      </w:r>
      <w:r w:rsidR="00784815" w:rsidRPr="00784815">
        <w:rPr>
          <w:rFonts w:ascii="Times New Roman" w:eastAsia="Calibri" w:hAnsi="Times New Roman" w:cs="Times New Roman"/>
          <w:sz w:val="28"/>
          <w:szCs w:val="28"/>
          <w:lang w:eastAsia="en-US"/>
        </w:rPr>
        <w:t xml:space="preserve">           </w:t>
      </w:r>
      <w:r w:rsidRPr="005E76A9">
        <w:rPr>
          <w:rFonts w:ascii="Times New Roman" w:eastAsia="Calibri" w:hAnsi="Times New Roman" w:cs="Times New Roman"/>
          <w:sz w:val="28"/>
          <w:szCs w:val="28"/>
          <w:lang w:eastAsia="en-US"/>
        </w:rPr>
        <w:t xml:space="preserve">            А.В.Песошин</w:t>
      </w:r>
    </w:p>
    <w:p w:rsidR="00F96F4D" w:rsidRDefault="00F96F4D">
      <w:pPr>
        <w:rPr>
          <w:sz w:val="0"/>
          <w:szCs w:val="0"/>
        </w:rPr>
        <w:sectPr w:rsidR="00F96F4D" w:rsidSect="00086C1C">
          <w:headerReference w:type="default" r:id="rId8"/>
          <w:pgSz w:w="11906" w:h="16838"/>
          <w:pgMar w:top="1134" w:right="567" w:bottom="1134" w:left="1134" w:header="454" w:footer="709" w:gutter="0"/>
          <w:pgNumType w:start="1"/>
          <w:cols w:space="708"/>
          <w:titlePg/>
          <w:docGrid w:linePitch="360"/>
        </w:sectPr>
      </w:pPr>
    </w:p>
    <w:p w:rsidR="003319B7" w:rsidRPr="003319B7" w:rsidRDefault="003319B7" w:rsidP="003319B7">
      <w:pPr>
        <w:widowControl w:val="0"/>
        <w:tabs>
          <w:tab w:val="num" w:pos="0"/>
          <w:tab w:val="left" w:pos="567"/>
          <w:tab w:val="left" w:pos="709"/>
        </w:tabs>
        <w:suppressAutoHyphens/>
        <w:overflowPunct/>
        <w:autoSpaceDE/>
        <w:autoSpaceDN/>
        <w:adjustRightInd/>
        <w:ind w:left="7230"/>
        <w:textAlignment w:val="auto"/>
        <w:outlineLvl w:val="0"/>
        <w:rPr>
          <w:rFonts w:eastAsia="Source Han Sans CN Regular"/>
          <w:b/>
          <w:kern w:val="2"/>
          <w:sz w:val="28"/>
          <w:szCs w:val="28"/>
          <w:lang w:eastAsia="zh-CN"/>
        </w:rPr>
      </w:pPr>
      <w:r w:rsidRPr="003319B7">
        <w:rPr>
          <w:rFonts w:eastAsia="Source Han Sans CN Regular"/>
          <w:kern w:val="2"/>
          <w:sz w:val="28"/>
          <w:szCs w:val="28"/>
          <w:lang w:eastAsia="zh-CN"/>
        </w:rPr>
        <w:lastRenderedPageBreak/>
        <w:t xml:space="preserve">Утверждено </w:t>
      </w:r>
    </w:p>
    <w:p w:rsidR="003319B7" w:rsidRPr="003319B7" w:rsidRDefault="003319B7" w:rsidP="003319B7">
      <w:pPr>
        <w:widowControl w:val="0"/>
        <w:suppressAutoHyphens/>
        <w:overflowPunct/>
        <w:autoSpaceDE/>
        <w:autoSpaceDN/>
        <w:adjustRightInd/>
        <w:ind w:left="7230"/>
        <w:textAlignment w:val="auto"/>
        <w:rPr>
          <w:rFonts w:eastAsia="Source Han Sans CN Regular"/>
          <w:kern w:val="2"/>
          <w:sz w:val="28"/>
          <w:szCs w:val="28"/>
          <w:lang w:eastAsia="zh-CN"/>
        </w:rPr>
      </w:pPr>
      <w:r w:rsidRPr="003319B7">
        <w:rPr>
          <w:rFonts w:eastAsia="Source Han Sans CN Regular"/>
          <w:kern w:val="2"/>
          <w:sz w:val="28"/>
          <w:szCs w:val="28"/>
          <w:lang w:eastAsia="zh-CN"/>
        </w:rPr>
        <w:t>постановлением</w:t>
      </w:r>
    </w:p>
    <w:p w:rsidR="003319B7" w:rsidRPr="003319B7" w:rsidRDefault="003319B7" w:rsidP="003319B7">
      <w:pPr>
        <w:widowControl w:val="0"/>
        <w:suppressAutoHyphens/>
        <w:overflowPunct/>
        <w:autoSpaceDE/>
        <w:autoSpaceDN/>
        <w:adjustRightInd/>
        <w:ind w:left="7230"/>
        <w:textAlignment w:val="auto"/>
        <w:rPr>
          <w:rFonts w:eastAsia="Source Han Sans CN Regular"/>
          <w:kern w:val="2"/>
          <w:sz w:val="28"/>
          <w:szCs w:val="28"/>
          <w:lang w:eastAsia="zh-CN"/>
        </w:rPr>
      </w:pPr>
      <w:r w:rsidRPr="003319B7">
        <w:rPr>
          <w:rFonts w:eastAsia="Source Han Sans CN Regular"/>
          <w:kern w:val="2"/>
          <w:sz w:val="28"/>
          <w:szCs w:val="28"/>
          <w:lang w:eastAsia="zh-CN"/>
        </w:rPr>
        <w:t>Кабинета Министров</w:t>
      </w:r>
    </w:p>
    <w:p w:rsidR="003319B7" w:rsidRPr="003319B7" w:rsidRDefault="003319B7" w:rsidP="003319B7">
      <w:pPr>
        <w:widowControl w:val="0"/>
        <w:suppressAutoHyphens/>
        <w:overflowPunct/>
        <w:autoSpaceDE/>
        <w:autoSpaceDN/>
        <w:adjustRightInd/>
        <w:ind w:left="7230"/>
        <w:textAlignment w:val="auto"/>
        <w:rPr>
          <w:rFonts w:eastAsia="Source Han Sans CN Regular"/>
          <w:kern w:val="2"/>
          <w:sz w:val="28"/>
          <w:szCs w:val="28"/>
          <w:lang w:eastAsia="zh-CN"/>
        </w:rPr>
      </w:pPr>
      <w:r w:rsidRPr="003319B7">
        <w:rPr>
          <w:rFonts w:eastAsia="Source Han Sans CN Regular"/>
          <w:kern w:val="2"/>
          <w:sz w:val="28"/>
          <w:szCs w:val="28"/>
          <w:lang w:eastAsia="zh-CN"/>
        </w:rPr>
        <w:t>Республики Татарстан</w:t>
      </w:r>
    </w:p>
    <w:p w:rsidR="003319B7" w:rsidRPr="003319B7" w:rsidRDefault="003319B7" w:rsidP="003319B7">
      <w:pPr>
        <w:widowControl w:val="0"/>
        <w:suppressAutoHyphens/>
        <w:overflowPunct/>
        <w:autoSpaceDE/>
        <w:autoSpaceDN/>
        <w:adjustRightInd/>
        <w:ind w:left="7230"/>
        <w:textAlignment w:val="auto"/>
        <w:rPr>
          <w:rFonts w:eastAsia="Source Han Sans CN Regular"/>
          <w:kern w:val="2"/>
          <w:sz w:val="28"/>
          <w:szCs w:val="28"/>
          <w:lang w:eastAsia="zh-CN"/>
        </w:rPr>
      </w:pPr>
      <w:r w:rsidRPr="003319B7">
        <w:rPr>
          <w:rFonts w:eastAsia="Source Han Sans CN Regular"/>
          <w:kern w:val="2"/>
          <w:sz w:val="28"/>
          <w:szCs w:val="28"/>
          <w:lang w:eastAsia="zh-CN"/>
        </w:rPr>
        <w:t xml:space="preserve">от _____2025 № ______  </w:t>
      </w:r>
    </w:p>
    <w:p w:rsidR="003319B7" w:rsidRPr="003319B7" w:rsidRDefault="003319B7" w:rsidP="003319B7">
      <w:pPr>
        <w:overflowPunct/>
        <w:jc w:val="center"/>
        <w:textAlignment w:val="auto"/>
        <w:rPr>
          <w:rFonts w:eastAsia="Calibri"/>
          <w:bCs/>
          <w:color w:val="000000"/>
          <w:sz w:val="28"/>
          <w:szCs w:val="28"/>
          <w:lang w:eastAsia="en-US"/>
        </w:rPr>
      </w:pPr>
    </w:p>
    <w:p w:rsidR="003319B7" w:rsidRPr="003319B7" w:rsidRDefault="003319B7" w:rsidP="003319B7">
      <w:pPr>
        <w:overflowPunct/>
        <w:jc w:val="center"/>
        <w:textAlignment w:val="auto"/>
        <w:rPr>
          <w:rFonts w:eastAsia="Calibri"/>
          <w:bCs/>
          <w:color w:val="000000"/>
          <w:sz w:val="28"/>
          <w:szCs w:val="28"/>
          <w:lang w:eastAsia="en-US"/>
        </w:rPr>
      </w:pPr>
    </w:p>
    <w:p w:rsidR="003319B7" w:rsidRPr="003319B7" w:rsidRDefault="003319B7" w:rsidP="003319B7">
      <w:pPr>
        <w:overflowPunct/>
        <w:jc w:val="center"/>
        <w:textAlignment w:val="auto"/>
        <w:rPr>
          <w:rFonts w:eastAsia="Calibri"/>
          <w:bCs/>
          <w:color w:val="000000"/>
          <w:sz w:val="28"/>
          <w:szCs w:val="28"/>
          <w:lang w:eastAsia="en-US"/>
        </w:rPr>
      </w:pPr>
      <w:r w:rsidRPr="003319B7">
        <w:rPr>
          <w:rFonts w:eastAsia="Calibri"/>
          <w:bCs/>
          <w:color w:val="000000"/>
          <w:sz w:val="28"/>
          <w:szCs w:val="28"/>
          <w:lang w:eastAsia="en-US"/>
        </w:rPr>
        <w:t xml:space="preserve">Положение    </w:t>
      </w:r>
    </w:p>
    <w:p w:rsidR="003319B7" w:rsidRPr="003319B7" w:rsidRDefault="003319B7" w:rsidP="003319B7">
      <w:pPr>
        <w:overflowPunct/>
        <w:jc w:val="center"/>
        <w:textAlignment w:val="auto"/>
        <w:rPr>
          <w:rFonts w:eastAsia="Calibri"/>
          <w:color w:val="000000"/>
          <w:sz w:val="28"/>
          <w:szCs w:val="28"/>
          <w:lang w:eastAsia="en-US"/>
        </w:rPr>
      </w:pPr>
      <w:r w:rsidRPr="003319B7">
        <w:rPr>
          <w:rFonts w:eastAsia="Calibri"/>
          <w:color w:val="000000"/>
          <w:sz w:val="28"/>
          <w:szCs w:val="28"/>
          <w:lang w:eastAsia="en-US"/>
        </w:rPr>
        <w:t xml:space="preserve"> о порядке размещения нестационарных торговых объектов на земельных</w:t>
      </w:r>
      <w:r w:rsidRPr="003319B7">
        <w:rPr>
          <w:rFonts w:eastAsia="Calibri"/>
          <w:bCs/>
          <w:color w:val="000000"/>
          <w:sz w:val="28"/>
          <w:szCs w:val="28"/>
          <w:lang w:eastAsia="en-US"/>
        </w:rPr>
        <w:t xml:space="preserve"> участках, </w:t>
      </w:r>
      <w:r w:rsidRPr="003319B7">
        <w:rPr>
          <w:rFonts w:eastAsia="Calibri"/>
          <w:color w:val="000000"/>
          <w:sz w:val="28"/>
          <w:szCs w:val="28"/>
          <w:lang w:eastAsia="en-US"/>
        </w:rPr>
        <w:t xml:space="preserve">предоставленных государственному бюджетному учреждению </w:t>
      </w:r>
      <w:r w:rsidRPr="003319B7">
        <w:rPr>
          <w:rFonts w:eastAsia="Calibri"/>
          <w:color w:val="000000"/>
          <w:sz w:val="28"/>
          <w:szCs w:val="28"/>
          <w:lang w:eastAsia="en-US"/>
        </w:rPr>
        <w:br/>
        <w:t>«Государственный историко-архитектурный и художественный музей-заповедник «Казанский Кремль» в постоянное (бессрочное) пользование</w:t>
      </w:r>
    </w:p>
    <w:p w:rsidR="003319B7" w:rsidRPr="003319B7" w:rsidRDefault="003319B7" w:rsidP="003319B7">
      <w:pPr>
        <w:overflowPunct/>
        <w:jc w:val="both"/>
        <w:textAlignment w:val="auto"/>
        <w:rPr>
          <w:rFonts w:eastAsia="Calibri"/>
          <w:color w:val="000000"/>
          <w:sz w:val="28"/>
          <w:szCs w:val="28"/>
          <w:lang w:eastAsia="en-US"/>
        </w:rPr>
      </w:pPr>
    </w:p>
    <w:p w:rsidR="003319B7" w:rsidRPr="003319B7" w:rsidRDefault="003319B7" w:rsidP="003319B7">
      <w:pPr>
        <w:overflowPunct/>
        <w:jc w:val="center"/>
        <w:textAlignment w:val="auto"/>
        <w:rPr>
          <w:rFonts w:eastAsia="Calibri"/>
          <w:color w:val="000000"/>
          <w:sz w:val="28"/>
          <w:szCs w:val="28"/>
          <w:lang w:eastAsia="en-US"/>
        </w:rPr>
      </w:pPr>
      <w:r w:rsidRPr="003319B7">
        <w:rPr>
          <w:rFonts w:eastAsia="Calibri"/>
          <w:color w:val="000000"/>
          <w:sz w:val="28"/>
          <w:szCs w:val="28"/>
          <w:lang w:val="en-US" w:eastAsia="en-US"/>
        </w:rPr>
        <w:t>I</w:t>
      </w:r>
      <w:r w:rsidRPr="003319B7">
        <w:rPr>
          <w:rFonts w:eastAsia="Calibri"/>
          <w:color w:val="000000"/>
          <w:sz w:val="28"/>
          <w:szCs w:val="28"/>
          <w:lang w:eastAsia="en-US"/>
        </w:rPr>
        <w:t>. Общие положения</w:t>
      </w:r>
    </w:p>
    <w:p w:rsidR="003319B7" w:rsidRPr="003319B7" w:rsidRDefault="003319B7" w:rsidP="003319B7">
      <w:pPr>
        <w:overflowPunct/>
        <w:jc w:val="both"/>
        <w:textAlignment w:val="auto"/>
        <w:rPr>
          <w:rFonts w:eastAsia="Calibri"/>
          <w:color w:val="000000"/>
          <w:sz w:val="28"/>
          <w:szCs w:val="28"/>
          <w:lang w:eastAsia="en-US"/>
        </w:rPr>
      </w:pP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1. Настоящее положение определяет порядок и основания размещения нестационарных торговых объектов (далее – НТО) на земельных участках, предоставленных </w:t>
      </w:r>
      <w:r w:rsidRPr="003319B7">
        <w:rPr>
          <w:rFonts w:eastAsia="Calibri"/>
          <w:color w:val="000000"/>
          <w:sz w:val="28"/>
          <w:szCs w:val="28"/>
          <w:lang w:eastAsia="en-US"/>
        </w:rPr>
        <w:t>государственному бюджетному учреждению «Государственный историко-архитектурный и художественный музей-заповедник «Казанский Кремль» (далее – Учреждение)</w:t>
      </w:r>
      <w:r w:rsidRPr="003319B7">
        <w:rPr>
          <w:sz w:val="28"/>
          <w:szCs w:val="28"/>
        </w:rPr>
        <w:t xml:space="preserve"> в постоянное (бессрочное) пользование, за исключением размещения НТО при проведении праздничных, общественно-политических, культурно-массовых и спортивно-массовых мероприятий, имеющих временный характер, при проведении ярмарок, выставок-ярмарок.</w:t>
      </w:r>
    </w:p>
    <w:p w:rsidR="003319B7" w:rsidRPr="003319B7" w:rsidRDefault="003319B7" w:rsidP="003319B7">
      <w:pPr>
        <w:overflowPunct/>
        <w:ind w:firstLine="540"/>
        <w:jc w:val="both"/>
        <w:textAlignment w:val="auto"/>
        <w:rPr>
          <w:rFonts w:eastAsia="Calibri"/>
          <w:color w:val="000000"/>
          <w:sz w:val="28"/>
          <w:szCs w:val="28"/>
          <w:lang w:eastAsia="en-US"/>
        </w:rPr>
      </w:pPr>
      <w:r w:rsidRPr="003319B7">
        <w:rPr>
          <w:rFonts w:eastAsia="Calibri"/>
          <w:color w:val="000000"/>
          <w:sz w:val="28"/>
          <w:szCs w:val="28"/>
          <w:lang w:eastAsia="en-US"/>
        </w:rPr>
        <w:t>1.2. В настоящем Положении используются следующие основные понятия:</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дислокация - место размещения НТО на земельном участке, предоставленном Учреждению;</w:t>
      </w:r>
    </w:p>
    <w:p w:rsidR="00AA3B90" w:rsidRPr="00AA3B90" w:rsidRDefault="003319B7" w:rsidP="00AA3B90">
      <w:pPr>
        <w:overflowPunct/>
        <w:autoSpaceDE/>
        <w:autoSpaceDN/>
        <w:adjustRightInd/>
        <w:ind w:firstLine="540"/>
        <w:jc w:val="both"/>
        <w:textAlignment w:val="auto"/>
        <w:rPr>
          <w:sz w:val="28"/>
          <w:szCs w:val="28"/>
          <w:lang w:eastAsia="zh-CN"/>
        </w:rPr>
      </w:pPr>
      <w:r w:rsidRPr="003319B7">
        <w:rPr>
          <w:sz w:val="28"/>
          <w:szCs w:val="28"/>
        </w:rPr>
        <w:t xml:space="preserve">НТО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w:t>
      </w:r>
      <w:r w:rsidRPr="00AA3B90">
        <w:rPr>
          <w:sz w:val="28"/>
          <w:szCs w:val="28"/>
        </w:rPr>
        <w:t>обеспечения, в том чис</w:t>
      </w:r>
      <w:r w:rsidR="00AA3B90" w:rsidRPr="00AA3B90">
        <w:rPr>
          <w:sz w:val="28"/>
          <w:szCs w:val="28"/>
        </w:rPr>
        <w:t xml:space="preserve">ле </w:t>
      </w:r>
      <w:r w:rsidRPr="00AA3B90">
        <w:rPr>
          <w:sz w:val="28"/>
          <w:szCs w:val="28"/>
        </w:rPr>
        <w:t>передвижное сооружение</w:t>
      </w:r>
      <w:r w:rsidRPr="00AA3B90">
        <w:rPr>
          <w:rFonts w:eastAsia="Source Han Sans CN Regular"/>
          <w:sz w:val="28"/>
          <w:szCs w:val="28"/>
        </w:rPr>
        <w:t>.</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субъект, осуществляющий торговую деятельность - юридическое лицо, индивидуальный предприниматель или физическое лицо - плательщик налога на профессиональный доход, занимающиеся торговлей и зарегистрированные в установленном порядке;</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схема размещения НТО (далее – схема размещения) – нормативный правовой акт, разработанный и утвержденный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проект (НТО) - это документ, который включает в себя детальный план проектируемого НТО.</w:t>
      </w:r>
    </w:p>
    <w:p w:rsidR="002C3ECB" w:rsidRDefault="002C3ECB" w:rsidP="002C3ECB">
      <w:pPr>
        <w:overflowPunct/>
        <w:autoSpaceDE/>
        <w:autoSpaceDN/>
        <w:adjustRightInd/>
        <w:jc w:val="both"/>
        <w:textAlignment w:val="auto"/>
        <w:rPr>
          <w:sz w:val="28"/>
          <w:szCs w:val="28"/>
        </w:rPr>
      </w:pPr>
    </w:p>
    <w:p w:rsidR="002C3ECB" w:rsidRDefault="002C3ECB" w:rsidP="002C3ECB">
      <w:pPr>
        <w:overflowPunct/>
        <w:autoSpaceDE/>
        <w:autoSpaceDN/>
        <w:adjustRightInd/>
        <w:jc w:val="both"/>
        <w:textAlignment w:val="auto"/>
        <w:rPr>
          <w:sz w:val="28"/>
          <w:szCs w:val="28"/>
        </w:rPr>
      </w:pPr>
    </w:p>
    <w:p w:rsidR="002C3ECB" w:rsidRPr="003319B7" w:rsidRDefault="002C3ECB" w:rsidP="002C3ECB">
      <w:pPr>
        <w:overflowPunct/>
        <w:autoSpaceDE/>
        <w:autoSpaceDN/>
        <w:adjustRightInd/>
        <w:jc w:val="both"/>
        <w:textAlignment w:val="auto"/>
        <w:rPr>
          <w:sz w:val="28"/>
          <w:szCs w:val="28"/>
        </w:rPr>
      </w:pPr>
    </w:p>
    <w:p w:rsidR="003319B7" w:rsidRPr="003319B7" w:rsidRDefault="003319B7" w:rsidP="003319B7">
      <w:pPr>
        <w:overflowPunct/>
        <w:jc w:val="center"/>
        <w:textAlignment w:val="auto"/>
        <w:rPr>
          <w:rFonts w:eastAsia="Calibri"/>
          <w:color w:val="000000"/>
          <w:sz w:val="28"/>
          <w:szCs w:val="28"/>
          <w:lang w:eastAsia="en-US"/>
        </w:rPr>
      </w:pPr>
      <w:r w:rsidRPr="003319B7">
        <w:rPr>
          <w:rFonts w:eastAsia="Calibri"/>
          <w:color w:val="000000"/>
          <w:sz w:val="28"/>
          <w:szCs w:val="28"/>
          <w:lang w:val="en-US" w:eastAsia="en-US"/>
        </w:rPr>
        <w:t>II</w:t>
      </w:r>
      <w:r w:rsidRPr="003319B7">
        <w:rPr>
          <w:rFonts w:eastAsia="Calibri"/>
          <w:color w:val="000000"/>
          <w:sz w:val="28"/>
          <w:szCs w:val="28"/>
          <w:lang w:eastAsia="en-US"/>
        </w:rPr>
        <w:t>. Порядок размещения и эксплуатации НТО</w:t>
      </w:r>
    </w:p>
    <w:p w:rsidR="003319B7" w:rsidRPr="003319B7" w:rsidRDefault="003319B7" w:rsidP="003319B7">
      <w:pPr>
        <w:overflowPunct/>
        <w:jc w:val="both"/>
        <w:textAlignment w:val="auto"/>
        <w:rPr>
          <w:rFonts w:eastAsia="Calibri"/>
          <w:color w:val="000000"/>
          <w:sz w:val="28"/>
          <w:szCs w:val="28"/>
          <w:lang w:eastAsia="en-US"/>
        </w:rPr>
      </w:pP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2.1. Право размещения НТО на земельных участках, предоставленных Учреждению в постоянное (бессрочное) пользование, приобретается на основании договора купли-продажи права на размещение НТО (далее – договор), заключенного по результатам проведения электронного аукциона, организуемого Учреждением, в том числе с привлечением специализированной организации.</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2.2. Начальная (минимальная) стоимость права на размещение НТО определяется по результатам оценки рыночной стоимости  НТО, проводимой в соответствии с законодательством, регулирующим оценочную деятельность в Российской Федерации.</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2.3. Договор заключается на срок от одного до одиннадцати месяцев.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2.4. Требования к НТО (внешний вид, размеры, конструктивная схема и иные требования), используемому субъектом торговли на земельном участке, предоставленному Учреждению в постоянное (бессрочное) пользование, определяются техническим заданием, являющимся приложением к аукционной документации и содержащим в себе типовой проект НТО, адаптированный под конкретную дислокацию.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2.5. Типовой проект НТО утверждается Учреждением и согласовывается </w:t>
      </w:r>
      <w:r w:rsidRPr="003319B7">
        <w:rPr>
          <w:sz w:val="28"/>
          <w:szCs w:val="28"/>
        </w:rPr>
        <w:br/>
        <w:t xml:space="preserve">с республиканским органом исполнительной власти Республики Татарстан специальной компетенции, уполномоченным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в Республике Татарстан (далее – Уполномоченный орган). Уполномоченный орган согласовывает представленный проект в течение 10 рабочих дней с даты предоставления типового проекта НТО. В случае наличия замечаний Уполномоченного органа Учреждение дорабатывает типовой проект НТО совместно с Уполномоченным органом </w:t>
      </w:r>
      <w:r w:rsidRPr="003319B7">
        <w:rPr>
          <w:sz w:val="28"/>
          <w:szCs w:val="28"/>
        </w:rPr>
        <w:br/>
        <w:t>в течение 10 рабочих дней с даты предоставления замечаний.</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2.6. Конструкция и внешний вид НТО должны соответствовать:</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колористическому решению фасадов и стилистике НТО, в котором размещено соответствующее стационарное предприятие общественного питания;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архитектурно-градостроительному решению окружающей застройки;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особенностям благоустройства прилегающей территории, при этом границы места размещения НТО общественного питания не должны нарушать права пользователей соседних помещений, зданий, строений, сооружений.</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2.7. Размещение НТО на земельных участках, предоставленных Учреждению </w:t>
      </w:r>
      <w:r w:rsidRPr="003319B7">
        <w:rPr>
          <w:sz w:val="28"/>
          <w:szCs w:val="28"/>
        </w:rPr>
        <w:br/>
        <w:t xml:space="preserve">в постоянное (бессрочное) пользование, осуществляется в местах, определенных схемой размещения, в случаях с передвижными сооружениями - по утвержденному маршруту.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2.8. Требования к эксплуатации НТО: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не допускается размещение у НТО автономных генераторов, холодильного оборудования, столиков, зонтиков и других объектов, за исключением случаев, когда размещение таковых предусмотрено проектом НТО и договором.</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не допускается использование оборудования, эксплуатация которого связана с выделением загрязняющих веществ;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не допускаются использование звуковоспроизводящих устройств </w:t>
      </w:r>
      <w:r w:rsidRPr="003319B7">
        <w:rPr>
          <w:sz w:val="28"/>
          <w:szCs w:val="28"/>
        </w:rPr>
        <w:br/>
        <w:t xml:space="preserve">и устройств звукоусиления, игра на музыкальных инструментах, а также иные действия, нарушающие общественный порядок;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не допускается заезд автомобилей с 8.00 до 18.00 на территорию Казанского Кремля;</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обустройство НТО должно осуществляться с обеспечением их доступности для маломобильных групп населения.</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2.9. Основанием для установки (монтажа) субъектом торговли НТО на земельных участках, предоставленных Учреждению в постоянное (бессрочное) пользование, является заключенный с Учреждением договор. </w:t>
      </w:r>
    </w:p>
    <w:p w:rsidR="003319B7" w:rsidRPr="003319B7" w:rsidRDefault="003319B7" w:rsidP="003319B7">
      <w:pPr>
        <w:overflowPunct/>
        <w:autoSpaceDE/>
        <w:autoSpaceDN/>
        <w:adjustRightInd/>
        <w:spacing w:line="288" w:lineRule="atLeast"/>
        <w:ind w:firstLine="540"/>
        <w:jc w:val="both"/>
        <w:textAlignment w:val="auto"/>
        <w:rPr>
          <w:sz w:val="28"/>
          <w:szCs w:val="28"/>
        </w:rPr>
      </w:pPr>
      <w:r w:rsidRPr="003319B7">
        <w:rPr>
          <w:sz w:val="28"/>
          <w:szCs w:val="28"/>
        </w:rPr>
        <w:t>2.10. Право размещения сезонных (летних) кафе при объектах общественного питания на территории земельных участков, предоставленных Учреждению в постоянное (бессрочное) пользование, предоставляется арендатору помещений, здания, строения, сооружения, где расположено предприятие общественного питания, без торгов по стоимости, равной начальной (минимальной) стоимости права на размещение НТО.</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2.11. Размещение сезонных (летних) кафе при объектах общественного питания на земельных участках осуществляется по письменному обращению заявителя </w:t>
      </w:r>
      <w:r w:rsidRPr="003319B7">
        <w:rPr>
          <w:sz w:val="28"/>
          <w:szCs w:val="28"/>
        </w:rPr>
        <w:br/>
        <w:t xml:space="preserve">с приложением копии проекта НТО общественного питания, направленному в адрес Учреждения;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2.12. В случае размещения в одном здании, строении, сооружении, конструкции нескольких стационарных предприятий общественного питания, принадлежащих разным хозяйствующим субъектам, сезонные (летние) кафе, установленные при каждом из них, следует быть выполнены в едином архитектурно-художественном решении (единые материалы конструкции, взаимосвязанное колористическое решение). </w:t>
      </w:r>
    </w:p>
    <w:p w:rsidR="003319B7" w:rsidRPr="003319B7" w:rsidRDefault="003319B7" w:rsidP="003319B7">
      <w:pPr>
        <w:tabs>
          <w:tab w:val="left" w:pos="567"/>
        </w:tabs>
        <w:overflowPunct/>
        <w:autoSpaceDE/>
        <w:autoSpaceDN/>
        <w:adjustRightInd/>
        <w:ind w:firstLine="540"/>
        <w:jc w:val="both"/>
        <w:textAlignment w:val="auto"/>
        <w:rPr>
          <w:sz w:val="28"/>
          <w:szCs w:val="28"/>
        </w:rPr>
      </w:pPr>
      <w:r w:rsidRPr="003319B7">
        <w:rPr>
          <w:sz w:val="28"/>
          <w:szCs w:val="28"/>
        </w:rPr>
        <w:t xml:space="preserve">2.13. Дополнительные требования к эксплуатации сезонных (летних) кафе при объектах общественного питания: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не допускается любой вид приготовления пищи в сезонных (летних) кафе;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площадь (территорию) сезонных (летних) кафе при объектах общественного питания возможно использовать только как зал для размещения посетителей;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объект общественного питания при организации сезонных (летних) кафе гарантирует соблюдение при оказании услуг общественного питания требований законодательства: Закона Российской Федерации от 7 февраля 1992 года № 2300-1 «О защите прав потребителей», санитарных правил и норм, иных нормативных актов;</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не допускается устройство инженерных сетей, крупногабаритных конструкций </w:t>
      </w:r>
      <w:r w:rsidRPr="003360B6">
        <w:rPr>
          <w:sz w:val="28"/>
          <w:szCs w:val="28"/>
        </w:rPr>
        <w:t>и сооружений, способных оказать негативное воздействие на объекты</w:t>
      </w:r>
      <w:r w:rsidRPr="003360B6">
        <w:rPr>
          <w:rFonts w:eastAsia="Source Han Sans CN Regular"/>
          <w:sz w:val="28"/>
          <w:szCs w:val="28"/>
        </w:rPr>
        <w:t xml:space="preserve"> </w:t>
      </w:r>
      <w:r w:rsidRPr="003360B6">
        <w:rPr>
          <w:sz w:val="28"/>
          <w:szCs w:val="28"/>
        </w:rPr>
        <w:t>культурного наследия федерального значения, входящие в состав объекта культурного наследия федерального значения «Ансамбль Казанского Кремля».</w:t>
      </w:r>
    </w:p>
    <w:p w:rsidR="003319B7" w:rsidRPr="003319B7" w:rsidRDefault="003319B7" w:rsidP="003319B7">
      <w:pPr>
        <w:overflowPunct/>
        <w:jc w:val="both"/>
        <w:textAlignment w:val="auto"/>
        <w:rPr>
          <w:rFonts w:eastAsia="Calibri"/>
          <w:color w:val="000000"/>
          <w:sz w:val="28"/>
          <w:szCs w:val="28"/>
          <w:lang w:eastAsia="en-US"/>
        </w:rPr>
      </w:pPr>
    </w:p>
    <w:p w:rsidR="003319B7" w:rsidRPr="003319B7" w:rsidRDefault="003319B7" w:rsidP="003319B7">
      <w:pPr>
        <w:overflowPunct/>
        <w:autoSpaceDE/>
        <w:autoSpaceDN/>
        <w:adjustRightInd/>
        <w:jc w:val="center"/>
        <w:textAlignment w:val="auto"/>
        <w:rPr>
          <w:bCs/>
          <w:sz w:val="28"/>
          <w:szCs w:val="28"/>
        </w:rPr>
      </w:pPr>
      <w:r w:rsidRPr="003319B7">
        <w:rPr>
          <w:bCs/>
          <w:sz w:val="28"/>
          <w:szCs w:val="28"/>
          <w:lang w:val="en-US"/>
        </w:rPr>
        <w:t>III</w:t>
      </w:r>
      <w:r w:rsidRPr="003319B7">
        <w:rPr>
          <w:bCs/>
          <w:sz w:val="28"/>
          <w:szCs w:val="28"/>
        </w:rPr>
        <w:t xml:space="preserve">. Порядок досрочного прекращения и </w:t>
      </w:r>
    </w:p>
    <w:p w:rsidR="003319B7" w:rsidRPr="003319B7" w:rsidRDefault="003319B7" w:rsidP="003319B7">
      <w:pPr>
        <w:overflowPunct/>
        <w:autoSpaceDE/>
        <w:autoSpaceDN/>
        <w:adjustRightInd/>
        <w:jc w:val="center"/>
        <w:textAlignment w:val="auto"/>
        <w:rPr>
          <w:sz w:val="28"/>
          <w:szCs w:val="28"/>
        </w:rPr>
      </w:pPr>
      <w:r w:rsidRPr="003319B7">
        <w:rPr>
          <w:bCs/>
          <w:sz w:val="28"/>
          <w:szCs w:val="28"/>
        </w:rPr>
        <w:t>продления действия договора.</w:t>
      </w:r>
    </w:p>
    <w:p w:rsidR="003319B7" w:rsidRPr="003319B7" w:rsidRDefault="003319B7" w:rsidP="003319B7">
      <w:pPr>
        <w:overflowPunct/>
        <w:autoSpaceDE/>
        <w:autoSpaceDN/>
        <w:adjustRightInd/>
        <w:jc w:val="both"/>
        <w:textAlignment w:val="auto"/>
        <w:rPr>
          <w:sz w:val="28"/>
          <w:szCs w:val="28"/>
        </w:rPr>
      </w:pP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3.1. Действие договора прекращается Учреждением досрочно в одностороннем порядке в следующих случаях: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прекращение субъектом торговли своей деятельности в установленном законом порядке;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наличие реализации групп товаров, оказания услуг, не предусмотренных договором, утвержденной схемой размещения НТО;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эксплуатация НТО субъектом торговли с неоднократным нарушением условий заключенного договора;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выявление несоответствия НТО типовому или согласованному проекту, изменение внешнего вида (замена фасадов, окон, дверей, обновление дизайна и архитектуры, световых решений, установке новых элементов озеленения и декора, а также обновлению входов и вывесок), размеров, площади НТО в ходе его эксплуатации, возведение пристроек;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невнесение субъектом торговли оплаты по договору в соответствии </w:t>
      </w:r>
      <w:r w:rsidRPr="003319B7">
        <w:rPr>
          <w:sz w:val="28"/>
          <w:szCs w:val="28"/>
        </w:rPr>
        <w:br/>
        <w:t xml:space="preserve">с условиями договора; </w:t>
      </w:r>
    </w:p>
    <w:p w:rsidR="003319B7" w:rsidRPr="003319B7" w:rsidRDefault="003319B7" w:rsidP="003319B7">
      <w:pPr>
        <w:tabs>
          <w:tab w:val="left" w:pos="567"/>
        </w:tabs>
        <w:overflowPunct/>
        <w:autoSpaceDE/>
        <w:autoSpaceDN/>
        <w:adjustRightInd/>
        <w:ind w:firstLine="540"/>
        <w:jc w:val="both"/>
        <w:textAlignment w:val="auto"/>
        <w:rPr>
          <w:sz w:val="28"/>
          <w:szCs w:val="28"/>
        </w:rPr>
      </w:pPr>
      <w:bookmarkStart w:id="1" w:name="p9"/>
      <w:bookmarkEnd w:id="1"/>
      <w:r w:rsidRPr="003319B7">
        <w:rPr>
          <w:sz w:val="28"/>
          <w:szCs w:val="28"/>
        </w:rPr>
        <w:t xml:space="preserve">принятие Учреждением следующих решений: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о необходимости проведения работ в здании, сооружении и (или) на части земельного участка, в случае если нахождение НТО препятствует осуществлению указанных работ;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о выдаче предписания контрольного (надзорного) органа</w:t>
      </w:r>
      <w:r w:rsidRPr="003319B7">
        <w:rPr>
          <w:sz w:val="28"/>
          <w:szCs w:val="28"/>
        </w:rPr>
        <w:br/>
        <w:t>о прекращении деятельности субъекта торговли и (или) демонтаже НТО.</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В этом случае денежные средства, выплаченные субъектом торговли по договору купли-продажи права на размещение НТО, возвращаются Учреждением за исключением средств, выплаченных за прошедший до даты выдачи предписания контрольного (надзорного) органа период функционирования НТО;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установка холодильного и иного сопутствующего выносного оборудования за пределами НТО. Данное требование не действует в случае, когда это предусмотрено проектом НТО;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неоднократное нарушение субъектом торговли при осуществления эксплуатации НТО настоящего Положения и (или) Правил посещения Казанского Кремля;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использование для обеспечения работы НТО автономных генераторных установок;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иные предусмотренные договором и законодательством Российской Федерации случаи.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3.3. В случае досрочного прекращения действия договора Учреждение в течение пяти рабочих дней с даты принятия решения о досрочном прекращении действия договора направляет субъекту торговли соответствующее уведомление.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3.4. В случае подачи Учреждению субъектом торговли заявления </w:t>
      </w:r>
      <w:r w:rsidRPr="003319B7">
        <w:rPr>
          <w:sz w:val="28"/>
          <w:szCs w:val="28"/>
        </w:rPr>
        <w:br/>
        <w:t xml:space="preserve">о прекращении деятельности действие договора прекращается досрочно в одностороннем порядке с момента принятия заявления в течение 30 календарных дней, денежные средства возврату не подлежат. До момента расторжения договора субъект торговли обязан исполнять все свои обязательства по договору. При этом демонтаж НТО осуществляется субъектом торговли самостоятельно в течение пяти рабочих дней; понесенные затраты субъекту торговли не компенсируются. </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3.5. Срок действия договора может быть продлен при условии исполнения субъектом торговли надлежащим образом своих обязанностей по договору </w:t>
      </w:r>
      <w:r w:rsidRPr="003319B7">
        <w:rPr>
          <w:sz w:val="28"/>
          <w:szCs w:val="28"/>
        </w:rPr>
        <w:br/>
        <w:t>в течение срока его действия.</w:t>
      </w:r>
    </w:p>
    <w:p w:rsidR="003319B7" w:rsidRPr="003319B7" w:rsidRDefault="003319B7" w:rsidP="003319B7">
      <w:pPr>
        <w:overflowPunct/>
        <w:autoSpaceDE/>
        <w:autoSpaceDN/>
        <w:adjustRightInd/>
        <w:ind w:firstLine="540"/>
        <w:jc w:val="both"/>
        <w:textAlignment w:val="auto"/>
        <w:rPr>
          <w:sz w:val="28"/>
          <w:szCs w:val="28"/>
        </w:rPr>
      </w:pPr>
      <w:r w:rsidRPr="003319B7">
        <w:rPr>
          <w:sz w:val="28"/>
          <w:szCs w:val="28"/>
        </w:rPr>
        <w:t xml:space="preserve">3.6. В случае продления срока действия договора на новый срок размер стоимости права на размещение НТО определяется по результатам оценки рыночной стоимости НТО, проводимой в соответствии с </w:t>
      </w:r>
      <w:hyperlink r:id="rId9" w:history="1">
        <w:r w:rsidRPr="003319B7">
          <w:rPr>
            <w:sz w:val="28"/>
            <w:szCs w:val="28"/>
          </w:rPr>
          <w:t>законодательством</w:t>
        </w:r>
      </w:hyperlink>
      <w:r w:rsidRPr="003319B7">
        <w:rPr>
          <w:sz w:val="28"/>
          <w:szCs w:val="28"/>
        </w:rPr>
        <w:t>, регулирующим оценочную деятельность в Российской Федерации.</w:t>
      </w:r>
    </w:p>
    <w:p w:rsidR="003319B7" w:rsidRPr="003319B7" w:rsidRDefault="003319B7" w:rsidP="003319B7">
      <w:pPr>
        <w:overflowPunct/>
        <w:autoSpaceDE/>
        <w:autoSpaceDN/>
        <w:adjustRightInd/>
        <w:ind w:firstLine="540"/>
        <w:jc w:val="both"/>
        <w:textAlignment w:val="auto"/>
        <w:rPr>
          <w:sz w:val="28"/>
          <w:szCs w:val="28"/>
        </w:rPr>
      </w:pPr>
    </w:p>
    <w:p w:rsidR="003319B7" w:rsidRPr="003319B7" w:rsidRDefault="003319B7" w:rsidP="003319B7">
      <w:pPr>
        <w:overflowPunct/>
        <w:autoSpaceDE/>
        <w:autoSpaceDN/>
        <w:adjustRightInd/>
        <w:ind w:firstLine="540"/>
        <w:jc w:val="both"/>
        <w:textAlignment w:val="auto"/>
        <w:rPr>
          <w:sz w:val="28"/>
          <w:szCs w:val="28"/>
        </w:rPr>
      </w:pPr>
    </w:p>
    <w:p w:rsidR="00F96F4D" w:rsidRDefault="00F96F4D">
      <w:pPr>
        <w:overflowPunct/>
        <w:autoSpaceDE/>
        <w:autoSpaceDN/>
        <w:adjustRightInd/>
        <w:ind w:firstLine="540"/>
        <w:jc w:val="both"/>
        <w:textAlignment w:val="auto"/>
        <w:rPr>
          <w:sz w:val="28"/>
          <w:szCs w:val="28"/>
          <w:lang w:eastAsia="zh-CN"/>
        </w:rPr>
      </w:pPr>
    </w:p>
    <w:p w:rsidR="00F96F4D" w:rsidRDefault="00F96F4D">
      <w:pPr>
        <w:overflowPunct/>
        <w:autoSpaceDE/>
        <w:autoSpaceDN/>
        <w:adjustRightInd/>
        <w:jc w:val="both"/>
        <w:textAlignment w:val="auto"/>
        <w:rPr>
          <w:sz w:val="28"/>
          <w:szCs w:val="28"/>
          <w:lang w:eastAsia="zh-CN"/>
        </w:rPr>
        <w:sectPr w:rsidR="00F96F4D">
          <w:headerReference w:type="default" r:id="rId10"/>
          <w:headerReference w:type="first" r:id="rId11"/>
          <w:pgSz w:w="11906" w:h="16838"/>
          <w:pgMar w:top="1134" w:right="567" w:bottom="1134" w:left="1134" w:header="567" w:footer="720" w:gutter="0"/>
          <w:pgNumType w:start="1"/>
          <w:cols w:space="720"/>
          <w:titlePg/>
          <w:docGrid w:linePitch="600" w:charSpace="24576"/>
        </w:sectPr>
      </w:pPr>
    </w:p>
    <w:p w:rsidR="00F96F4D" w:rsidRDefault="00C57DE7">
      <w:pPr>
        <w:pStyle w:val="1"/>
        <w:keepNext w:val="0"/>
        <w:widowControl w:val="0"/>
        <w:numPr>
          <w:ilvl w:val="0"/>
          <w:numId w:val="15"/>
        </w:numPr>
        <w:suppressAutoHyphens/>
        <w:overflowPunct/>
        <w:autoSpaceDE/>
        <w:autoSpaceDN/>
        <w:adjustRightInd/>
        <w:spacing w:before="0" w:after="0"/>
        <w:ind w:left="6946"/>
        <w:textAlignment w:val="auto"/>
        <w:rPr>
          <w:rFonts w:ascii="Times New Roman" w:eastAsia="Source Han Sans CN Regular" w:hAnsi="Times New Roman"/>
          <w:bCs w:val="0"/>
          <w:kern w:val="2"/>
          <w:sz w:val="28"/>
          <w:szCs w:val="28"/>
          <w:lang w:eastAsia="zh-CN"/>
        </w:rPr>
      </w:pPr>
      <w:r>
        <w:rPr>
          <w:rFonts w:ascii="Times New Roman" w:eastAsia="Source Han Sans CN Regular" w:hAnsi="Times New Roman"/>
          <w:b w:val="0"/>
          <w:bCs w:val="0"/>
          <w:kern w:val="2"/>
          <w:sz w:val="28"/>
          <w:szCs w:val="28"/>
          <w:lang w:eastAsia="zh-CN"/>
        </w:rPr>
        <w:t>Утверждено</w:t>
      </w:r>
    </w:p>
    <w:p w:rsidR="00F96F4D" w:rsidRDefault="00C57DE7">
      <w:pPr>
        <w:suppressAutoHyphens/>
        <w:overflowPunct/>
        <w:autoSpaceDE/>
        <w:autoSpaceDN/>
        <w:adjustRightInd/>
        <w:ind w:left="6946"/>
        <w:textAlignment w:val="auto"/>
        <w:rPr>
          <w:rFonts w:eastAsia="Calibri"/>
          <w:sz w:val="28"/>
          <w:szCs w:val="28"/>
          <w:lang w:eastAsia="en-US"/>
        </w:rPr>
      </w:pPr>
      <w:r>
        <w:rPr>
          <w:rFonts w:eastAsia="Calibri"/>
          <w:sz w:val="28"/>
          <w:szCs w:val="28"/>
          <w:lang w:eastAsia="en-US"/>
        </w:rPr>
        <w:t>постановлением</w:t>
      </w:r>
    </w:p>
    <w:p w:rsidR="00F96F4D" w:rsidRDefault="00C57DE7">
      <w:pPr>
        <w:suppressAutoHyphens/>
        <w:overflowPunct/>
        <w:autoSpaceDE/>
        <w:autoSpaceDN/>
        <w:adjustRightInd/>
        <w:ind w:left="6946"/>
        <w:textAlignment w:val="auto"/>
        <w:rPr>
          <w:rFonts w:eastAsia="Calibri"/>
          <w:sz w:val="28"/>
          <w:szCs w:val="28"/>
          <w:lang w:eastAsia="en-US"/>
        </w:rPr>
      </w:pPr>
      <w:r>
        <w:rPr>
          <w:rFonts w:eastAsia="Calibri"/>
          <w:sz w:val="28"/>
          <w:szCs w:val="28"/>
          <w:lang w:eastAsia="en-US"/>
        </w:rPr>
        <w:t>Кабинета Министров</w:t>
      </w:r>
    </w:p>
    <w:p w:rsidR="00F96F4D" w:rsidRDefault="00C57DE7">
      <w:pPr>
        <w:suppressAutoHyphens/>
        <w:overflowPunct/>
        <w:autoSpaceDE/>
        <w:autoSpaceDN/>
        <w:adjustRightInd/>
        <w:ind w:left="6946"/>
        <w:textAlignment w:val="auto"/>
        <w:rPr>
          <w:rFonts w:eastAsia="Calibri"/>
          <w:sz w:val="28"/>
          <w:szCs w:val="28"/>
          <w:lang w:eastAsia="en-US"/>
        </w:rPr>
      </w:pPr>
      <w:r>
        <w:rPr>
          <w:rFonts w:eastAsia="Calibri"/>
          <w:sz w:val="28"/>
          <w:szCs w:val="28"/>
          <w:lang w:eastAsia="en-US"/>
        </w:rPr>
        <w:t>Республики Татарстан</w:t>
      </w:r>
    </w:p>
    <w:p w:rsidR="00F96F4D" w:rsidRDefault="00C57DE7">
      <w:pPr>
        <w:suppressAutoHyphens/>
        <w:overflowPunct/>
        <w:autoSpaceDE/>
        <w:autoSpaceDN/>
        <w:adjustRightInd/>
        <w:ind w:left="6946"/>
        <w:textAlignment w:val="auto"/>
        <w:rPr>
          <w:rFonts w:eastAsia="Calibri"/>
          <w:sz w:val="28"/>
          <w:szCs w:val="28"/>
          <w:lang w:eastAsia="en-US"/>
        </w:rPr>
      </w:pPr>
      <w:r>
        <w:rPr>
          <w:rFonts w:eastAsia="Calibri"/>
          <w:sz w:val="28"/>
          <w:szCs w:val="28"/>
          <w:lang w:eastAsia="en-US"/>
        </w:rPr>
        <w:t xml:space="preserve">от _____2025 № ______  </w:t>
      </w:r>
    </w:p>
    <w:p w:rsidR="00F96F4D" w:rsidRDefault="00F96F4D">
      <w:pPr>
        <w:suppressAutoHyphens/>
        <w:overflowPunct/>
        <w:autoSpaceDE/>
        <w:autoSpaceDN/>
        <w:adjustRightInd/>
        <w:textAlignment w:val="auto"/>
        <w:rPr>
          <w:rFonts w:eastAsia="Calibri"/>
          <w:sz w:val="28"/>
          <w:szCs w:val="28"/>
          <w:lang w:eastAsia="en-US"/>
        </w:rPr>
      </w:pPr>
    </w:p>
    <w:p w:rsidR="003319B7" w:rsidRDefault="00C57DE7">
      <w:pPr>
        <w:suppressAutoHyphens/>
        <w:overflowPunct/>
        <w:autoSpaceDE/>
        <w:autoSpaceDN/>
        <w:adjustRightInd/>
        <w:jc w:val="center"/>
        <w:textAlignment w:val="auto"/>
        <w:rPr>
          <w:rFonts w:eastAsia="Calibri"/>
          <w:sz w:val="28"/>
          <w:szCs w:val="28"/>
          <w:lang w:eastAsia="en-US"/>
        </w:rPr>
      </w:pPr>
      <w:r>
        <w:rPr>
          <w:rFonts w:eastAsia="Calibri"/>
          <w:sz w:val="28"/>
          <w:szCs w:val="28"/>
          <w:lang w:eastAsia="en-US"/>
        </w:rPr>
        <w:t>Положение</w:t>
      </w:r>
    </w:p>
    <w:p w:rsidR="00F96F4D" w:rsidRDefault="00C57DE7">
      <w:pPr>
        <w:suppressAutoHyphens/>
        <w:overflowPunct/>
        <w:autoSpaceDE/>
        <w:autoSpaceDN/>
        <w:adjustRightInd/>
        <w:jc w:val="center"/>
        <w:textAlignment w:val="auto"/>
        <w:rPr>
          <w:rFonts w:eastAsia="Calibri"/>
          <w:color w:val="000000"/>
          <w:sz w:val="28"/>
          <w:szCs w:val="28"/>
          <w:lang w:eastAsia="en-US"/>
        </w:rPr>
      </w:pPr>
      <w:r>
        <w:rPr>
          <w:rFonts w:eastAsia="Calibri"/>
          <w:sz w:val="28"/>
          <w:szCs w:val="28"/>
          <w:lang w:eastAsia="en-US"/>
        </w:rPr>
        <w:t xml:space="preserve"> об организации и проведении электронного аукциона по продаже права на размещение нестационарных торговых объектов </w:t>
      </w:r>
      <w:r>
        <w:rPr>
          <w:rFonts w:eastAsia="Calibri"/>
          <w:color w:val="000000"/>
          <w:sz w:val="28"/>
          <w:szCs w:val="28"/>
          <w:lang w:eastAsia="en-US"/>
        </w:rPr>
        <w:t>на земельных</w:t>
      </w:r>
      <w:r>
        <w:rPr>
          <w:rFonts w:eastAsia="Calibri"/>
          <w:bCs/>
          <w:color w:val="000000"/>
          <w:sz w:val="28"/>
          <w:szCs w:val="28"/>
          <w:lang w:eastAsia="en-US"/>
        </w:rPr>
        <w:t xml:space="preserve"> участках, </w:t>
      </w:r>
      <w:r>
        <w:rPr>
          <w:rFonts w:eastAsia="Calibri"/>
          <w:color w:val="000000"/>
          <w:sz w:val="28"/>
          <w:szCs w:val="28"/>
          <w:lang w:eastAsia="en-US"/>
        </w:rPr>
        <w:t xml:space="preserve">предоставленных государственному бюджетному учреждению «Государственный историко-архитектурный и художественный музей-заповедник «Казанский Кремль» в постоянное (бессрочное) пользование   </w:t>
      </w:r>
    </w:p>
    <w:p w:rsidR="00F96F4D" w:rsidRDefault="00F96F4D">
      <w:pPr>
        <w:suppressAutoHyphens/>
        <w:overflowPunct/>
        <w:autoSpaceDE/>
        <w:autoSpaceDN/>
        <w:adjustRightInd/>
        <w:jc w:val="both"/>
        <w:textAlignment w:val="auto"/>
        <w:rPr>
          <w:sz w:val="28"/>
          <w:szCs w:val="28"/>
        </w:rPr>
      </w:pPr>
    </w:p>
    <w:p w:rsidR="00F96F4D" w:rsidRDefault="00C57DE7">
      <w:pPr>
        <w:suppressAutoHyphens/>
        <w:overflowPunct/>
        <w:autoSpaceDE/>
        <w:autoSpaceDN/>
        <w:adjustRightInd/>
        <w:jc w:val="center"/>
        <w:textAlignment w:val="auto"/>
        <w:rPr>
          <w:sz w:val="28"/>
          <w:szCs w:val="28"/>
        </w:rPr>
      </w:pPr>
      <w:r>
        <w:rPr>
          <w:bCs/>
          <w:sz w:val="28"/>
          <w:szCs w:val="28"/>
          <w:lang w:val="en-US"/>
        </w:rPr>
        <w:t>I</w:t>
      </w:r>
      <w:r>
        <w:rPr>
          <w:bCs/>
          <w:sz w:val="28"/>
          <w:szCs w:val="28"/>
        </w:rPr>
        <w:t>. Общие положения</w:t>
      </w:r>
      <w:r>
        <w:rPr>
          <w:sz w:val="28"/>
          <w:szCs w:val="28"/>
        </w:rPr>
        <w:t xml:space="preserve"> </w:t>
      </w:r>
    </w:p>
    <w:p w:rsidR="00F96F4D" w:rsidRDefault="00F96F4D">
      <w:pPr>
        <w:suppressAutoHyphens/>
        <w:overflowPunct/>
        <w:autoSpaceDE/>
        <w:autoSpaceDN/>
        <w:adjustRightInd/>
        <w:jc w:val="both"/>
        <w:textAlignment w:val="auto"/>
        <w:rPr>
          <w:sz w:val="28"/>
          <w:szCs w:val="28"/>
        </w:rPr>
      </w:pP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1.1. Настоящее положение определяет порядок организации и проведения электронного аукциона по продаже права на размещение нестационарных торговых объектов (далее – НТО) </w:t>
      </w:r>
      <w:r>
        <w:rPr>
          <w:rFonts w:eastAsia="Calibri"/>
          <w:color w:val="000000"/>
          <w:sz w:val="28"/>
          <w:szCs w:val="28"/>
          <w:lang w:eastAsia="en-US"/>
        </w:rPr>
        <w:t>на земельных</w:t>
      </w:r>
      <w:r>
        <w:rPr>
          <w:rFonts w:eastAsia="Calibri"/>
          <w:bCs/>
          <w:color w:val="000000"/>
          <w:sz w:val="28"/>
          <w:szCs w:val="28"/>
          <w:lang w:eastAsia="en-US"/>
        </w:rPr>
        <w:t xml:space="preserve"> участках, </w:t>
      </w:r>
      <w:r>
        <w:rPr>
          <w:rFonts w:eastAsia="Calibri"/>
          <w:color w:val="000000"/>
          <w:sz w:val="28"/>
          <w:szCs w:val="28"/>
          <w:lang w:eastAsia="en-US"/>
        </w:rPr>
        <w:t xml:space="preserve">предоставленных государственному бюджетному учреждению «Государственный историко-архитектурный и художественный музей-заповедник «Казанский Кремль» </w:t>
      </w:r>
      <w:r>
        <w:rPr>
          <w:sz w:val="28"/>
          <w:szCs w:val="28"/>
        </w:rPr>
        <w:t>в пост</w:t>
      </w:r>
      <w:r w:rsidR="00875271">
        <w:rPr>
          <w:sz w:val="28"/>
          <w:szCs w:val="28"/>
        </w:rPr>
        <w:t>оянное (бессрочное) пользование.</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1.2. Аукцион по продаже права на размещение нестационарных торговых объектов </w:t>
      </w:r>
      <w:r>
        <w:rPr>
          <w:rFonts w:eastAsia="Calibri"/>
          <w:color w:val="000000"/>
          <w:sz w:val="28"/>
          <w:szCs w:val="28"/>
          <w:lang w:eastAsia="en-US"/>
        </w:rPr>
        <w:t>на земельных</w:t>
      </w:r>
      <w:r>
        <w:rPr>
          <w:rFonts w:eastAsia="Calibri"/>
          <w:bCs/>
          <w:color w:val="000000"/>
          <w:sz w:val="28"/>
          <w:szCs w:val="28"/>
          <w:lang w:eastAsia="en-US"/>
        </w:rPr>
        <w:t xml:space="preserve"> участках, </w:t>
      </w:r>
      <w:r>
        <w:rPr>
          <w:rFonts w:eastAsia="Calibri"/>
          <w:color w:val="000000"/>
          <w:sz w:val="28"/>
          <w:szCs w:val="28"/>
          <w:lang w:eastAsia="en-US"/>
        </w:rPr>
        <w:t xml:space="preserve">предоставленных государственному бюджетному учреждению «Государственный историко-архитектурный и художественный </w:t>
      </w:r>
      <w:r w:rsidR="00341B80">
        <w:rPr>
          <w:rFonts w:eastAsia="Calibri"/>
          <w:color w:val="000000"/>
          <w:sz w:val="28"/>
          <w:szCs w:val="28"/>
          <w:lang w:eastAsia="en-US"/>
        </w:rPr>
        <w:br/>
      </w:r>
      <w:r>
        <w:rPr>
          <w:rFonts w:eastAsia="Calibri"/>
          <w:color w:val="000000"/>
          <w:sz w:val="28"/>
          <w:szCs w:val="28"/>
          <w:lang w:eastAsia="en-US"/>
        </w:rPr>
        <w:t xml:space="preserve">музей-заповедник «Казанский Кремль» в постоянное (бессрочное) пользование </w:t>
      </w:r>
      <w:r>
        <w:rPr>
          <w:sz w:val="28"/>
          <w:szCs w:val="28"/>
        </w:rPr>
        <w:t xml:space="preserve">является открытым по составу участников и проводится в форме электронного аукциона (далее - электронный аукцион).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1.3. Предметом электронного аукциона является право на размещение НТО (далее - лот).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1.4. Организация проведения электронного аукциона обеспечивается </w:t>
      </w:r>
      <w:r>
        <w:rPr>
          <w:rFonts w:eastAsia="Calibri"/>
          <w:color w:val="000000"/>
          <w:sz w:val="28"/>
          <w:szCs w:val="28"/>
          <w:lang w:eastAsia="en-US"/>
        </w:rPr>
        <w:t xml:space="preserve">государственным бюджетным учреждением «Государственный историко-архитектурный и художественный музей-заповедник «Казанский Кремль» </w:t>
      </w:r>
      <w:r w:rsidR="00341B80">
        <w:rPr>
          <w:rFonts w:eastAsia="Calibri"/>
          <w:color w:val="000000"/>
          <w:sz w:val="28"/>
          <w:szCs w:val="28"/>
          <w:lang w:eastAsia="en-US"/>
        </w:rPr>
        <w:br/>
      </w:r>
      <w:r>
        <w:rPr>
          <w:rFonts w:eastAsia="Calibri"/>
          <w:color w:val="000000"/>
          <w:sz w:val="28"/>
          <w:szCs w:val="28"/>
          <w:lang w:eastAsia="en-US"/>
        </w:rPr>
        <w:t>(далее – Организатор аукциона)</w:t>
      </w:r>
      <w:r>
        <w:rPr>
          <w:sz w:val="28"/>
          <w:szCs w:val="28"/>
        </w:rPr>
        <w:t>, совместно с оператором электронной площадки и (или) специализированной организацией, нанимаемой организатором аукциона для помощи в организации торгов.</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1.5. Проведение электронного аукциона осуществляется постоянно действующей комиссией по организации и проведению электронных аукционов по продаже прав на размещение НТО на земельных участках, предоставленных </w:t>
      </w:r>
      <w:r>
        <w:rPr>
          <w:rFonts w:eastAsia="Calibri"/>
          <w:color w:val="000000"/>
          <w:sz w:val="28"/>
          <w:szCs w:val="28"/>
          <w:lang w:eastAsia="en-US"/>
        </w:rPr>
        <w:t>Организатору аукциона</w:t>
      </w:r>
      <w:r>
        <w:rPr>
          <w:sz w:val="28"/>
          <w:szCs w:val="28"/>
        </w:rPr>
        <w:t xml:space="preserve"> в постоянное (бессрочное) пользование (далее - Комиссия), состав которой утверждается </w:t>
      </w:r>
      <w:r>
        <w:rPr>
          <w:rFonts w:eastAsia="Calibri"/>
          <w:color w:val="000000"/>
          <w:sz w:val="28"/>
          <w:szCs w:val="28"/>
          <w:lang w:eastAsia="en-US"/>
        </w:rPr>
        <w:t>Организатором аукциона</w:t>
      </w:r>
      <w:r>
        <w:rPr>
          <w:sz w:val="28"/>
          <w:szCs w:val="28"/>
        </w:rPr>
        <w:t xml:space="preserve">. </w:t>
      </w:r>
    </w:p>
    <w:p w:rsidR="00F96F4D" w:rsidRDefault="00C57DE7">
      <w:pPr>
        <w:suppressAutoHyphens/>
        <w:overflowPunct/>
        <w:autoSpaceDE/>
        <w:autoSpaceDN/>
        <w:adjustRightInd/>
        <w:jc w:val="both"/>
        <w:textAlignment w:val="auto"/>
        <w:rPr>
          <w:sz w:val="28"/>
          <w:szCs w:val="28"/>
        </w:rPr>
      </w:pPr>
      <w:r>
        <w:rPr>
          <w:sz w:val="28"/>
          <w:szCs w:val="28"/>
        </w:rPr>
        <w:t xml:space="preserve"> </w:t>
      </w:r>
    </w:p>
    <w:p w:rsidR="00F96F4D" w:rsidRDefault="00C57DE7">
      <w:pPr>
        <w:suppressAutoHyphens/>
        <w:overflowPunct/>
        <w:autoSpaceDE/>
        <w:autoSpaceDN/>
        <w:adjustRightInd/>
        <w:jc w:val="center"/>
        <w:textAlignment w:val="auto"/>
        <w:rPr>
          <w:sz w:val="28"/>
          <w:szCs w:val="28"/>
        </w:rPr>
      </w:pPr>
      <w:r>
        <w:rPr>
          <w:bCs/>
          <w:sz w:val="28"/>
          <w:szCs w:val="28"/>
          <w:lang w:val="en-US"/>
        </w:rPr>
        <w:t>II</w:t>
      </w:r>
      <w:r>
        <w:rPr>
          <w:bCs/>
          <w:sz w:val="28"/>
          <w:szCs w:val="28"/>
        </w:rPr>
        <w:t>. Основные термины</w:t>
      </w:r>
      <w:r>
        <w:rPr>
          <w:sz w:val="28"/>
          <w:szCs w:val="28"/>
        </w:rPr>
        <w:t xml:space="preserve"> </w:t>
      </w:r>
    </w:p>
    <w:p w:rsidR="00F96F4D" w:rsidRDefault="00C57DE7">
      <w:pPr>
        <w:suppressAutoHyphens/>
        <w:overflowPunct/>
        <w:autoSpaceDE/>
        <w:autoSpaceDN/>
        <w:adjustRightInd/>
        <w:jc w:val="both"/>
        <w:textAlignment w:val="auto"/>
        <w:rPr>
          <w:sz w:val="28"/>
          <w:szCs w:val="28"/>
        </w:rPr>
      </w:pPr>
      <w:r>
        <w:rPr>
          <w:sz w:val="28"/>
          <w:szCs w:val="28"/>
        </w:rPr>
        <w:t xml:space="preserve"> </w:t>
      </w:r>
    </w:p>
    <w:p w:rsidR="00F96F4D" w:rsidRDefault="00875271">
      <w:pPr>
        <w:suppressAutoHyphens/>
        <w:overflowPunct/>
        <w:autoSpaceDE/>
        <w:autoSpaceDN/>
        <w:adjustRightInd/>
        <w:ind w:firstLine="540"/>
        <w:jc w:val="both"/>
        <w:textAlignment w:val="auto"/>
        <w:rPr>
          <w:sz w:val="28"/>
          <w:szCs w:val="28"/>
        </w:rPr>
      </w:pPr>
      <w:r>
        <w:rPr>
          <w:sz w:val="28"/>
          <w:szCs w:val="28"/>
        </w:rPr>
        <w:t>2.</w:t>
      </w:r>
      <w:r w:rsidR="00111663">
        <w:rPr>
          <w:sz w:val="28"/>
          <w:szCs w:val="28"/>
        </w:rPr>
        <w:t xml:space="preserve"> </w:t>
      </w:r>
      <w:r w:rsidR="00C57DE7">
        <w:rPr>
          <w:sz w:val="28"/>
          <w:szCs w:val="28"/>
        </w:rPr>
        <w:t xml:space="preserve">В настоящем Положении используются следующие термины и определения: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аккредитация - предоставление заявителю возможности работы в закрытой части аппаратно-программного комплекса оператора электронной площадки в соответствии с требованиями регламента оператора;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блокировочный субсчет - субсчет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договор - договор купли-продажи права на размещение НТО заключенный по итогам электронного аукциона между </w:t>
      </w:r>
      <w:r>
        <w:rPr>
          <w:rFonts w:eastAsia="Calibri"/>
          <w:color w:val="000000"/>
          <w:sz w:val="28"/>
          <w:szCs w:val="28"/>
          <w:lang w:eastAsia="en-US"/>
        </w:rPr>
        <w:t>Организатором аукциона</w:t>
      </w:r>
      <w:r>
        <w:rPr>
          <w:sz w:val="28"/>
          <w:szCs w:val="28"/>
        </w:rPr>
        <w:t xml:space="preserve"> и победителем электронного аукциона в порядке, предусмотренном Гражданским кодексом Российской Федерации, а также иными федеральными, региональными законами и муниципальными правовыми актами;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заявитель - юридическое лицо, индивидуальный предприниматель или физическое лицо - плательщик налога на профессиональный доход, заявившиеся в установленном порядке для участия в электронном аукционе;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комиссия - коллегиальный орган, ответственный за организацию и проведение электронного аукциона по продаже права на размещение НТО; </w:t>
      </w:r>
    </w:p>
    <w:p w:rsidR="00F96F4D" w:rsidRDefault="00C57DE7">
      <w:pPr>
        <w:suppressAutoHyphens/>
        <w:overflowPunct/>
        <w:autoSpaceDE/>
        <w:autoSpaceDN/>
        <w:adjustRightInd/>
        <w:ind w:firstLine="540"/>
        <w:jc w:val="both"/>
        <w:textAlignment w:val="auto"/>
        <w:rPr>
          <w:rFonts w:ascii="Calibri" w:eastAsia="Calibri" w:hAnsi="Calibri"/>
          <w:sz w:val="22"/>
          <w:szCs w:val="22"/>
          <w:lang w:eastAsia="en-US"/>
        </w:rPr>
      </w:pPr>
      <w:r>
        <w:rPr>
          <w:sz w:val="28"/>
          <w:szCs w:val="28"/>
        </w:rPr>
        <w:t>начальная (минимальная) стоимость - цена, назначаемая первоначально на право размещения НТО, предлагаемого к продаже на электронном аукционе, и которая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оператор электронной площадки - юридическое лицо, государственная регистрация которого осуществлена в установленном порядке на территории Российской Федерации, владеющее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официальный сайт - страница в сети Интернет, на которой будет размещена основная информация об организуемом аукционе (сайт электронной </w:t>
      </w:r>
      <w:r w:rsidR="00341B80">
        <w:rPr>
          <w:sz w:val="28"/>
          <w:szCs w:val="28"/>
        </w:rPr>
        <w:br/>
      </w:r>
      <w:r>
        <w:rPr>
          <w:sz w:val="28"/>
          <w:szCs w:val="28"/>
        </w:rPr>
        <w:t xml:space="preserve">площадки - sale.zakazrf.ru);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победитель электронного аукциона - лицо, предложившее наибольшую стоимость права на размещение НТО в порядке, установленном настоящим Положением;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протокол рассмотрения первых частей заявок - протокол, подписываемый членами комиссии, содержащий сведения о признании заявителя участником аукциона и допуске к электронному аукциону;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 </w:t>
      </w:r>
    </w:p>
    <w:p w:rsidR="00F96F4D" w:rsidRDefault="00C57DE7">
      <w:pPr>
        <w:suppressAutoHyphens/>
        <w:overflowPunct/>
        <w:autoSpaceDE/>
        <w:autoSpaceDN/>
        <w:adjustRightInd/>
        <w:ind w:firstLine="540"/>
        <w:jc w:val="both"/>
        <w:textAlignment w:val="auto"/>
        <w:rPr>
          <w:sz w:val="28"/>
          <w:szCs w:val="28"/>
        </w:rPr>
      </w:pPr>
      <w:r>
        <w:rPr>
          <w:sz w:val="28"/>
          <w:szCs w:val="28"/>
        </w:rPr>
        <w:t>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r w:rsidRPr="00C57DE7">
        <w:rPr>
          <w:rFonts w:ascii="Calibri" w:eastAsia="Calibri" w:hAnsi="Calibri"/>
          <w:sz w:val="28"/>
          <w:szCs w:val="28"/>
          <w:lang w:eastAsia="en-US"/>
        </w:rPr>
        <w:t>;</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счет Организатора аукциона - счет, регистрируемый оператором электронной площадки при регистрации Организатора аукциона на электронной площадке, предназначенный для перечисления средств участников аукциона Организатору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 </w:t>
      </w:r>
    </w:p>
    <w:p w:rsidR="00F96F4D" w:rsidRDefault="00F96F4D">
      <w:pPr>
        <w:suppressAutoHyphens/>
        <w:overflowPunct/>
        <w:autoSpaceDE/>
        <w:autoSpaceDN/>
        <w:adjustRightInd/>
        <w:jc w:val="both"/>
        <w:textAlignment w:val="auto"/>
        <w:rPr>
          <w:sz w:val="28"/>
          <w:szCs w:val="28"/>
        </w:rPr>
      </w:pPr>
    </w:p>
    <w:p w:rsidR="00F96F4D" w:rsidRDefault="00C57DE7">
      <w:pPr>
        <w:suppressAutoHyphens/>
        <w:overflowPunct/>
        <w:autoSpaceDE/>
        <w:autoSpaceDN/>
        <w:adjustRightInd/>
        <w:jc w:val="center"/>
        <w:textAlignment w:val="auto"/>
        <w:rPr>
          <w:sz w:val="28"/>
          <w:szCs w:val="28"/>
        </w:rPr>
      </w:pPr>
      <w:r>
        <w:rPr>
          <w:bCs/>
          <w:sz w:val="28"/>
          <w:szCs w:val="28"/>
          <w:lang w:val="en-US"/>
        </w:rPr>
        <w:t>III</w:t>
      </w:r>
      <w:r>
        <w:rPr>
          <w:bCs/>
          <w:sz w:val="28"/>
          <w:szCs w:val="28"/>
        </w:rPr>
        <w:t>. Функции Организатора аукциона, оператора</w:t>
      </w:r>
      <w:r>
        <w:rPr>
          <w:sz w:val="28"/>
          <w:szCs w:val="28"/>
        </w:rPr>
        <w:t xml:space="preserve"> </w:t>
      </w:r>
    </w:p>
    <w:p w:rsidR="00F96F4D" w:rsidRDefault="00C57DE7">
      <w:pPr>
        <w:suppressAutoHyphens/>
        <w:overflowPunct/>
        <w:autoSpaceDE/>
        <w:autoSpaceDN/>
        <w:adjustRightInd/>
        <w:jc w:val="center"/>
        <w:textAlignment w:val="auto"/>
        <w:rPr>
          <w:bCs/>
          <w:sz w:val="28"/>
          <w:szCs w:val="28"/>
        </w:rPr>
      </w:pPr>
      <w:r>
        <w:rPr>
          <w:bCs/>
          <w:sz w:val="28"/>
          <w:szCs w:val="28"/>
        </w:rPr>
        <w:t>электронной площадки, Комиссии, порядок работы комиссии</w:t>
      </w:r>
    </w:p>
    <w:p w:rsidR="00F96F4D" w:rsidRDefault="00F96F4D">
      <w:pPr>
        <w:suppressAutoHyphens/>
        <w:overflowPunct/>
        <w:autoSpaceDE/>
        <w:autoSpaceDN/>
        <w:adjustRightInd/>
        <w:jc w:val="both"/>
        <w:textAlignment w:val="auto"/>
        <w:rPr>
          <w:sz w:val="28"/>
          <w:szCs w:val="28"/>
        </w:rPr>
      </w:pPr>
    </w:p>
    <w:p w:rsidR="00F96F4D" w:rsidRDefault="00C57DE7">
      <w:pPr>
        <w:suppressAutoHyphens/>
        <w:overflowPunct/>
        <w:autoSpaceDE/>
        <w:autoSpaceDN/>
        <w:adjustRightInd/>
        <w:ind w:firstLine="540"/>
        <w:jc w:val="both"/>
        <w:textAlignment w:val="auto"/>
        <w:rPr>
          <w:sz w:val="28"/>
          <w:szCs w:val="28"/>
        </w:rPr>
      </w:pPr>
      <w:r>
        <w:rPr>
          <w:sz w:val="28"/>
          <w:szCs w:val="28"/>
        </w:rPr>
        <w:t>3.1. Организатор аукциона выполняет следующие функции:</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обеспечивает определение начальной (минимальной) стоимости права на размещение НТО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разрабатывает и утверждает аукционную документацию;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определяет срок и условия внесения обеспечения заявки заявителями;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определяет даты начала и окончания приема заявок, дату проведения электронного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организовывает подготовку и публикацию информационного извещения о проведении электронного аукциона на официальном сайте;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направляет заявителю по запросу разъяснение положений аукционной документации в течение двух рабочих дней с даты обращения;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принимает решение о внесении изменений в аукционную документацию в срок не позднее чем за </w:t>
      </w:r>
      <w:r w:rsidR="00922C64">
        <w:rPr>
          <w:sz w:val="28"/>
          <w:szCs w:val="28"/>
        </w:rPr>
        <w:t>три</w:t>
      </w:r>
      <w:r>
        <w:rPr>
          <w:sz w:val="28"/>
          <w:szCs w:val="28"/>
        </w:rPr>
        <w:t xml:space="preserve"> календарных дня до даты окончания приема заявок. Вносимые в аукционную документацию изменения размещаются на официальном сайте;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имеет право отказаться от проведения электронного аукциона не позднее чем за </w:t>
      </w:r>
      <w:r w:rsidR="00922C64">
        <w:rPr>
          <w:sz w:val="28"/>
          <w:szCs w:val="28"/>
        </w:rPr>
        <w:t>три</w:t>
      </w:r>
      <w:r>
        <w:rPr>
          <w:sz w:val="28"/>
          <w:szCs w:val="28"/>
        </w:rPr>
        <w:t xml:space="preserve"> календарных дня до даты окончания приема заявок, разместив соответствующую информацию на официальном сайте;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заключает договоры;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осуществляет контроль за исполнением условий договоров; </w:t>
      </w:r>
    </w:p>
    <w:p w:rsidR="00F96F4D" w:rsidRDefault="00C57DE7">
      <w:pPr>
        <w:suppressAutoHyphens/>
        <w:overflowPunct/>
        <w:autoSpaceDE/>
        <w:autoSpaceDN/>
        <w:adjustRightInd/>
        <w:spacing w:line="288" w:lineRule="atLeast"/>
        <w:ind w:firstLine="540"/>
        <w:jc w:val="both"/>
        <w:textAlignment w:val="auto"/>
        <w:rPr>
          <w:sz w:val="28"/>
          <w:szCs w:val="28"/>
        </w:rPr>
      </w:pPr>
      <w:r>
        <w:rPr>
          <w:sz w:val="28"/>
          <w:szCs w:val="28"/>
        </w:rPr>
        <w:t>при необходимости привлекает специализированную организацию для выполнения отдельных функций в соответствии с настоящим разделом;</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выполняет иные необходимые функции, предусмотренные настоящим Положением и не противоречащие действующему законодательству Российской Федерации; </w:t>
      </w:r>
    </w:p>
    <w:p w:rsidR="00F96F4D" w:rsidRDefault="00C57DE7">
      <w:pPr>
        <w:suppressAutoHyphens/>
        <w:overflowPunct/>
        <w:autoSpaceDE/>
        <w:autoSpaceDN/>
        <w:adjustRightInd/>
        <w:ind w:firstLine="540"/>
        <w:jc w:val="both"/>
        <w:textAlignment w:val="auto"/>
        <w:rPr>
          <w:sz w:val="28"/>
          <w:szCs w:val="28"/>
        </w:rPr>
      </w:pPr>
      <w:r>
        <w:rPr>
          <w:sz w:val="28"/>
          <w:szCs w:val="28"/>
        </w:rPr>
        <w:t>3.2. Оператор электронной площадки выполняет следующие функции:</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оказывает услуги оператора электронной площадки в соответствии с настоящим Положением;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обеспечивает работоспособность и функционирование электронной площадки в соответствии с порядком, установленным действующим законодательством Российской Федерации и настоящим Положением.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проведения электронного аукциона, равный доступ участников аукциона к участию в нем независимо от времени окончания электронного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обеспечивает заявителю доступ к участию в электронном аукционе с момента подтверждения аккредитации на электронной площадке;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обеспечивает Организатору аукциона и (или) специализированной организации доступ к личному кабинету для проведения электронных аукционов;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обеспечивает использование электронных документов на электронной площадке в соответствии с действующим законодательством Российской Федерации и настоящим Положением;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принимает заявки на участие в аукционе (далее - заявки) и прилагаемые к ним документы;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ведет учет и регистрацию заявок;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уведомляет участников о принятом в отношении их заявки решении;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составляет протокол проведения электронного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производит с заявителями, участниками и победителем аукциона расчеты по приему и возврату обеспечения заявки;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в случае возникновения технических неполадок на электронной площадке уведомляет всех заявителей, участников электронного аукциона и организатора </w:t>
      </w:r>
      <w:r w:rsidR="00341B80">
        <w:rPr>
          <w:sz w:val="28"/>
          <w:szCs w:val="28"/>
        </w:rPr>
        <w:br/>
      </w:r>
      <w:r>
        <w:rPr>
          <w:sz w:val="28"/>
          <w:szCs w:val="28"/>
        </w:rPr>
        <w:t xml:space="preserve">о таких неполадках, а также о дате и времени нового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выполняет иные необходимые функции, предусмотренные настоящим Положением и не противоречащие действующему законодательству Российской Федерации. </w:t>
      </w:r>
    </w:p>
    <w:p w:rsidR="00F96F4D" w:rsidRDefault="00C57DE7">
      <w:pPr>
        <w:suppressAutoHyphens/>
        <w:overflowPunct/>
        <w:autoSpaceDE/>
        <w:autoSpaceDN/>
        <w:adjustRightInd/>
        <w:ind w:firstLine="540"/>
        <w:jc w:val="both"/>
        <w:textAlignment w:val="auto"/>
        <w:rPr>
          <w:sz w:val="28"/>
          <w:szCs w:val="28"/>
        </w:rPr>
      </w:pPr>
      <w:r>
        <w:rPr>
          <w:sz w:val="28"/>
          <w:szCs w:val="28"/>
        </w:rPr>
        <w:t>3.3. Комиссия выполняет следующие функции:</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рассматривает первые и вторые части заявок на участие в аукционе </w:t>
      </w:r>
      <w:r w:rsidR="00341B80">
        <w:rPr>
          <w:sz w:val="28"/>
          <w:szCs w:val="28"/>
        </w:rPr>
        <w:br/>
      </w:r>
      <w:r>
        <w:rPr>
          <w:sz w:val="28"/>
          <w:szCs w:val="28"/>
        </w:rPr>
        <w:t xml:space="preserve">с прилагаемыми к ним документами; </w:t>
      </w:r>
    </w:p>
    <w:p w:rsidR="00F96F4D" w:rsidRDefault="00C57DE7">
      <w:pPr>
        <w:suppressAutoHyphens/>
        <w:overflowPunct/>
        <w:autoSpaceDE/>
        <w:autoSpaceDN/>
        <w:adjustRightInd/>
        <w:ind w:firstLine="540"/>
        <w:jc w:val="both"/>
        <w:textAlignment w:val="auto"/>
        <w:rPr>
          <w:sz w:val="28"/>
          <w:szCs w:val="28"/>
        </w:rPr>
      </w:pPr>
      <w:r>
        <w:rPr>
          <w:sz w:val="28"/>
          <w:szCs w:val="28"/>
        </w:rPr>
        <w:t>принимает решение о допуске заявителей к участию в аукционе или об отказе</w:t>
      </w:r>
      <w:r w:rsidR="00341B80">
        <w:rPr>
          <w:sz w:val="28"/>
          <w:szCs w:val="28"/>
        </w:rPr>
        <w:br/>
      </w:r>
      <w:r>
        <w:rPr>
          <w:sz w:val="28"/>
          <w:szCs w:val="28"/>
        </w:rPr>
        <w:t xml:space="preserve"> в допуске к участию в аукционе по основаниям, установленным настоящим </w:t>
      </w:r>
      <w:hyperlink r:id="rId12">
        <w:r>
          <w:rPr>
            <w:sz w:val="28"/>
            <w:szCs w:val="28"/>
          </w:rPr>
          <w:t>Положением</w:t>
        </w:r>
      </w:hyperlink>
      <w:r>
        <w:rPr>
          <w:sz w:val="28"/>
          <w:szCs w:val="28"/>
        </w:rPr>
        <w:t xml:space="preserve">;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подводит итоги и определяет победителя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оформляет и подписывает протоколы, составляемые в ходе организации </w:t>
      </w:r>
      <w:r w:rsidR="00341B80">
        <w:rPr>
          <w:sz w:val="28"/>
          <w:szCs w:val="28"/>
        </w:rPr>
        <w:br/>
      </w:r>
      <w:r>
        <w:rPr>
          <w:sz w:val="28"/>
          <w:szCs w:val="28"/>
        </w:rPr>
        <w:t xml:space="preserve">и проведения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запрашивает и получает в установленном порядке у органов государственной власти и органов местного самоуправления, а также профильных организаций </w:t>
      </w:r>
      <w:r w:rsidR="00341B80">
        <w:rPr>
          <w:sz w:val="28"/>
          <w:szCs w:val="28"/>
        </w:rPr>
        <w:br/>
      </w:r>
      <w:r>
        <w:rPr>
          <w:sz w:val="28"/>
          <w:szCs w:val="28"/>
        </w:rPr>
        <w:t xml:space="preserve">и предприятий информацию, необходимую для организации и проведения аукциона, в том числе материалы и документы;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проводит заседания, принимает решения и ведет переписку по всем вопросам, находящимся в компетенции Комиссии;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при необходимости приглашает для оценки представленных заявителями документов независимых экспертов, выбранных в соответствии </w:t>
      </w:r>
      <w:r w:rsidR="00341B80">
        <w:rPr>
          <w:sz w:val="28"/>
          <w:szCs w:val="28"/>
        </w:rPr>
        <w:br/>
      </w:r>
      <w:r>
        <w:rPr>
          <w:sz w:val="28"/>
          <w:szCs w:val="28"/>
        </w:rPr>
        <w:t xml:space="preserve">с законодательством.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выполняет иные функции, необходимые для проведения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3.4. Порядок работы Комиссии.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Комиссию возглавляет председатель, который руководит деятельностью Комиссии.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На период отсутствия председателя Комиссии его обязанности исполняет заместитель председателя Комиссии.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Заседания Комиссии правомочны, если на них присутствует не менее 50 процентов лиц, входящих в состав Комиссии.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Члены Комиссии лично участвуют в заседаниях и визируют протоколы заседаний Комиссии. </w:t>
      </w:r>
    </w:p>
    <w:p w:rsidR="00F96F4D" w:rsidRDefault="00C233D8">
      <w:pPr>
        <w:suppressAutoHyphens/>
        <w:overflowPunct/>
        <w:autoSpaceDE/>
        <w:autoSpaceDN/>
        <w:adjustRightInd/>
        <w:ind w:firstLine="540"/>
        <w:jc w:val="both"/>
        <w:textAlignment w:val="auto"/>
        <w:rPr>
          <w:sz w:val="28"/>
          <w:szCs w:val="28"/>
        </w:rPr>
      </w:pPr>
      <w:r>
        <w:rPr>
          <w:sz w:val="28"/>
          <w:szCs w:val="28"/>
        </w:rPr>
        <w:t>Р</w:t>
      </w:r>
      <w:r w:rsidR="00C57DE7">
        <w:rPr>
          <w:sz w:val="28"/>
          <w:szCs w:val="28"/>
        </w:rPr>
        <w:t>ешение о результатах рассмотрения заявлений на участие в электронном аукционе (о допуске заявителей к участию или об отказе в допуске к участию) принимается простым большинством голосов членов Комисс</w:t>
      </w:r>
      <w:r w:rsidR="00EB0479">
        <w:rPr>
          <w:sz w:val="28"/>
          <w:szCs w:val="28"/>
        </w:rPr>
        <w:t>ии, присутствующих на заседании.</w:t>
      </w:r>
      <w:r w:rsidR="00C57DE7">
        <w:rPr>
          <w:sz w:val="28"/>
          <w:szCs w:val="28"/>
        </w:rPr>
        <w:t xml:space="preserve"> </w:t>
      </w:r>
    </w:p>
    <w:p w:rsidR="00F96F4D" w:rsidRDefault="00EB0479" w:rsidP="00EB0479">
      <w:pPr>
        <w:suppressAutoHyphens/>
        <w:overflowPunct/>
        <w:autoSpaceDE/>
        <w:autoSpaceDN/>
        <w:adjustRightInd/>
        <w:ind w:firstLine="540"/>
        <w:jc w:val="both"/>
        <w:textAlignment w:val="auto"/>
        <w:rPr>
          <w:sz w:val="28"/>
          <w:szCs w:val="28"/>
        </w:rPr>
      </w:pPr>
      <w:r>
        <w:rPr>
          <w:sz w:val="28"/>
          <w:szCs w:val="28"/>
        </w:rPr>
        <w:t>Р</w:t>
      </w:r>
      <w:r w:rsidR="00C57DE7">
        <w:rPr>
          <w:sz w:val="28"/>
          <w:szCs w:val="28"/>
        </w:rPr>
        <w:t>ешение о положительном либо отрицательном результате Комиссией принимается открытым голосованием простым большинством голосов членов Комиссии, присутствующих на заседании. Каждый</w:t>
      </w:r>
      <w:r>
        <w:rPr>
          <w:sz w:val="28"/>
          <w:szCs w:val="28"/>
        </w:rPr>
        <w:t xml:space="preserve"> член Комиссии имеет один голос.</w:t>
      </w:r>
      <w:r w:rsidR="00C57DE7">
        <w:rPr>
          <w:sz w:val="28"/>
          <w:szCs w:val="28"/>
        </w:rPr>
        <w:t xml:space="preserve"> </w:t>
      </w:r>
      <w:r>
        <w:rPr>
          <w:sz w:val="28"/>
          <w:szCs w:val="28"/>
        </w:rPr>
        <w:t>П</w:t>
      </w:r>
      <w:r w:rsidR="00C57DE7">
        <w:rPr>
          <w:sz w:val="28"/>
          <w:szCs w:val="28"/>
        </w:rPr>
        <w:t xml:space="preserve">ри равенстве голосов голос председателя Комиссии является решающим; </w:t>
      </w:r>
    </w:p>
    <w:p w:rsidR="00F96F4D" w:rsidRDefault="00EB0479">
      <w:pPr>
        <w:suppressAutoHyphens/>
        <w:overflowPunct/>
        <w:autoSpaceDE/>
        <w:autoSpaceDN/>
        <w:adjustRightInd/>
        <w:ind w:firstLine="540"/>
        <w:jc w:val="both"/>
        <w:textAlignment w:val="auto"/>
        <w:rPr>
          <w:sz w:val="28"/>
          <w:szCs w:val="28"/>
        </w:rPr>
      </w:pPr>
      <w:r>
        <w:rPr>
          <w:sz w:val="28"/>
          <w:szCs w:val="28"/>
        </w:rPr>
        <w:t>Р</w:t>
      </w:r>
      <w:r w:rsidR="00C57DE7">
        <w:rPr>
          <w:sz w:val="28"/>
          <w:szCs w:val="28"/>
        </w:rPr>
        <w:t>ешение об итогах электронного аукциона принимается</w:t>
      </w:r>
      <w:r>
        <w:rPr>
          <w:sz w:val="28"/>
          <w:szCs w:val="28"/>
        </w:rPr>
        <w:t xml:space="preserve"> исходя из результатов аукциона.</w:t>
      </w:r>
      <w:r w:rsidR="00C57DE7">
        <w:rPr>
          <w:sz w:val="28"/>
          <w:szCs w:val="28"/>
        </w:rPr>
        <w:t xml:space="preserve"> </w:t>
      </w:r>
    </w:p>
    <w:p w:rsidR="00F96F4D" w:rsidRDefault="00EB0479">
      <w:pPr>
        <w:suppressAutoHyphens/>
        <w:overflowPunct/>
        <w:autoSpaceDE/>
        <w:autoSpaceDN/>
        <w:adjustRightInd/>
        <w:ind w:firstLine="540"/>
        <w:jc w:val="both"/>
        <w:textAlignment w:val="auto"/>
        <w:rPr>
          <w:sz w:val="28"/>
          <w:szCs w:val="28"/>
        </w:rPr>
      </w:pPr>
      <w:r>
        <w:rPr>
          <w:sz w:val="28"/>
          <w:szCs w:val="28"/>
        </w:rPr>
        <w:t>Р</w:t>
      </w:r>
      <w:r w:rsidR="00C57DE7">
        <w:rPr>
          <w:sz w:val="28"/>
          <w:szCs w:val="28"/>
        </w:rPr>
        <w:t xml:space="preserve">ешения Комиссии, в том числе решения о результатах рассмотрения заявок на участие в электронном аукционе, об итогах электронного аукциона, определении победителя и другие, оформляются протоколом заседания Комиссии, который подписывается всеми членами Комиссии, принявшими участие в заседании.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Организация деятельности Комиссии осуществляется Организатором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Секретарь Комиссии обеспечивает подготовку и проведение заседаний Комиссии, оформляет протоколы заседаний и иные документы. </w:t>
      </w:r>
    </w:p>
    <w:p w:rsidR="00F96F4D" w:rsidRDefault="00F96F4D">
      <w:pPr>
        <w:suppressAutoHyphens/>
        <w:overflowPunct/>
        <w:autoSpaceDE/>
        <w:autoSpaceDN/>
        <w:adjustRightInd/>
        <w:jc w:val="both"/>
        <w:textAlignment w:val="auto"/>
        <w:rPr>
          <w:sz w:val="28"/>
          <w:szCs w:val="28"/>
        </w:rPr>
      </w:pPr>
    </w:p>
    <w:p w:rsidR="00F96F4D" w:rsidRDefault="00C57DE7">
      <w:pPr>
        <w:suppressAutoHyphens/>
        <w:overflowPunct/>
        <w:autoSpaceDE/>
        <w:autoSpaceDN/>
        <w:adjustRightInd/>
        <w:jc w:val="center"/>
        <w:textAlignment w:val="auto"/>
        <w:rPr>
          <w:sz w:val="28"/>
          <w:szCs w:val="28"/>
        </w:rPr>
      </w:pPr>
      <w:r>
        <w:rPr>
          <w:bCs/>
          <w:sz w:val="28"/>
          <w:szCs w:val="28"/>
          <w:lang w:val="en-US"/>
        </w:rPr>
        <w:t>IV</w:t>
      </w:r>
      <w:r>
        <w:rPr>
          <w:bCs/>
          <w:sz w:val="28"/>
          <w:szCs w:val="28"/>
        </w:rPr>
        <w:t>. Требования к заявителям - участникам</w:t>
      </w:r>
      <w:r>
        <w:rPr>
          <w:sz w:val="28"/>
          <w:szCs w:val="28"/>
        </w:rPr>
        <w:t xml:space="preserve"> </w:t>
      </w:r>
      <w:r>
        <w:rPr>
          <w:bCs/>
          <w:sz w:val="28"/>
          <w:szCs w:val="28"/>
        </w:rPr>
        <w:t>электронного аукциона</w:t>
      </w:r>
      <w:r>
        <w:rPr>
          <w:sz w:val="28"/>
          <w:szCs w:val="28"/>
        </w:rPr>
        <w:t xml:space="preserve"> </w:t>
      </w:r>
    </w:p>
    <w:p w:rsidR="00F96F4D" w:rsidRDefault="00F96F4D">
      <w:pPr>
        <w:suppressAutoHyphens/>
        <w:overflowPunct/>
        <w:autoSpaceDE/>
        <w:autoSpaceDN/>
        <w:adjustRightInd/>
        <w:jc w:val="center"/>
        <w:textAlignment w:val="auto"/>
        <w:rPr>
          <w:sz w:val="28"/>
          <w:szCs w:val="28"/>
        </w:rPr>
      </w:pPr>
    </w:p>
    <w:p w:rsidR="00F96F4D" w:rsidRDefault="00C57DE7">
      <w:pPr>
        <w:suppressAutoHyphens/>
        <w:overflowPunct/>
        <w:autoSpaceDE/>
        <w:autoSpaceDN/>
        <w:adjustRightInd/>
        <w:ind w:firstLine="540"/>
        <w:jc w:val="both"/>
        <w:textAlignment w:val="auto"/>
        <w:rPr>
          <w:sz w:val="28"/>
          <w:szCs w:val="28"/>
        </w:rPr>
      </w:pPr>
      <w:r>
        <w:rPr>
          <w:sz w:val="28"/>
          <w:szCs w:val="28"/>
        </w:rPr>
        <w:t xml:space="preserve">4.1.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следующим: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отсутствие решения о ликвидации заявителя - юридического лица, индивидуального предпринимателя, отсутствие информации о снятии физического лица с учета в качестве плательщика налога на профессиональный доход (отказа от применения специального налогового режима), отсутствие решения арбитражного суда о признании заявителя - юридического лица, индивидуального предпринимателя, физического лица - плательщика налога на профессиональный доход банкротом и об открытии конкурсного производства;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отсутствие факта приостановления деятельности заявителя в порядке, предусмотренном Кодексом Российской Федерации об административных правонарушениях, на день подачи заявки. </w:t>
      </w:r>
    </w:p>
    <w:p w:rsidR="00F96F4D" w:rsidRDefault="00C57DE7">
      <w:pPr>
        <w:suppressAutoHyphens/>
        <w:overflowPunct/>
        <w:autoSpaceDE/>
        <w:autoSpaceDN/>
        <w:adjustRightInd/>
        <w:jc w:val="both"/>
        <w:textAlignment w:val="auto"/>
        <w:rPr>
          <w:sz w:val="28"/>
          <w:szCs w:val="28"/>
        </w:rPr>
      </w:pPr>
      <w:r>
        <w:rPr>
          <w:sz w:val="28"/>
          <w:szCs w:val="28"/>
        </w:rPr>
        <w:t xml:space="preserve">  </w:t>
      </w:r>
    </w:p>
    <w:p w:rsidR="00F96F4D" w:rsidRDefault="00C57DE7">
      <w:pPr>
        <w:suppressAutoHyphens/>
        <w:overflowPunct/>
        <w:autoSpaceDE/>
        <w:autoSpaceDN/>
        <w:adjustRightInd/>
        <w:jc w:val="center"/>
        <w:textAlignment w:val="auto"/>
        <w:rPr>
          <w:sz w:val="28"/>
          <w:szCs w:val="28"/>
        </w:rPr>
      </w:pPr>
      <w:bookmarkStart w:id="2" w:name="p83"/>
      <w:bookmarkEnd w:id="2"/>
      <w:r>
        <w:rPr>
          <w:bCs/>
          <w:sz w:val="28"/>
          <w:szCs w:val="28"/>
          <w:lang w:val="en-US"/>
        </w:rPr>
        <w:t>V</w:t>
      </w:r>
      <w:r>
        <w:rPr>
          <w:bCs/>
          <w:sz w:val="28"/>
          <w:szCs w:val="28"/>
        </w:rPr>
        <w:t>. Обеспечение заявки для участия в электронном аукционе</w:t>
      </w:r>
      <w:r>
        <w:rPr>
          <w:sz w:val="28"/>
          <w:szCs w:val="28"/>
        </w:rPr>
        <w:t xml:space="preserve"> </w:t>
      </w:r>
    </w:p>
    <w:p w:rsidR="00F96F4D" w:rsidRPr="00364E71" w:rsidRDefault="00C57DE7">
      <w:pPr>
        <w:suppressAutoHyphens/>
        <w:overflowPunct/>
        <w:autoSpaceDE/>
        <w:autoSpaceDN/>
        <w:adjustRightInd/>
        <w:jc w:val="center"/>
        <w:textAlignment w:val="auto"/>
        <w:rPr>
          <w:sz w:val="28"/>
          <w:szCs w:val="28"/>
        </w:rPr>
      </w:pPr>
      <w:r>
        <w:rPr>
          <w:bCs/>
          <w:sz w:val="28"/>
          <w:szCs w:val="28"/>
        </w:rPr>
        <w:t>и шаг электронного аукциона</w:t>
      </w:r>
      <w:r>
        <w:rPr>
          <w:sz w:val="28"/>
          <w:szCs w:val="28"/>
        </w:rPr>
        <w:t xml:space="preserve"> </w:t>
      </w:r>
    </w:p>
    <w:p w:rsidR="00F96F4D" w:rsidRPr="00364E71" w:rsidRDefault="00F96F4D">
      <w:pPr>
        <w:suppressAutoHyphens/>
        <w:overflowPunct/>
        <w:autoSpaceDE/>
        <w:autoSpaceDN/>
        <w:adjustRightInd/>
        <w:jc w:val="center"/>
        <w:textAlignment w:val="auto"/>
        <w:rPr>
          <w:sz w:val="28"/>
          <w:szCs w:val="28"/>
        </w:rPr>
      </w:pPr>
    </w:p>
    <w:p w:rsidR="00F96F4D" w:rsidRDefault="00C57DE7">
      <w:pPr>
        <w:suppressAutoHyphens/>
        <w:overflowPunct/>
        <w:autoSpaceDE/>
        <w:autoSpaceDN/>
        <w:adjustRightInd/>
        <w:ind w:firstLine="567"/>
        <w:jc w:val="both"/>
        <w:textAlignment w:val="auto"/>
        <w:rPr>
          <w:sz w:val="28"/>
          <w:szCs w:val="28"/>
        </w:rPr>
      </w:pPr>
      <w:bookmarkStart w:id="3" w:name="p86"/>
      <w:bookmarkEnd w:id="3"/>
      <w:r>
        <w:rPr>
          <w:sz w:val="28"/>
          <w:szCs w:val="28"/>
        </w:rPr>
        <w:t xml:space="preserve">5.1. Для подачи заявки в электронном аукционе заявитель перечисляет на блокировочный субсчет денежные средства в качестве обеспечения заявки </w:t>
      </w:r>
      <w:r w:rsidR="00341B80">
        <w:rPr>
          <w:sz w:val="28"/>
          <w:szCs w:val="28"/>
        </w:rPr>
        <w:br/>
      </w:r>
      <w:r>
        <w:rPr>
          <w:sz w:val="28"/>
          <w:szCs w:val="28"/>
        </w:rPr>
        <w:t xml:space="preserve">в размере, установленном Организатором аукциона. </w:t>
      </w:r>
    </w:p>
    <w:p w:rsidR="00F96F4D" w:rsidRDefault="00C57DE7">
      <w:pPr>
        <w:suppressAutoHyphens/>
        <w:overflowPunct/>
        <w:autoSpaceDE/>
        <w:autoSpaceDN/>
        <w:adjustRightInd/>
        <w:ind w:firstLine="540"/>
        <w:jc w:val="both"/>
        <w:textAlignment w:val="auto"/>
        <w:rPr>
          <w:sz w:val="28"/>
          <w:szCs w:val="28"/>
        </w:rPr>
      </w:pPr>
      <w:bookmarkStart w:id="4" w:name="p87"/>
      <w:bookmarkEnd w:id="4"/>
      <w:r>
        <w:rPr>
          <w:sz w:val="28"/>
          <w:szCs w:val="28"/>
        </w:rPr>
        <w:t xml:space="preserve">5.2. Комиссионный сбор за участие в электронном аукционе устанавливается оператором электронной площадки и взимается с участника торгов, заключившего договор по итогам процедуры, проводимой площадкой sale.zakazrf.ru. </w:t>
      </w:r>
    </w:p>
    <w:p w:rsidR="00F96F4D" w:rsidRDefault="00C57DE7">
      <w:pPr>
        <w:suppressAutoHyphens/>
        <w:overflowPunct/>
        <w:autoSpaceDE/>
        <w:autoSpaceDN/>
        <w:adjustRightInd/>
        <w:ind w:firstLine="540"/>
        <w:jc w:val="both"/>
        <w:textAlignment w:val="auto"/>
        <w:rPr>
          <w:sz w:val="28"/>
          <w:szCs w:val="28"/>
        </w:rPr>
      </w:pPr>
      <w:r w:rsidRPr="0056054F">
        <w:rPr>
          <w:sz w:val="28"/>
          <w:szCs w:val="28"/>
        </w:rPr>
        <w:t>5.3. Шаг электронного аукцио</w:t>
      </w:r>
      <w:r w:rsidR="0056054F" w:rsidRPr="0056054F">
        <w:rPr>
          <w:sz w:val="28"/>
          <w:szCs w:val="28"/>
        </w:rPr>
        <w:t>на устанавливается в размере пяти</w:t>
      </w:r>
      <w:r w:rsidRPr="0056054F">
        <w:rPr>
          <w:sz w:val="28"/>
          <w:szCs w:val="28"/>
        </w:rPr>
        <w:t xml:space="preserve"> процентов от начальной (минимальной) стоимости права на размещение НТО.</w:t>
      </w:r>
      <w:r>
        <w:rPr>
          <w:sz w:val="28"/>
          <w:szCs w:val="28"/>
        </w:rPr>
        <w:t xml:space="preserve"> </w:t>
      </w:r>
    </w:p>
    <w:p w:rsidR="00F96F4D" w:rsidRDefault="00F96F4D">
      <w:pPr>
        <w:suppressAutoHyphens/>
        <w:overflowPunct/>
        <w:autoSpaceDE/>
        <w:autoSpaceDN/>
        <w:adjustRightInd/>
        <w:jc w:val="both"/>
        <w:textAlignment w:val="auto"/>
        <w:rPr>
          <w:sz w:val="28"/>
          <w:szCs w:val="28"/>
        </w:rPr>
      </w:pPr>
    </w:p>
    <w:p w:rsidR="00F96F4D" w:rsidRDefault="00C57DE7">
      <w:pPr>
        <w:suppressAutoHyphens/>
        <w:overflowPunct/>
        <w:autoSpaceDE/>
        <w:autoSpaceDN/>
        <w:adjustRightInd/>
        <w:jc w:val="center"/>
        <w:textAlignment w:val="auto"/>
        <w:rPr>
          <w:sz w:val="28"/>
          <w:szCs w:val="28"/>
        </w:rPr>
      </w:pPr>
      <w:r>
        <w:rPr>
          <w:bCs/>
          <w:sz w:val="28"/>
          <w:szCs w:val="28"/>
          <w:lang w:val="en-US"/>
        </w:rPr>
        <w:t>VI</w:t>
      </w:r>
      <w:r>
        <w:rPr>
          <w:bCs/>
          <w:sz w:val="28"/>
          <w:szCs w:val="28"/>
        </w:rPr>
        <w:t>. Информационное извещение о проведении электронного</w:t>
      </w:r>
      <w:r>
        <w:rPr>
          <w:sz w:val="28"/>
          <w:szCs w:val="28"/>
        </w:rPr>
        <w:t xml:space="preserve"> </w:t>
      </w:r>
    </w:p>
    <w:p w:rsidR="00F96F4D" w:rsidRPr="00364E71" w:rsidRDefault="00C57DE7">
      <w:pPr>
        <w:suppressAutoHyphens/>
        <w:overflowPunct/>
        <w:autoSpaceDE/>
        <w:autoSpaceDN/>
        <w:adjustRightInd/>
        <w:jc w:val="center"/>
        <w:textAlignment w:val="auto"/>
        <w:rPr>
          <w:sz w:val="28"/>
          <w:szCs w:val="28"/>
        </w:rPr>
      </w:pPr>
      <w:r>
        <w:rPr>
          <w:bCs/>
          <w:sz w:val="28"/>
          <w:szCs w:val="28"/>
        </w:rPr>
        <w:t>аукциона и аукционная документация</w:t>
      </w:r>
      <w:r>
        <w:rPr>
          <w:sz w:val="28"/>
          <w:szCs w:val="28"/>
        </w:rPr>
        <w:t xml:space="preserve"> </w:t>
      </w:r>
    </w:p>
    <w:p w:rsidR="00F96F4D" w:rsidRPr="00364E71" w:rsidRDefault="00F96F4D">
      <w:pPr>
        <w:suppressAutoHyphens/>
        <w:overflowPunct/>
        <w:autoSpaceDE/>
        <w:autoSpaceDN/>
        <w:adjustRightInd/>
        <w:jc w:val="center"/>
        <w:textAlignment w:val="auto"/>
        <w:rPr>
          <w:sz w:val="28"/>
          <w:szCs w:val="28"/>
        </w:rPr>
      </w:pPr>
    </w:p>
    <w:p w:rsidR="00F96F4D" w:rsidRDefault="00C57DE7">
      <w:pPr>
        <w:suppressAutoHyphens/>
        <w:overflowPunct/>
        <w:autoSpaceDE/>
        <w:autoSpaceDN/>
        <w:adjustRightInd/>
        <w:ind w:firstLine="540"/>
        <w:jc w:val="both"/>
        <w:textAlignment w:val="auto"/>
        <w:rPr>
          <w:sz w:val="28"/>
          <w:szCs w:val="28"/>
        </w:rPr>
      </w:pPr>
      <w:r>
        <w:rPr>
          <w:sz w:val="28"/>
          <w:szCs w:val="28"/>
        </w:rPr>
        <w:t xml:space="preserve">6.1. Организатор аукциона осуществляет публикацию информационного извещения и аукционной документации об электронном аукционе на электронной площадке sale.zakazrf.ru в соответствии с настоящим Положением.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6.2. Информационное извещение о проведении электронного аукциона размещается Организатором аукциона на электронной площадке не менее чем за 20 (двадцать) календарных дней до даты окончания срока подачи заявок на участие </w:t>
      </w:r>
      <w:r w:rsidR="00341B80">
        <w:rPr>
          <w:sz w:val="28"/>
          <w:szCs w:val="28"/>
        </w:rPr>
        <w:br/>
      </w:r>
      <w:r>
        <w:rPr>
          <w:sz w:val="28"/>
          <w:szCs w:val="28"/>
        </w:rPr>
        <w:t xml:space="preserve">в электронном аукционе.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6.3. Аукционная документация должна содержать следующую информацию: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наименование, местонахождение и номер контактного телефона Организатора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требования к заявителям;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сведения о лоте (лотах), включающие информацию о виде и площади объекта, месте и сроке его размещения, специализации, начальной (минимальной) стоимости права на размещение НТО;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типовой проект или требования к внешнему виду НТО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требования к содержанию, форме, оформлению и составу заявки;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размер обеспечения заявки, срок и порядок его внесения;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дату и время начала и окончания приема заявок;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дату и время рассмотрения заявок;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порядок и срок отзыва заявок;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дату, время и порядок проведения электронного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порядок ознакомления с аукционной документацией;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срок заключения договора с победителем электронного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проект договора.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6.4. Организатор аукциона вправе принять решение о внесении изменений </w:t>
      </w:r>
      <w:r w:rsidR="00341B80">
        <w:rPr>
          <w:sz w:val="28"/>
          <w:szCs w:val="28"/>
        </w:rPr>
        <w:br/>
      </w:r>
      <w:r>
        <w:rPr>
          <w:sz w:val="28"/>
          <w:szCs w:val="28"/>
        </w:rPr>
        <w:t xml:space="preserve">в аукционную документацию. При этом не допускается изменение предмета электронного аукциона. Организатор аукциона размещает указанные изменения на электронной площадке и на официальном сайте в течение одного дня со дня принятия такого решения, но не позднее чем за три календарных дня до дня окончания приема заявок.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6.5. Организатор аукциона вправе принять решение об отказе в проведении электронного аукциона. В случае, если по окончании срока подачи заявок на участие в аукционе подана только одна заявка или не подано ни одной заявки,  Организатор аукциона размещает извещение об отказе на электронной площадке </w:t>
      </w:r>
      <w:r w:rsidR="00341B80">
        <w:rPr>
          <w:sz w:val="28"/>
          <w:szCs w:val="28"/>
        </w:rPr>
        <w:br/>
      </w:r>
      <w:r>
        <w:rPr>
          <w:sz w:val="28"/>
          <w:szCs w:val="28"/>
        </w:rPr>
        <w:t xml:space="preserve">и на официальном сайте в течение одного дня с момента принятия такого решения, но не позднее чем за три календарных дня до дня окончания приема заявок. </w:t>
      </w:r>
    </w:p>
    <w:p w:rsidR="00F96F4D" w:rsidRDefault="00F96F4D">
      <w:pPr>
        <w:suppressAutoHyphens/>
        <w:overflowPunct/>
        <w:autoSpaceDE/>
        <w:autoSpaceDN/>
        <w:adjustRightInd/>
        <w:jc w:val="both"/>
        <w:textAlignment w:val="auto"/>
        <w:rPr>
          <w:sz w:val="28"/>
          <w:szCs w:val="28"/>
        </w:rPr>
      </w:pPr>
    </w:p>
    <w:p w:rsidR="00F96F4D" w:rsidRPr="00364E71" w:rsidRDefault="00C57DE7">
      <w:pPr>
        <w:suppressAutoHyphens/>
        <w:overflowPunct/>
        <w:autoSpaceDE/>
        <w:autoSpaceDN/>
        <w:adjustRightInd/>
        <w:jc w:val="center"/>
        <w:textAlignment w:val="auto"/>
        <w:rPr>
          <w:sz w:val="28"/>
          <w:szCs w:val="28"/>
        </w:rPr>
      </w:pPr>
      <w:r>
        <w:rPr>
          <w:bCs/>
          <w:sz w:val="28"/>
          <w:szCs w:val="28"/>
          <w:lang w:val="en-US"/>
        </w:rPr>
        <w:t>VII</w:t>
      </w:r>
      <w:r>
        <w:rPr>
          <w:bCs/>
          <w:sz w:val="28"/>
          <w:szCs w:val="28"/>
        </w:rPr>
        <w:t>. Порядок подачи заявок</w:t>
      </w:r>
      <w:r>
        <w:rPr>
          <w:sz w:val="28"/>
          <w:szCs w:val="28"/>
        </w:rPr>
        <w:t xml:space="preserve"> </w:t>
      </w:r>
    </w:p>
    <w:p w:rsidR="00F96F4D" w:rsidRPr="00364E71" w:rsidRDefault="00F96F4D">
      <w:pPr>
        <w:suppressAutoHyphens/>
        <w:overflowPunct/>
        <w:autoSpaceDE/>
        <w:autoSpaceDN/>
        <w:adjustRightInd/>
        <w:jc w:val="center"/>
        <w:textAlignment w:val="auto"/>
        <w:rPr>
          <w:sz w:val="28"/>
          <w:szCs w:val="28"/>
        </w:rPr>
      </w:pPr>
    </w:p>
    <w:p w:rsidR="00F96F4D" w:rsidRDefault="00C57DE7">
      <w:pPr>
        <w:suppressAutoHyphens/>
        <w:overflowPunct/>
        <w:autoSpaceDE/>
        <w:autoSpaceDN/>
        <w:adjustRightInd/>
        <w:ind w:firstLine="540"/>
        <w:jc w:val="both"/>
        <w:textAlignment w:val="auto"/>
        <w:rPr>
          <w:sz w:val="28"/>
          <w:szCs w:val="28"/>
        </w:rPr>
      </w:pPr>
      <w:r>
        <w:rPr>
          <w:sz w:val="28"/>
          <w:szCs w:val="28"/>
        </w:rPr>
        <w:t xml:space="preserve">7.1. Подача заявок на участие в электронном аукционе осуществляется только лицами, получившими аккредитацию на электронной площадке. Участие </w:t>
      </w:r>
      <w:r w:rsidR="00341B80">
        <w:rPr>
          <w:sz w:val="28"/>
          <w:szCs w:val="28"/>
        </w:rPr>
        <w:br/>
      </w:r>
      <w:r>
        <w:rPr>
          <w:sz w:val="28"/>
          <w:szCs w:val="28"/>
        </w:rPr>
        <w:t xml:space="preserve">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7.2. Заявка на электронный аукцион подается заявителем в двух частях </w:t>
      </w:r>
      <w:r w:rsidR="00341B80">
        <w:rPr>
          <w:sz w:val="28"/>
          <w:szCs w:val="28"/>
        </w:rPr>
        <w:br/>
      </w:r>
      <w:r>
        <w:rPr>
          <w:sz w:val="28"/>
          <w:szCs w:val="28"/>
        </w:rPr>
        <w:t xml:space="preserve">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подаются одновременно.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7.3. Первая часть заявки должна содержать: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согласие на покупку права на размещение НТО на земельном участке </w:t>
      </w:r>
      <w:r w:rsidR="00341B80">
        <w:rPr>
          <w:sz w:val="28"/>
          <w:szCs w:val="28"/>
        </w:rPr>
        <w:br/>
      </w:r>
      <w:r>
        <w:rPr>
          <w:sz w:val="28"/>
          <w:szCs w:val="28"/>
        </w:rPr>
        <w:t xml:space="preserve">в соответствии с аукционной документацией;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информацию о дате проведения электронного аукциона и номере электронного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7.4. Вторая часть заявки должна содержать: </w:t>
      </w:r>
    </w:p>
    <w:p w:rsidR="00F96F4D" w:rsidRDefault="00C57DE7">
      <w:pPr>
        <w:suppressAutoHyphens/>
        <w:overflowPunct/>
        <w:autoSpaceDE/>
        <w:autoSpaceDN/>
        <w:adjustRightInd/>
        <w:ind w:firstLine="540"/>
        <w:jc w:val="both"/>
        <w:textAlignment w:val="auto"/>
        <w:rPr>
          <w:sz w:val="28"/>
          <w:szCs w:val="28"/>
        </w:rPr>
      </w:pPr>
      <w:r>
        <w:rPr>
          <w:sz w:val="28"/>
          <w:szCs w:val="28"/>
        </w:rPr>
        <w:t>сведения о заявителе, в том числе наименование и местонахождение юридического лиц</w:t>
      </w:r>
      <w:r w:rsidR="002B1CB8">
        <w:rPr>
          <w:sz w:val="28"/>
          <w:szCs w:val="28"/>
        </w:rPr>
        <w:t>а либо фамилию, имя, отчество (при наличии</w:t>
      </w:r>
      <w:r>
        <w:rPr>
          <w:sz w:val="28"/>
          <w:szCs w:val="28"/>
        </w:rPr>
        <w:t xml:space="preserve">) и место жительства индивидуального предпринимателя, физического лица - плательщика налога на профессиональный доход, представителя юридического лица, почтовый адрес, ИНН, банковские реквизиты для возврата обеспечения заявки и/или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согласие на выполнение условий, обязательных при размещении НТО, указанных в аукционной документации;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w:t>
      </w:r>
      <w:r w:rsidR="002B1CB8">
        <w:rPr>
          <w:sz w:val="28"/>
          <w:szCs w:val="28"/>
        </w:rPr>
        <w:br/>
      </w:r>
      <w:r>
        <w:rPr>
          <w:sz w:val="28"/>
          <w:szCs w:val="28"/>
        </w:rPr>
        <w:t xml:space="preserve">(для иностранных лиц) переведенные на русский язык копии документов </w:t>
      </w:r>
      <w:r w:rsidR="002B1CB8">
        <w:rPr>
          <w:sz w:val="28"/>
          <w:szCs w:val="28"/>
        </w:rPr>
        <w:br/>
      </w:r>
      <w:r>
        <w:rPr>
          <w:sz w:val="28"/>
          <w:szCs w:val="28"/>
        </w:rPr>
        <w:t xml:space="preserve">о государственной регистрации юридического лица или физического лица </w:t>
      </w:r>
      <w:r w:rsidR="00625D72">
        <w:rPr>
          <w:sz w:val="28"/>
          <w:szCs w:val="28"/>
        </w:rPr>
        <w:br/>
      </w:r>
      <w:r>
        <w:rPr>
          <w:sz w:val="28"/>
          <w:szCs w:val="28"/>
        </w:rPr>
        <w:t xml:space="preserve">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w:t>
      </w:r>
      <w:r w:rsidR="00625D72">
        <w:rPr>
          <w:sz w:val="28"/>
          <w:szCs w:val="28"/>
        </w:rPr>
        <w:br/>
      </w:r>
      <w:r>
        <w:rPr>
          <w:sz w:val="28"/>
          <w:szCs w:val="28"/>
        </w:rPr>
        <w:t xml:space="preserve">о проведении электронного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копию свидетельства о государственной регистрации физического лица </w:t>
      </w:r>
      <w:r w:rsidR="00625D72">
        <w:rPr>
          <w:sz w:val="28"/>
          <w:szCs w:val="28"/>
        </w:rPr>
        <w:br/>
      </w:r>
      <w:r>
        <w:rPr>
          <w:sz w:val="28"/>
          <w:szCs w:val="28"/>
        </w:rPr>
        <w:t xml:space="preserve">в качестве индивидуального предпринимателя, или копию листа записи из Единого государственного реестра индивидуальных предпринимателей (для индивидуальных предпринимателей);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копию свидетельства о государственной регистрации юридического лица (для юридических лиц) или копию выписки из государственных реестров о юридическом лице или индивидуальном предпринимателе, являющемся претендентом;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документы, подтверждающие регистрацию физического лица - плательщика налога на профессиональный доход в установленном порядке;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документ, подтверждающий полномочия лица на осуществление действий от имени заявителя - юридического лица, - копия решения о назначении или об избрании либо приказа о назначении физического лица на должность, </w:t>
      </w:r>
      <w:r w:rsidR="00625D72">
        <w:rPr>
          <w:sz w:val="28"/>
          <w:szCs w:val="28"/>
        </w:rPr>
        <w:br/>
      </w:r>
      <w:r>
        <w:rPr>
          <w:sz w:val="28"/>
          <w:szCs w:val="28"/>
        </w:rPr>
        <w:t xml:space="preserve">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(при наличии) и подписанную руководителем заявителя или уполномоченным этим руководителем лицом,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копии учредительных документов заявителя (для юридических лиц);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копия документа, удостоверяющего личность (паспорт);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 плательщика налога на профессиональный доход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w:t>
      </w:r>
    </w:p>
    <w:p w:rsidR="00F96F4D" w:rsidRDefault="00C57DE7">
      <w:pPr>
        <w:suppressAutoHyphens/>
        <w:overflowPunct/>
        <w:autoSpaceDE/>
        <w:autoSpaceDN/>
        <w:adjustRightInd/>
        <w:ind w:firstLine="540"/>
        <w:jc w:val="both"/>
        <w:textAlignment w:val="auto"/>
        <w:rPr>
          <w:sz w:val="28"/>
          <w:szCs w:val="28"/>
        </w:rPr>
      </w:pPr>
      <w:r>
        <w:rPr>
          <w:sz w:val="28"/>
          <w:szCs w:val="28"/>
        </w:rPr>
        <w:t>платежный документ, подтверждающий внесение денежных средств в качестве обеспечения заявки в р</w:t>
      </w:r>
      <w:r w:rsidR="00243A30">
        <w:rPr>
          <w:sz w:val="28"/>
          <w:szCs w:val="28"/>
        </w:rPr>
        <w:t>азмере, установленном в разделе 5</w:t>
      </w:r>
      <w:r>
        <w:rPr>
          <w:sz w:val="28"/>
          <w:szCs w:val="28"/>
        </w:rPr>
        <w:t xml:space="preserve">, и по реквизитам, установленным организатором торгов и указанным в информационном сообщении.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7.5. Поступление заявки является поручением о блокировании операций по счету заявителя, открытому для проведения операций по обеспечению участия </w:t>
      </w:r>
      <w:r w:rsidR="00625D72">
        <w:rPr>
          <w:sz w:val="28"/>
          <w:szCs w:val="28"/>
        </w:rPr>
        <w:br/>
      </w:r>
      <w:r>
        <w:rPr>
          <w:sz w:val="28"/>
          <w:szCs w:val="28"/>
        </w:rPr>
        <w:t xml:space="preserve">в электронном аукционе, в отношении денежных средств, равных размеру обеспечения заявки на участие в электронном аукционе.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7.6. Один заявитель вправе подать только одну заявку на участие в электронном аукционе в отношении каждого предмета электронного аукциона (лота).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7.7. Оператор электронной площадки отказывает в приеме заявки в случаях: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представления заявки на участие в электронном аукционе с нарушением требований об электронном документообороте;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отсутствия на открытом для проведения операций по обеспечению участия </w:t>
      </w:r>
      <w:r w:rsidR="00625D72">
        <w:rPr>
          <w:sz w:val="28"/>
          <w:szCs w:val="28"/>
        </w:rPr>
        <w:br/>
      </w:r>
      <w:r>
        <w:rPr>
          <w:sz w:val="28"/>
          <w:szCs w:val="28"/>
        </w:rPr>
        <w:t xml:space="preserve">в электронных аукционах счете заявителя, подавшего заявку на участие </w:t>
      </w:r>
      <w:r w:rsidR="00625D72">
        <w:rPr>
          <w:sz w:val="28"/>
          <w:szCs w:val="28"/>
        </w:rPr>
        <w:br/>
      </w:r>
      <w:r>
        <w:rPr>
          <w:sz w:val="28"/>
          <w:szCs w:val="28"/>
        </w:rPr>
        <w:t xml:space="preserve">в электронном аукционе, денежных средств в размере обеспечения заявки на участие в электронном аукционе;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подачи одним заявителем двух и более заявок на участие в электронном аукционе в отношении одного и того же лота при условии, что поданные ранее заявки заявителем не отозваны. В этом случае заявителю возвращаются все заявки на участие в электронном аукционе, поданные в отношении данного лота;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получения заявки на участие в электронном аукционе после времени окончания срока подачи заявок;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получения заявки на участие в электронном аукционе от заявителя </w:t>
      </w:r>
      <w:r w:rsidR="00625D72">
        <w:rPr>
          <w:sz w:val="28"/>
          <w:szCs w:val="28"/>
        </w:rPr>
        <w:br/>
      </w:r>
      <w:r>
        <w:rPr>
          <w:sz w:val="28"/>
          <w:szCs w:val="28"/>
        </w:rPr>
        <w:t xml:space="preserve">с нарушением правил аккредитации.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Перечень указанных оснований для отказа заявителю в участии в электронном аукционе является исчерпывающим.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7.8. Заявитель вправе отозвать заявку на участие в электронном аукционе в любое время до даты окончания приема заявок.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7.9. 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7.10. Оператор электронной площадки обеспечивает конфиденциальность сведений о заявителях, подавших заявки на участие в электронном аукционе, по отношению ко всем сторонам взаимодействия до момента направления на рассмотрение вторых частей заявок на участие в адрес Организатора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7.11. В случае если по окончании срока подачи заявок на участие в электронном аукционе подана только одна заявка или не подано ни одной заявки, электронный аукцион признается несостоявшимся.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7.12. В случае если по результатам подачи, отзыва и возврата заявок на участие в электронном аукционе в реестре заявок электронного аукциона находится одна заявка, одновременно со сведениями о первой части заявки на рассмотрение направляется вторая часть заявки. </w:t>
      </w:r>
    </w:p>
    <w:p w:rsidR="00F96F4D" w:rsidRDefault="00F96F4D">
      <w:pPr>
        <w:suppressAutoHyphens/>
        <w:overflowPunct/>
        <w:autoSpaceDE/>
        <w:autoSpaceDN/>
        <w:adjustRightInd/>
        <w:ind w:firstLine="540"/>
        <w:jc w:val="both"/>
        <w:textAlignment w:val="auto"/>
        <w:rPr>
          <w:sz w:val="28"/>
          <w:szCs w:val="28"/>
        </w:rPr>
      </w:pPr>
    </w:p>
    <w:p w:rsidR="00F96F4D" w:rsidRPr="00364E71" w:rsidRDefault="00C57DE7">
      <w:pPr>
        <w:suppressAutoHyphens/>
        <w:overflowPunct/>
        <w:autoSpaceDE/>
        <w:autoSpaceDN/>
        <w:adjustRightInd/>
        <w:jc w:val="center"/>
        <w:textAlignment w:val="auto"/>
        <w:rPr>
          <w:sz w:val="28"/>
          <w:szCs w:val="28"/>
        </w:rPr>
      </w:pPr>
      <w:r>
        <w:rPr>
          <w:bCs/>
          <w:sz w:val="28"/>
          <w:szCs w:val="28"/>
          <w:lang w:val="en-US"/>
        </w:rPr>
        <w:t>VIII</w:t>
      </w:r>
      <w:r>
        <w:rPr>
          <w:bCs/>
          <w:sz w:val="28"/>
          <w:szCs w:val="28"/>
        </w:rPr>
        <w:t>. Порядок рассмотрения первых частей заявок</w:t>
      </w:r>
      <w:r>
        <w:rPr>
          <w:sz w:val="28"/>
          <w:szCs w:val="28"/>
        </w:rPr>
        <w:t xml:space="preserve"> </w:t>
      </w:r>
    </w:p>
    <w:p w:rsidR="00F96F4D" w:rsidRPr="00364E71" w:rsidRDefault="00F96F4D">
      <w:pPr>
        <w:suppressAutoHyphens/>
        <w:overflowPunct/>
        <w:autoSpaceDE/>
        <w:autoSpaceDN/>
        <w:adjustRightInd/>
        <w:jc w:val="center"/>
        <w:textAlignment w:val="auto"/>
        <w:rPr>
          <w:sz w:val="28"/>
          <w:szCs w:val="28"/>
        </w:rPr>
      </w:pPr>
    </w:p>
    <w:p w:rsidR="00F96F4D" w:rsidRDefault="00C57DE7">
      <w:pPr>
        <w:suppressAutoHyphens/>
        <w:overflowPunct/>
        <w:autoSpaceDE/>
        <w:autoSpaceDN/>
        <w:adjustRightInd/>
        <w:ind w:firstLine="540"/>
        <w:jc w:val="both"/>
        <w:textAlignment w:val="auto"/>
        <w:rPr>
          <w:sz w:val="28"/>
          <w:szCs w:val="28"/>
        </w:rPr>
      </w:pPr>
      <w:r>
        <w:rPr>
          <w:sz w:val="28"/>
          <w:szCs w:val="28"/>
        </w:rPr>
        <w:t xml:space="preserve">8.1. Комиссия производит проверку первых частей заявок, срок такой проверки не может превышать пяти рабочих дней со дня окончания срока подачи заявок.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8.2. 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8.3. 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8.4. Электронный аукцион признается несостоявшимся в следующих случаях: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по окончании срока подачи заявок подана лишь одна заявка; </w:t>
      </w:r>
    </w:p>
    <w:p w:rsidR="00F96F4D" w:rsidRDefault="00C57DE7">
      <w:pPr>
        <w:suppressAutoHyphens/>
        <w:overflowPunct/>
        <w:autoSpaceDE/>
        <w:autoSpaceDN/>
        <w:adjustRightInd/>
        <w:ind w:firstLine="540"/>
        <w:jc w:val="both"/>
        <w:textAlignment w:val="auto"/>
        <w:rPr>
          <w:sz w:val="28"/>
          <w:szCs w:val="28"/>
        </w:rPr>
      </w:pPr>
      <w:bookmarkStart w:id="5" w:name="p155"/>
      <w:bookmarkEnd w:id="5"/>
      <w:r>
        <w:rPr>
          <w:sz w:val="28"/>
          <w:szCs w:val="28"/>
        </w:rPr>
        <w:t xml:space="preserve">по окончании срока подачи заявок не подано ни одной заявки; </w:t>
      </w:r>
    </w:p>
    <w:p w:rsidR="00F96F4D" w:rsidRDefault="00C57DE7">
      <w:pPr>
        <w:suppressAutoHyphens/>
        <w:overflowPunct/>
        <w:autoSpaceDE/>
        <w:autoSpaceDN/>
        <w:adjustRightInd/>
        <w:ind w:firstLine="540"/>
        <w:jc w:val="both"/>
        <w:textAlignment w:val="auto"/>
        <w:rPr>
          <w:sz w:val="28"/>
          <w:szCs w:val="28"/>
        </w:rPr>
      </w:pPr>
      <w:bookmarkStart w:id="6" w:name="p156"/>
      <w:bookmarkEnd w:id="6"/>
      <w:r>
        <w:rPr>
          <w:sz w:val="28"/>
          <w:szCs w:val="28"/>
        </w:rPr>
        <w:t xml:space="preserve">комиссией принято решение об отказе всем заявителям в допуске к участию в электронном аукционе.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Если аукционной документацией предусмотрены два лота и более, электронный аукцион признается несостоявшимся по тем лотам, в отношении которых принято такое решение.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8.5. В случае если электронный аукцион признан несостоявшимся по причине, указанной в подпунктах 8.4, Организатор аукциона вправе объявить о проведении нового электронного аукциона. В случае объявления о проведении нового электронного аукциона Организатор аукциона вправе изменить его условия.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8.6. Заявитель приобретает статус участника электронного аукциона с момента оформления Комиссией протокола о рассмотрении первых частей заявок </w:t>
      </w:r>
      <w:r w:rsidR="00625D72">
        <w:rPr>
          <w:sz w:val="28"/>
          <w:szCs w:val="28"/>
        </w:rPr>
        <w:br/>
      </w:r>
      <w:r>
        <w:rPr>
          <w:sz w:val="28"/>
          <w:szCs w:val="28"/>
        </w:rPr>
        <w:t xml:space="preserve">и положительного решения Комиссии об участии данного заявителя в аукционе. </w:t>
      </w:r>
    </w:p>
    <w:p w:rsidR="00F96F4D" w:rsidRDefault="00C57DE7">
      <w:pPr>
        <w:suppressAutoHyphens/>
        <w:overflowPunct/>
        <w:autoSpaceDE/>
        <w:autoSpaceDN/>
        <w:adjustRightInd/>
        <w:jc w:val="both"/>
        <w:textAlignment w:val="auto"/>
        <w:rPr>
          <w:sz w:val="28"/>
          <w:szCs w:val="28"/>
        </w:rPr>
      </w:pPr>
      <w:r>
        <w:rPr>
          <w:sz w:val="28"/>
          <w:szCs w:val="28"/>
        </w:rPr>
        <w:t xml:space="preserve"> </w:t>
      </w:r>
    </w:p>
    <w:p w:rsidR="00F96F4D" w:rsidRPr="00364E71" w:rsidRDefault="00C57DE7">
      <w:pPr>
        <w:suppressAutoHyphens/>
        <w:overflowPunct/>
        <w:autoSpaceDE/>
        <w:autoSpaceDN/>
        <w:adjustRightInd/>
        <w:jc w:val="center"/>
        <w:textAlignment w:val="auto"/>
        <w:rPr>
          <w:sz w:val="28"/>
          <w:szCs w:val="28"/>
        </w:rPr>
      </w:pPr>
      <w:r>
        <w:rPr>
          <w:bCs/>
          <w:sz w:val="28"/>
          <w:szCs w:val="28"/>
          <w:lang w:val="en-US"/>
        </w:rPr>
        <w:t>IX</w:t>
      </w:r>
      <w:r>
        <w:rPr>
          <w:bCs/>
          <w:sz w:val="28"/>
          <w:szCs w:val="28"/>
        </w:rPr>
        <w:t>. Организация и проведение электронного аукциона</w:t>
      </w:r>
      <w:r>
        <w:rPr>
          <w:sz w:val="28"/>
          <w:szCs w:val="28"/>
        </w:rPr>
        <w:t xml:space="preserve"> </w:t>
      </w:r>
    </w:p>
    <w:p w:rsidR="00F96F4D" w:rsidRPr="00364E71" w:rsidRDefault="00F96F4D">
      <w:pPr>
        <w:suppressAutoHyphens/>
        <w:overflowPunct/>
        <w:autoSpaceDE/>
        <w:autoSpaceDN/>
        <w:adjustRightInd/>
        <w:jc w:val="center"/>
        <w:textAlignment w:val="auto"/>
        <w:rPr>
          <w:sz w:val="28"/>
          <w:szCs w:val="28"/>
        </w:rPr>
      </w:pPr>
    </w:p>
    <w:p w:rsidR="00F96F4D" w:rsidRDefault="00C57DE7">
      <w:pPr>
        <w:suppressAutoHyphens/>
        <w:overflowPunct/>
        <w:autoSpaceDE/>
        <w:autoSpaceDN/>
        <w:adjustRightInd/>
        <w:ind w:firstLine="567"/>
        <w:jc w:val="both"/>
        <w:textAlignment w:val="auto"/>
        <w:rPr>
          <w:sz w:val="28"/>
          <w:szCs w:val="28"/>
        </w:rPr>
      </w:pPr>
      <w:r>
        <w:rPr>
          <w:sz w:val="28"/>
          <w:szCs w:val="28"/>
        </w:rPr>
        <w:t xml:space="preserve">9.1. Электронный аукцион проводится на электронной площадке, определенной для проведения электронного аукциона, в день, указанный в информационном извещении. Время начала проведения электронного аукциона устанавливается оператором площадки по московскому времени.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9.2. Шаг </w:t>
      </w:r>
      <w:r w:rsidR="0053227D">
        <w:rPr>
          <w:sz w:val="28"/>
          <w:szCs w:val="28"/>
        </w:rPr>
        <w:t xml:space="preserve">электронного </w:t>
      </w:r>
      <w:r>
        <w:rPr>
          <w:sz w:val="28"/>
          <w:szCs w:val="28"/>
        </w:rPr>
        <w:t xml:space="preserve">аукциона </w:t>
      </w:r>
      <w:r w:rsidR="0050475A">
        <w:rPr>
          <w:sz w:val="28"/>
          <w:szCs w:val="28"/>
        </w:rPr>
        <w:t>составляет пять</w:t>
      </w:r>
      <w:r>
        <w:rPr>
          <w:sz w:val="28"/>
          <w:szCs w:val="28"/>
        </w:rPr>
        <w:t xml:space="preserve"> процентов от начальной (минимальной) стоимости права на размещение НТО.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9.3. Каждое предложение о стоимости лота, подаваемое участником во время проведения электронного аукциона, подписывается электронной цифровой подписью.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9.4. При проведении электронного аукциона предложение о стоимости лота фиксируется с точностью до копейки.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9.5. 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9.6. Победителем аукциона признается участник, предложивший наиболее высокую стоимость лота.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9.7. 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w:t>
      </w:r>
    </w:p>
    <w:p w:rsidR="00F96F4D" w:rsidRDefault="00C57DE7">
      <w:pPr>
        <w:suppressAutoHyphens/>
        <w:overflowPunct/>
        <w:autoSpaceDE/>
        <w:autoSpaceDN/>
        <w:adjustRightInd/>
        <w:ind w:firstLine="540"/>
        <w:jc w:val="both"/>
        <w:textAlignment w:val="auto"/>
        <w:rPr>
          <w:sz w:val="28"/>
          <w:szCs w:val="28"/>
        </w:rPr>
      </w:pPr>
      <w:r>
        <w:rPr>
          <w:sz w:val="28"/>
          <w:szCs w:val="28"/>
        </w:rPr>
        <w:t>9.8. Протокол проведения электронного аукциона размещается оператором на эл</w:t>
      </w:r>
      <w:r w:rsidR="00485FF6">
        <w:rPr>
          <w:sz w:val="28"/>
          <w:szCs w:val="28"/>
        </w:rPr>
        <w:t>ектронной площадке в течение 30</w:t>
      </w:r>
      <w:r>
        <w:rPr>
          <w:sz w:val="28"/>
          <w:szCs w:val="28"/>
        </w:rPr>
        <w:t xml:space="preserve"> минут после окончания электронного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9.9. В протоколе проведения электронного аукциона указываются: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адрес электронной площадки;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дату, время начала и окончания электронного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начальную (минимальную) стоимость права на размещение НТО;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все максимальные предложения о стоимости права на размещение НТО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w:t>
      </w:r>
      <w:r w:rsidR="00625D72">
        <w:rPr>
          <w:sz w:val="28"/>
          <w:szCs w:val="28"/>
        </w:rPr>
        <w:br/>
      </w:r>
      <w:r>
        <w:rPr>
          <w:sz w:val="28"/>
          <w:szCs w:val="28"/>
        </w:rPr>
        <w:t xml:space="preserve">с указанием времени поступления данных предложений.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9.10. Если в течение десяти минут после начала проведения электронного аукциона ни один из участников электронного аукциона не подал предложение </w:t>
      </w:r>
      <w:r w:rsidR="00625D72">
        <w:rPr>
          <w:sz w:val="28"/>
          <w:szCs w:val="28"/>
        </w:rPr>
        <w:br/>
      </w:r>
      <w:r>
        <w:rPr>
          <w:sz w:val="28"/>
          <w:szCs w:val="28"/>
        </w:rPr>
        <w:t xml:space="preserve">о стоимости лота, электронный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Организатору аукциона. </w:t>
      </w:r>
    </w:p>
    <w:p w:rsidR="00F96F4D" w:rsidRDefault="00C57DE7">
      <w:pPr>
        <w:suppressAutoHyphens/>
        <w:overflowPunct/>
        <w:autoSpaceDE/>
        <w:autoSpaceDN/>
        <w:adjustRightInd/>
        <w:jc w:val="both"/>
        <w:textAlignment w:val="auto"/>
        <w:rPr>
          <w:sz w:val="28"/>
          <w:szCs w:val="28"/>
        </w:rPr>
      </w:pPr>
      <w:r>
        <w:rPr>
          <w:sz w:val="28"/>
          <w:szCs w:val="28"/>
        </w:rPr>
        <w:t xml:space="preserve">  </w:t>
      </w:r>
    </w:p>
    <w:p w:rsidR="00F96F4D" w:rsidRDefault="00C57DE7">
      <w:pPr>
        <w:suppressAutoHyphens/>
        <w:overflowPunct/>
        <w:autoSpaceDE/>
        <w:autoSpaceDN/>
        <w:adjustRightInd/>
        <w:jc w:val="center"/>
        <w:textAlignment w:val="auto"/>
        <w:rPr>
          <w:sz w:val="28"/>
          <w:szCs w:val="28"/>
        </w:rPr>
      </w:pPr>
      <w:r>
        <w:rPr>
          <w:bCs/>
          <w:sz w:val="28"/>
          <w:szCs w:val="28"/>
          <w:lang w:val="en-US"/>
        </w:rPr>
        <w:t>X</w:t>
      </w:r>
      <w:r>
        <w:rPr>
          <w:bCs/>
          <w:sz w:val="28"/>
          <w:szCs w:val="28"/>
        </w:rPr>
        <w:t>. Рассмотрение вторых частей заявок на участие</w:t>
      </w:r>
      <w:r>
        <w:rPr>
          <w:sz w:val="28"/>
          <w:szCs w:val="28"/>
        </w:rPr>
        <w:t xml:space="preserve"> </w:t>
      </w:r>
    </w:p>
    <w:p w:rsidR="00F96F4D" w:rsidRDefault="00C57DE7">
      <w:pPr>
        <w:suppressAutoHyphens/>
        <w:overflowPunct/>
        <w:autoSpaceDE/>
        <w:autoSpaceDN/>
        <w:adjustRightInd/>
        <w:jc w:val="center"/>
        <w:textAlignment w:val="auto"/>
        <w:rPr>
          <w:bCs/>
          <w:sz w:val="28"/>
          <w:szCs w:val="28"/>
        </w:rPr>
      </w:pPr>
      <w:r>
        <w:rPr>
          <w:bCs/>
          <w:sz w:val="28"/>
          <w:szCs w:val="28"/>
        </w:rPr>
        <w:t>в электронном аукционе и подведение итогов</w:t>
      </w:r>
    </w:p>
    <w:p w:rsidR="00F96F4D" w:rsidRDefault="00C57DE7">
      <w:pPr>
        <w:suppressAutoHyphens/>
        <w:overflowPunct/>
        <w:autoSpaceDE/>
        <w:autoSpaceDN/>
        <w:adjustRightInd/>
        <w:jc w:val="center"/>
        <w:textAlignment w:val="auto"/>
        <w:rPr>
          <w:sz w:val="28"/>
          <w:szCs w:val="28"/>
        </w:rPr>
      </w:pPr>
      <w:r>
        <w:rPr>
          <w:sz w:val="28"/>
          <w:szCs w:val="28"/>
        </w:rPr>
        <w:t xml:space="preserve"> </w:t>
      </w:r>
    </w:p>
    <w:p w:rsidR="00F96F4D" w:rsidRDefault="00C57DE7">
      <w:pPr>
        <w:suppressAutoHyphens/>
        <w:overflowPunct/>
        <w:autoSpaceDE/>
        <w:autoSpaceDN/>
        <w:adjustRightInd/>
        <w:ind w:firstLine="567"/>
        <w:jc w:val="both"/>
        <w:textAlignment w:val="auto"/>
        <w:rPr>
          <w:sz w:val="28"/>
          <w:szCs w:val="28"/>
        </w:rPr>
      </w:pPr>
      <w:r>
        <w:rPr>
          <w:sz w:val="28"/>
          <w:szCs w:val="28"/>
        </w:rPr>
        <w:t xml:space="preserve">10.1. В течение одного часа после размещения на электронной площадке протокола проведения электронного аукциона оператор электронной площадки направляет Организатору аукциона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10.2. 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10.3. 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F96F4D" w:rsidRDefault="00C57DE7" w:rsidP="00625D72">
      <w:pPr>
        <w:suppressAutoHyphens/>
        <w:overflowPunct/>
        <w:autoSpaceDE/>
        <w:autoSpaceDN/>
        <w:adjustRightInd/>
        <w:ind w:firstLine="540"/>
        <w:jc w:val="both"/>
        <w:textAlignment w:val="auto"/>
        <w:rPr>
          <w:sz w:val="28"/>
          <w:szCs w:val="28"/>
        </w:rPr>
      </w:pPr>
      <w:r>
        <w:rPr>
          <w:sz w:val="28"/>
          <w:szCs w:val="28"/>
        </w:rPr>
        <w:t xml:space="preserve">10.4. Комиссия рассматривает вторые части заявок до принятия решения </w:t>
      </w:r>
      <w:r w:rsidR="00625D72">
        <w:rPr>
          <w:sz w:val="28"/>
          <w:szCs w:val="28"/>
        </w:rPr>
        <w:br/>
      </w:r>
      <w:r>
        <w:rPr>
          <w:sz w:val="28"/>
          <w:szCs w:val="28"/>
        </w:rPr>
        <w:t xml:space="preserve">о соответствии двух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10.5. 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10.6. Протокол содержит следующие сведения: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об участниках, вторые части заявок на участие в электронном аукционе которых рассматривались;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сведения о решении каждого члена комиссии о соответствии или </w:t>
      </w:r>
      <w:r w:rsidR="00625D72">
        <w:rPr>
          <w:sz w:val="28"/>
          <w:szCs w:val="28"/>
        </w:rPr>
        <w:br/>
      </w:r>
      <w:r>
        <w:rPr>
          <w:sz w:val="28"/>
          <w:szCs w:val="28"/>
        </w:rPr>
        <w:t xml:space="preserve">о несоответствии заявки требованиям, установленным аукционной документацией.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10.7. Участник электронного аукциона, который предложил наиболее высокую стоимость лота и заявка которого соответствует требованиям аукционной документации, признается победителем электронного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10.8. Право на заключение договора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права на размещение НТО, равной начальной (минимальной) стоимости права на размещение НТО, указанной в информационном извещении о проведении электронного аукциона. </w:t>
      </w:r>
    </w:p>
    <w:p w:rsidR="00F96F4D" w:rsidRDefault="00F96F4D">
      <w:pPr>
        <w:suppressAutoHyphens/>
        <w:overflowPunct/>
        <w:autoSpaceDE/>
        <w:autoSpaceDN/>
        <w:adjustRightInd/>
        <w:jc w:val="both"/>
        <w:textAlignment w:val="auto"/>
        <w:rPr>
          <w:sz w:val="28"/>
          <w:szCs w:val="28"/>
        </w:rPr>
      </w:pPr>
    </w:p>
    <w:p w:rsidR="00F96F4D" w:rsidRDefault="00C57DE7">
      <w:pPr>
        <w:suppressAutoHyphens/>
        <w:overflowPunct/>
        <w:autoSpaceDE/>
        <w:autoSpaceDN/>
        <w:adjustRightInd/>
        <w:jc w:val="center"/>
        <w:textAlignment w:val="auto"/>
        <w:rPr>
          <w:sz w:val="28"/>
          <w:szCs w:val="28"/>
        </w:rPr>
      </w:pPr>
      <w:r>
        <w:rPr>
          <w:bCs/>
          <w:sz w:val="28"/>
          <w:szCs w:val="28"/>
        </w:rPr>
        <w:t>XII. Порядок возврата обеспечения заявки</w:t>
      </w:r>
      <w:r>
        <w:rPr>
          <w:sz w:val="28"/>
          <w:szCs w:val="28"/>
        </w:rPr>
        <w:t xml:space="preserve"> </w:t>
      </w:r>
    </w:p>
    <w:p w:rsidR="00F96F4D" w:rsidRDefault="00C57DE7">
      <w:pPr>
        <w:suppressAutoHyphens/>
        <w:overflowPunct/>
        <w:autoSpaceDE/>
        <w:autoSpaceDN/>
        <w:adjustRightInd/>
        <w:ind w:firstLine="567"/>
        <w:jc w:val="both"/>
        <w:textAlignment w:val="auto"/>
        <w:rPr>
          <w:sz w:val="28"/>
          <w:szCs w:val="28"/>
        </w:rPr>
      </w:pPr>
      <w:r>
        <w:rPr>
          <w:sz w:val="28"/>
          <w:szCs w:val="28"/>
        </w:rPr>
        <w:t xml:space="preserve">11.1 Денежные средства, внесенные заявителями в качестве обеспечения заявки, возвращаются оператором в течение 5 (пяти) рабочих дней: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заявителям - со дня размещения на электронной площадке извещения об отказе от проведения электронного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заявителю в связи с отзывом заявки - до дня окончания приема заявок;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заявителям в случае признания электронного аукциона несостоявшимся - со дня размещения на электронной площадке протокола рассмотрения первых частей заявок;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участникам электронного аукциона -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участнику электронного аукциона, предложившему наиболее высокую стоимость лота, следующую после предложенной победителем электронного аукциона, - после заключения договора с победителем.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11.2. 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согласно подпункту 5.1 настоящего Положения, не возвращаются, а перечисляются оператором на счет Организатора аукциона. </w:t>
      </w:r>
    </w:p>
    <w:p w:rsidR="00F96F4D" w:rsidRDefault="00F96F4D">
      <w:pPr>
        <w:suppressAutoHyphens/>
        <w:overflowPunct/>
        <w:autoSpaceDE/>
        <w:autoSpaceDN/>
        <w:adjustRightInd/>
        <w:jc w:val="both"/>
        <w:textAlignment w:val="auto"/>
        <w:rPr>
          <w:sz w:val="28"/>
          <w:szCs w:val="28"/>
        </w:rPr>
      </w:pPr>
    </w:p>
    <w:p w:rsidR="00F96F4D" w:rsidRPr="00364E71" w:rsidRDefault="00C57DE7">
      <w:pPr>
        <w:suppressAutoHyphens/>
        <w:overflowPunct/>
        <w:autoSpaceDE/>
        <w:autoSpaceDN/>
        <w:adjustRightInd/>
        <w:jc w:val="center"/>
        <w:textAlignment w:val="auto"/>
        <w:rPr>
          <w:sz w:val="28"/>
          <w:szCs w:val="28"/>
        </w:rPr>
      </w:pPr>
      <w:r>
        <w:rPr>
          <w:bCs/>
          <w:sz w:val="28"/>
          <w:szCs w:val="28"/>
          <w:lang w:val="en-US"/>
        </w:rPr>
        <w:t>XII</w:t>
      </w:r>
      <w:r>
        <w:rPr>
          <w:bCs/>
          <w:sz w:val="28"/>
          <w:szCs w:val="28"/>
        </w:rPr>
        <w:t>. Заключение договора по результатам проведения аукциона</w:t>
      </w:r>
      <w:r>
        <w:rPr>
          <w:sz w:val="28"/>
          <w:szCs w:val="28"/>
        </w:rPr>
        <w:t xml:space="preserve"> </w:t>
      </w:r>
    </w:p>
    <w:p w:rsidR="00F96F4D" w:rsidRPr="00364E71" w:rsidRDefault="00F96F4D">
      <w:pPr>
        <w:suppressAutoHyphens/>
        <w:overflowPunct/>
        <w:autoSpaceDE/>
        <w:autoSpaceDN/>
        <w:adjustRightInd/>
        <w:jc w:val="center"/>
        <w:textAlignment w:val="auto"/>
        <w:rPr>
          <w:sz w:val="28"/>
          <w:szCs w:val="28"/>
        </w:rPr>
      </w:pP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12.1. Заключение договора осуществляется в порядке, предусмотренном Гражданским кодексом Российской Федерации и иными федеральными законами. </w:t>
      </w:r>
    </w:p>
    <w:p w:rsidR="00F96F4D" w:rsidRDefault="00C57DE7">
      <w:pPr>
        <w:suppressAutoHyphens/>
        <w:overflowPunct/>
        <w:autoSpaceDE/>
        <w:autoSpaceDN/>
        <w:adjustRightInd/>
        <w:ind w:firstLine="540"/>
        <w:jc w:val="both"/>
        <w:textAlignment w:val="auto"/>
        <w:rPr>
          <w:sz w:val="28"/>
          <w:szCs w:val="28"/>
        </w:rPr>
      </w:pPr>
      <w:r>
        <w:rPr>
          <w:sz w:val="28"/>
          <w:szCs w:val="28"/>
        </w:rPr>
        <w:t>12.2. Договор заключается не ранее чем через 10 (десять) рабочих дней со дня размещения протокола подведения итогов электронного аукциона на электронной площадке:</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с победителем электронного аукциона; </w:t>
      </w:r>
    </w:p>
    <w:p w:rsidR="00F96F4D" w:rsidRDefault="00C57DE7" w:rsidP="000512ED">
      <w:pPr>
        <w:suppressAutoHyphens/>
        <w:overflowPunct/>
        <w:autoSpaceDE/>
        <w:autoSpaceDN/>
        <w:adjustRightInd/>
        <w:ind w:firstLine="540"/>
        <w:jc w:val="both"/>
        <w:textAlignment w:val="auto"/>
        <w:rPr>
          <w:sz w:val="28"/>
          <w:szCs w:val="28"/>
        </w:rPr>
      </w:pPr>
      <w:bookmarkStart w:id="7" w:name="p201"/>
      <w:bookmarkEnd w:id="7"/>
      <w:r>
        <w:rPr>
          <w:sz w:val="28"/>
          <w:szCs w:val="28"/>
        </w:rPr>
        <w:t xml:space="preserve">при уклонении или отказе победителя аукциона от заключения договора </w:t>
      </w:r>
      <w:r w:rsidR="00E729BE">
        <w:rPr>
          <w:sz w:val="28"/>
          <w:szCs w:val="28"/>
        </w:rPr>
        <w:br/>
      </w:r>
      <w:r>
        <w:rPr>
          <w:sz w:val="28"/>
          <w:szCs w:val="28"/>
        </w:rPr>
        <w:t xml:space="preserve">в установленный срок - с участником аукциона, заявке которого присвоен второй номер, предложившим наиболее высокую стоимость лота, следующую после предложенной победителем электронного аукциона стоимости лота;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с единственным заявителем, заявка и документы которого признаны комиссией соответствующими аукционной документации;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с участником электронного аукциона, который по результатам рассмотрения вторых частей заявок признан комиссией единственным участником. </w:t>
      </w:r>
    </w:p>
    <w:p w:rsidR="00F96F4D" w:rsidRDefault="00C57DE7">
      <w:pPr>
        <w:suppressAutoHyphens/>
        <w:overflowPunct/>
        <w:autoSpaceDE/>
        <w:autoSpaceDN/>
        <w:adjustRightInd/>
        <w:ind w:firstLine="540"/>
        <w:jc w:val="both"/>
        <w:textAlignment w:val="auto"/>
        <w:rPr>
          <w:sz w:val="28"/>
          <w:szCs w:val="28"/>
        </w:rPr>
      </w:pPr>
      <w:r>
        <w:rPr>
          <w:sz w:val="28"/>
          <w:szCs w:val="28"/>
        </w:rPr>
        <w:t>12.3. В случае отказа от заключения договора с победителем аукциона либо при уклонении победителя аукциона от заключения договора Комиссией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Указанный протокол размещается Организатором аукциона на электронной площадке в течение рабочего дня, следующего после дня подписания указанного протокола.</w:t>
      </w:r>
    </w:p>
    <w:p w:rsidR="00F96F4D" w:rsidRDefault="00C57DE7">
      <w:pPr>
        <w:suppressAutoHyphens/>
        <w:overflowPunct/>
        <w:autoSpaceDE/>
        <w:autoSpaceDN/>
        <w:adjustRightInd/>
        <w:ind w:firstLine="540"/>
        <w:jc w:val="both"/>
        <w:textAlignment w:val="auto"/>
        <w:rPr>
          <w:sz w:val="28"/>
          <w:szCs w:val="28"/>
        </w:rPr>
      </w:pPr>
      <w:r>
        <w:rPr>
          <w:sz w:val="28"/>
          <w:szCs w:val="28"/>
        </w:rPr>
        <w:t>12.4. Ор</w:t>
      </w:r>
      <w:r w:rsidR="00485FF6">
        <w:rPr>
          <w:sz w:val="28"/>
          <w:szCs w:val="28"/>
        </w:rPr>
        <w:t>ганизатор аукциона в течение пяти</w:t>
      </w:r>
      <w:r>
        <w:rPr>
          <w:sz w:val="28"/>
          <w:szCs w:val="28"/>
        </w:rPr>
        <w:t xml:space="preserve"> рабочих дней со дня размещения протокола подведения итогов электронного аукциона на электронной площадке направляет оператору проект договора, составляемый путем включения максимальной стоимости лота, предложенной участником электронного аукциона, с которым заключается договор. Оператор электронной площадки в течение одного часа направляет поступивший проект договора победителю электронного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12.5. Победитель электронного аукциона в течение  пяти рабочих дней </w:t>
      </w:r>
      <w:r w:rsidR="000512ED">
        <w:rPr>
          <w:sz w:val="28"/>
          <w:szCs w:val="28"/>
        </w:rPr>
        <w:br/>
      </w:r>
      <w:r>
        <w:rPr>
          <w:sz w:val="28"/>
          <w:szCs w:val="28"/>
        </w:rPr>
        <w:t xml:space="preserve">с момента получения проекта договора направляет оператору электронной площадки проект договора, подписанный усиленной электронной подписью лица, имеющего право действовать от имени участника электронного аукциона, </w:t>
      </w:r>
      <w:r w:rsidR="000512ED">
        <w:rPr>
          <w:sz w:val="28"/>
          <w:szCs w:val="28"/>
        </w:rPr>
        <w:br/>
      </w:r>
      <w:r>
        <w:rPr>
          <w:sz w:val="28"/>
          <w:szCs w:val="28"/>
        </w:rPr>
        <w:t xml:space="preserve">в соответствии с условиями функционирования электронных площадок. Оператор электронной площадки в течение одного часа направляет поступивший от победителя электронного аукциона договор в адрес Организатора аукциона. </w:t>
      </w:r>
    </w:p>
    <w:p w:rsidR="00F96F4D" w:rsidRDefault="00C57DE7">
      <w:pPr>
        <w:suppressAutoHyphens/>
        <w:overflowPunct/>
        <w:autoSpaceDE/>
        <w:autoSpaceDN/>
        <w:adjustRightInd/>
        <w:ind w:firstLine="540"/>
        <w:jc w:val="both"/>
        <w:textAlignment w:val="auto"/>
        <w:rPr>
          <w:sz w:val="28"/>
          <w:szCs w:val="28"/>
        </w:rPr>
      </w:pPr>
      <w:bookmarkStart w:id="8" w:name="p196"/>
      <w:bookmarkEnd w:id="8"/>
      <w:r>
        <w:rPr>
          <w:sz w:val="28"/>
          <w:szCs w:val="28"/>
        </w:rPr>
        <w:t xml:space="preserve">12.6. Организатор аукциона в течение трех рабочих дней обязан направить оператору договор, подписанный усиленной электронной подписью лица, имеющего право действовать от имени Организатора аукциона, в соответствии </w:t>
      </w:r>
      <w:r w:rsidR="000512ED">
        <w:rPr>
          <w:sz w:val="28"/>
          <w:szCs w:val="28"/>
        </w:rPr>
        <w:br/>
      </w:r>
      <w:r>
        <w:rPr>
          <w:sz w:val="28"/>
          <w:szCs w:val="28"/>
        </w:rPr>
        <w:t xml:space="preserve">с условиями функционирования электронных площадок. Оператор электронной площадки в течение одного часа направляет договор победителю электронного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12.7. Договор считается заключенным с момента направления договора оператором участнику электронного аукциона в соответствии с пунктом </w:t>
      </w:r>
      <w:r w:rsidR="00213B14" w:rsidRPr="00213B14">
        <w:rPr>
          <w:sz w:val="28"/>
          <w:szCs w:val="28"/>
        </w:rPr>
        <w:t>10.1</w:t>
      </w:r>
      <w:r>
        <w:rPr>
          <w:sz w:val="28"/>
          <w:szCs w:val="28"/>
        </w:rPr>
        <w:t xml:space="preserve"> настоящего Положения. Регистрация договора осущест</w:t>
      </w:r>
      <w:r w:rsidR="009E62A1">
        <w:rPr>
          <w:sz w:val="28"/>
          <w:szCs w:val="28"/>
        </w:rPr>
        <w:t xml:space="preserve">вляется Организатором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12.8. В течение одного рабочего дня со дня заключения договора оператор электронной площадки прекращает блокирование операций по блокировочным субсчетам всех участников электронного аукциона в отношении денежных средств, заблокированных для обеспечения участия в аукционе. При этом оператор электронной площадки списывает с блокировочного субсчета участника электронного аукциона, признанного победителем, денежные средства в качестве платы за участие в аукционе согласно подпункту 5.2 настоящего Положения. </w:t>
      </w:r>
    </w:p>
    <w:p w:rsidR="00F96F4D" w:rsidRDefault="00C57DE7">
      <w:pPr>
        <w:suppressAutoHyphens/>
        <w:overflowPunct/>
        <w:autoSpaceDE/>
        <w:autoSpaceDN/>
        <w:adjustRightInd/>
        <w:ind w:firstLine="540"/>
        <w:jc w:val="both"/>
        <w:textAlignment w:val="auto"/>
        <w:rPr>
          <w:sz w:val="28"/>
          <w:szCs w:val="28"/>
        </w:rPr>
      </w:pPr>
      <w:bookmarkStart w:id="9" w:name="p199"/>
      <w:bookmarkEnd w:id="9"/>
      <w:r>
        <w:rPr>
          <w:sz w:val="28"/>
          <w:szCs w:val="28"/>
        </w:rPr>
        <w:t>12.9. В случае если победитель электронного аукциона признан уклонившимся от заключения договора, Организатор аукциона заключает договор с участником электронного аукциона, заявке которого присвоен второй номер.</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12.10. Организатор аукциона в течение трех рабочих дней с даты подписания протокола об отказе от заключения договора направляет оператору проект договора, составляемый путем включения максимальной стоимости лота, предложенной участником электронного аукциона, с которым заключается договор. Оператор электронной площадки в течение одного часа направляет поступивший проект договора участнику электронного аукциона, заявке которого присвоен второй номер.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12.11. участник электронного аукциона, заявке которого присвоен второй номер, в течение пяти рабочих дней с момента получения проекта договора направляет оператору электронной площадки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 Оператор электронной площадки в течение одного часа направляет поступивший от участника электронного аукциона, заявке которого присвоен второй номер, договор в адрес Организатора аукциона.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12.12. Организатор аукциона в течение трех рабочих дней обязан направить оператору договор, подписанный усиленной электронной подписью лица, имеющего право действовать от имени Организатора аукциона, в соответствии </w:t>
      </w:r>
      <w:r w:rsidR="000512ED">
        <w:rPr>
          <w:sz w:val="28"/>
          <w:szCs w:val="28"/>
        </w:rPr>
        <w:br/>
      </w:r>
      <w:r>
        <w:rPr>
          <w:sz w:val="28"/>
          <w:szCs w:val="28"/>
        </w:rPr>
        <w:t>с условиями функционирования электронных площадок. Оператор</w:t>
      </w:r>
      <w:r w:rsidRPr="00C57DE7">
        <w:rPr>
          <w:rFonts w:ascii="Calibri" w:eastAsia="Calibri" w:hAnsi="Calibri"/>
          <w:sz w:val="22"/>
          <w:szCs w:val="22"/>
          <w:lang w:eastAsia="en-US"/>
        </w:rPr>
        <w:t xml:space="preserve"> </w:t>
      </w:r>
      <w:r>
        <w:rPr>
          <w:sz w:val="28"/>
          <w:szCs w:val="28"/>
        </w:rPr>
        <w:t xml:space="preserve">электронной площадки в течение одного часа направляет договор участнику электронного аукциона, заявке которого присвоен второй номер. </w:t>
      </w:r>
    </w:p>
    <w:p w:rsidR="00F96F4D" w:rsidRDefault="00C57DE7">
      <w:pPr>
        <w:suppressAutoHyphens/>
        <w:overflowPunct/>
        <w:autoSpaceDE/>
        <w:autoSpaceDN/>
        <w:adjustRightInd/>
        <w:ind w:firstLine="540"/>
        <w:jc w:val="both"/>
        <w:textAlignment w:val="auto"/>
        <w:rPr>
          <w:sz w:val="28"/>
          <w:szCs w:val="28"/>
        </w:rPr>
      </w:pPr>
      <w:r>
        <w:rPr>
          <w:sz w:val="28"/>
          <w:szCs w:val="28"/>
        </w:rPr>
        <w:t xml:space="preserve">12.13. Договор считается заключенным с момента направления договора оператором участнику электронного аукциона в соответствии с пунктом 12.12 настоящего Положения. Регистрация договора осуществляется Организатором аукциона. </w:t>
      </w:r>
    </w:p>
    <w:p w:rsidR="00F96F4D" w:rsidRDefault="009D30CD">
      <w:pPr>
        <w:suppressAutoHyphens/>
        <w:overflowPunct/>
        <w:autoSpaceDE/>
        <w:autoSpaceDN/>
        <w:adjustRightInd/>
        <w:ind w:firstLine="540"/>
        <w:jc w:val="both"/>
        <w:textAlignment w:val="auto"/>
        <w:rPr>
          <w:sz w:val="28"/>
          <w:szCs w:val="28"/>
        </w:rPr>
      </w:pPr>
      <w:r>
        <w:rPr>
          <w:sz w:val="28"/>
          <w:szCs w:val="28"/>
        </w:rPr>
        <w:t xml:space="preserve">12.14. </w:t>
      </w:r>
      <w:r w:rsidR="00C57DE7">
        <w:rPr>
          <w:sz w:val="28"/>
          <w:szCs w:val="28"/>
        </w:rPr>
        <w:t xml:space="preserve">Заключение договора является обязательным для победителя электронного аукциона или участника аукциона, заявке которого присвоен второй номер, </w:t>
      </w:r>
      <w:r w:rsidR="00C57DE7">
        <w:rPr>
          <w:sz w:val="28"/>
          <w:szCs w:val="28"/>
          <w:lang w:val="en-US"/>
        </w:rPr>
        <w:t>c</w:t>
      </w:r>
      <w:r w:rsidR="00111663">
        <w:rPr>
          <w:sz w:val="28"/>
          <w:szCs w:val="28"/>
        </w:rPr>
        <w:t xml:space="preserve"> учетом пункта 12.2</w:t>
      </w:r>
      <w:r w:rsidR="00C57DE7">
        <w:rPr>
          <w:sz w:val="28"/>
          <w:szCs w:val="28"/>
        </w:rPr>
        <w:t xml:space="preserve"> настоящего Положения. В случае уклонения победителя аукциона, участника аукциона, заявке которого присвоен второй номер, от заключения договора, обеспечение заявки, внесенное ими, не возвращается </w:t>
      </w:r>
      <w:r w:rsidR="000512ED">
        <w:rPr>
          <w:sz w:val="28"/>
          <w:szCs w:val="28"/>
        </w:rPr>
        <w:br/>
      </w:r>
      <w:r w:rsidR="00C57DE7">
        <w:rPr>
          <w:sz w:val="28"/>
          <w:szCs w:val="28"/>
        </w:rPr>
        <w:t xml:space="preserve">и подлежит перечислению оператором на счет Организатора аукциона. В случае если договор не заключен с победителем аукциона или с участником аукциона, заявке которого присвоен второй номер, аукцион признается несостоявшимся. Организатор аукциона вправе выставить лот на торги повторно. </w:t>
      </w:r>
    </w:p>
    <w:p w:rsidR="004833E5" w:rsidRDefault="004833E5">
      <w:pPr>
        <w:suppressAutoHyphens/>
        <w:overflowPunct/>
        <w:autoSpaceDE/>
        <w:autoSpaceDN/>
        <w:adjustRightInd/>
        <w:ind w:firstLine="540"/>
        <w:jc w:val="both"/>
        <w:textAlignment w:val="auto"/>
        <w:rPr>
          <w:sz w:val="28"/>
          <w:szCs w:val="28"/>
        </w:rPr>
      </w:pPr>
      <w:r>
        <w:rPr>
          <w:sz w:val="28"/>
          <w:szCs w:val="28"/>
        </w:rPr>
        <w:t>12.15.</w:t>
      </w:r>
      <w:r w:rsidR="009D30CD">
        <w:rPr>
          <w:sz w:val="28"/>
          <w:szCs w:val="28"/>
        </w:rPr>
        <w:t xml:space="preserve"> </w:t>
      </w:r>
      <w:r>
        <w:rPr>
          <w:sz w:val="28"/>
          <w:szCs w:val="28"/>
        </w:rPr>
        <w:t xml:space="preserve">Доход полученный от продажи права на размещение НТО зачисляется </w:t>
      </w:r>
      <w:r w:rsidR="00684F24">
        <w:rPr>
          <w:sz w:val="28"/>
          <w:szCs w:val="28"/>
        </w:rPr>
        <w:t xml:space="preserve">на </w:t>
      </w:r>
      <w:r w:rsidR="00AC391F">
        <w:rPr>
          <w:sz w:val="28"/>
          <w:szCs w:val="28"/>
        </w:rPr>
        <w:t xml:space="preserve">счет </w:t>
      </w:r>
      <w:r w:rsidR="00E6666C">
        <w:rPr>
          <w:sz w:val="28"/>
          <w:szCs w:val="28"/>
        </w:rPr>
        <w:t>по внебюджетной деятельности</w:t>
      </w:r>
      <w:r w:rsidR="00AC391F">
        <w:rPr>
          <w:sz w:val="28"/>
          <w:szCs w:val="28"/>
        </w:rPr>
        <w:t xml:space="preserve"> </w:t>
      </w:r>
      <w:r w:rsidR="00684F24">
        <w:rPr>
          <w:sz w:val="28"/>
          <w:szCs w:val="28"/>
        </w:rPr>
        <w:t>государственного бюджетного учреждения</w:t>
      </w:r>
      <w:r w:rsidR="00AC391F" w:rsidRPr="00AC391F">
        <w:rPr>
          <w:sz w:val="28"/>
          <w:szCs w:val="28"/>
        </w:rPr>
        <w:t xml:space="preserve"> «Государственный историко-архитектурный и художественный музей-заповедник «Казанский Кремль»</w:t>
      </w:r>
      <w:r w:rsidR="00684F24">
        <w:rPr>
          <w:sz w:val="28"/>
          <w:szCs w:val="28"/>
        </w:rPr>
        <w:t>.</w:t>
      </w:r>
    </w:p>
    <w:p w:rsidR="00F96F4D" w:rsidRDefault="00F96F4D">
      <w:pPr>
        <w:suppressAutoHyphens/>
        <w:overflowPunct/>
        <w:autoSpaceDE/>
        <w:autoSpaceDN/>
        <w:adjustRightInd/>
        <w:jc w:val="both"/>
        <w:textAlignment w:val="auto"/>
        <w:rPr>
          <w:sz w:val="28"/>
          <w:szCs w:val="28"/>
        </w:rPr>
      </w:pPr>
    </w:p>
    <w:sectPr w:rsidR="00F96F4D">
      <w:headerReference w:type="default" r:id="rId13"/>
      <w:headerReference w:type="first" r:id="rId14"/>
      <w:pgSz w:w="11906" w:h="16838"/>
      <w:pgMar w:top="510" w:right="567" w:bottom="1134" w:left="1134" w:header="0" w:footer="0"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64A" w:rsidRDefault="0011464A">
      <w:r>
        <w:separator/>
      </w:r>
    </w:p>
  </w:endnote>
  <w:endnote w:type="continuationSeparator" w:id="0">
    <w:p w:rsidR="0011464A" w:rsidRDefault="00114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Source Han Sans CN Regular">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64A" w:rsidRDefault="0011464A">
      <w:r>
        <w:separator/>
      </w:r>
    </w:p>
  </w:footnote>
  <w:footnote w:type="continuationSeparator" w:id="0">
    <w:p w:rsidR="0011464A" w:rsidRDefault="00114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67A" w:rsidRPr="001F267A" w:rsidRDefault="00C57DE7" w:rsidP="00F37E53">
    <w:pPr>
      <w:pStyle w:val="a4"/>
      <w:jc w:val="center"/>
      <w:rPr>
        <w:sz w:val="28"/>
        <w:szCs w:val="28"/>
      </w:rPr>
    </w:pPr>
    <w:r w:rsidRPr="001F267A">
      <w:rPr>
        <w:sz w:val="28"/>
        <w:szCs w:val="28"/>
      </w:rPr>
      <w:fldChar w:fldCharType="begin"/>
    </w:r>
    <w:r w:rsidRPr="001F267A">
      <w:rPr>
        <w:sz w:val="28"/>
        <w:szCs w:val="28"/>
      </w:rPr>
      <w:instrText>PAGE   \* MERGEFORMAT</w:instrText>
    </w:r>
    <w:r w:rsidRPr="001F267A">
      <w:rPr>
        <w:sz w:val="28"/>
        <w:szCs w:val="28"/>
      </w:rPr>
      <w:fldChar w:fldCharType="separate"/>
    </w:r>
    <w:r w:rsidR="002C3ECB">
      <w:rPr>
        <w:noProof/>
        <w:sz w:val="28"/>
        <w:szCs w:val="28"/>
      </w:rPr>
      <w:t>2</w:t>
    </w:r>
    <w:r w:rsidRPr="001F267A">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F4D" w:rsidRDefault="00C57DE7">
    <w:pPr>
      <w:widowControl w:val="0"/>
      <w:tabs>
        <w:tab w:val="center" w:pos="4819"/>
        <w:tab w:val="right" w:pos="9638"/>
      </w:tabs>
      <w:suppressAutoHyphens/>
      <w:overflowPunct/>
      <w:autoSpaceDE/>
      <w:autoSpaceDN/>
      <w:adjustRightInd/>
      <w:jc w:val="center"/>
      <w:textAlignment w:val="auto"/>
      <w:rPr>
        <w:rFonts w:ascii="PT Astra Serif" w:eastAsia="Source Han Sans CN Regular" w:hAnsi="PT Astra Serif" w:cs="PT Astra Serif"/>
        <w:kern w:val="2"/>
        <w:sz w:val="28"/>
        <w:szCs w:val="24"/>
        <w:lang w:eastAsia="zh-CN"/>
      </w:rPr>
    </w:pPr>
    <w:r>
      <w:rPr>
        <w:rFonts w:ascii="PT Astra Serif" w:eastAsia="Source Han Sans CN Regular" w:hAnsi="PT Astra Serif" w:cs="PT Astra Serif"/>
        <w:kern w:val="2"/>
        <w:sz w:val="28"/>
        <w:szCs w:val="24"/>
        <w:lang w:eastAsia="zh-CN"/>
      </w:rPr>
      <w:fldChar w:fldCharType="begin"/>
    </w:r>
    <w:r>
      <w:rPr>
        <w:rFonts w:ascii="PT Astra Serif" w:eastAsia="Source Han Sans CN Regular" w:hAnsi="PT Astra Serif" w:cs="PT Astra Serif"/>
        <w:kern w:val="2"/>
        <w:sz w:val="28"/>
        <w:szCs w:val="24"/>
        <w:lang w:eastAsia="zh-CN"/>
      </w:rPr>
      <w:instrText xml:space="preserve"> PAGE </w:instrText>
    </w:r>
    <w:r>
      <w:rPr>
        <w:rFonts w:ascii="PT Astra Serif" w:eastAsia="Source Han Sans CN Regular" w:hAnsi="PT Astra Serif" w:cs="PT Astra Serif"/>
        <w:kern w:val="2"/>
        <w:sz w:val="28"/>
        <w:szCs w:val="24"/>
        <w:lang w:eastAsia="zh-CN"/>
      </w:rPr>
      <w:fldChar w:fldCharType="separate"/>
    </w:r>
    <w:r w:rsidR="00133AA2">
      <w:rPr>
        <w:rFonts w:ascii="PT Astra Serif" w:eastAsia="Source Han Sans CN Regular" w:hAnsi="PT Astra Serif" w:cs="PT Astra Serif"/>
        <w:noProof/>
        <w:kern w:val="2"/>
        <w:sz w:val="28"/>
        <w:szCs w:val="24"/>
        <w:lang w:eastAsia="zh-CN"/>
      </w:rPr>
      <w:t>2</w:t>
    </w:r>
    <w:r>
      <w:rPr>
        <w:rFonts w:ascii="PT Astra Serif" w:eastAsia="Source Han Sans CN Regular" w:hAnsi="PT Astra Serif" w:cs="PT Astra Serif"/>
        <w:kern w:val="2"/>
        <w:sz w:val="28"/>
        <w:szCs w:val="24"/>
        <w:lang w:eastAsia="zh-C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F4D" w:rsidRDefault="00F96F4D">
    <w:pPr>
      <w:widowControl w:val="0"/>
      <w:tabs>
        <w:tab w:val="center" w:pos="4819"/>
        <w:tab w:val="right" w:pos="9638"/>
      </w:tabs>
      <w:suppressAutoHyphens/>
      <w:overflowPunct/>
      <w:autoSpaceDE/>
      <w:autoSpaceDN/>
      <w:adjustRightInd/>
      <w:jc w:val="center"/>
      <w:textAlignment w:val="auto"/>
      <w:rPr>
        <w:rFonts w:ascii="PT Astra Serif" w:eastAsia="Source Han Sans CN Regular" w:hAnsi="PT Astra Serif" w:cs="PT Astra Serif"/>
        <w:kern w:val="2"/>
        <w:sz w:val="28"/>
        <w:szCs w:val="24"/>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F4D" w:rsidRDefault="00F96F4D">
    <w:pPr>
      <w:rPr>
        <w:vanish/>
        <w:sz w:val="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F4D" w:rsidRDefault="00F96F4D">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4A2AC6"/>
    <w:multiLevelType w:val="hybridMultilevel"/>
    <w:tmpl w:val="866697AC"/>
    <w:lvl w:ilvl="0" w:tplc="987C3888">
      <w:start w:val="1"/>
      <w:numFmt w:val="decimal"/>
      <w:lvlText w:val="%1."/>
      <w:lvlJc w:val="left"/>
      <w:pPr>
        <w:ind w:left="720" w:hanging="360"/>
      </w:pPr>
      <w:rPr>
        <w:rFonts w:hint="default"/>
      </w:rPr>
    </w:lvl>
    <w:lvl w:ilvl="1" w:tplc="23A28782" w:tentative="1">
      <w:start w:val="1"/>
      <w:numFmt w:val="lowerLetter"/>
      <w:lvlText w:val="%2."/>
      <w:lvlJc w:val="left"/>
      <w:pPr>
        <w:ind w:left="1440" w:hanging="360"/>
      </w:pPr>
    </w:lvl>
    <w:lvl w:ilvl="2" w:tplc="2726516C" w:tentative="1">
      <w:start w:val="1"/>
      <w:numFmt w:val="lowerRoman"/>
      <w:lvlText w:val="%3."/>
      <w:lvlJc w:val="right"/>
      <w:pPr>
        <w:ind w:left="2160" w:hanging="180"/>
      </w:pPr>
    </w:lvl>
    <w:lvl w:ilvl="3" w:tplc="191CA230" w:tentative="1">
      <w:start w:val="1"/>
      <w:numFmt w:val="decimal"/>
      <w:lvlText w:val="%4."/>
      <w:lvlJc w:val="left"/>
      <w:pPr>
        <w:ind w:left="2880" w:hanging="360"/>
      </w:pPr>
    </w:lvl>
    <w:lvl w:ilvl="4" w:tplc="8D8CC606" w:tentative="1">
      <w:start w:val="1"/>
      <w:numFmt w:val="lowerLetter"/>
      <w:lvlText w:val="%5."/>
      <w:lvlJc w:val="left"/>
      <w:pPr>
        <w:ind w:left="3600" w:hanging="360"/>
      </w:pPr>
    </w:lvl>
    <w:lvl w:ilvl="5" w:tplc="5D644754" w:tentative="1">
      <w:start w:val="1"/>
      <w:numFmt w:val="lowerRoman"/>
      <w:lvlText w:val="%6."/>
      <w:lvlJc w:val="right"/>
      <w:pPr>
        <w:ind w:left="4320" w:hanging="180"/>
      </w:pPr>
    </w:lvl>
    <w:lvl w:ilvl="6" w:tplc="F8D486B0" w:tentative="1">
      <w:start w:val="1"/>
      <w:numFmt w:val="decimal"/>
      <w:lvlText w:val="%7."/>
      <w:lvlJc w:val="left"/>
      <w:pPr>
        <w:ind w:left="5040" w:hanging="360"/>
      </w:pPr>
    </w:lvl>
    <w:lvl w:ilvl="7" w:tplc="79FE6B5A" w:tentative="1">
      <w:start w:val="1"/>
      <w:numFmt w:val="lowerLetter"/>
      <w:lvlText w:val="%8."/>
      <w:lvlJc w:val="left"/>
      <w:pPr>
        <w:ind w:left="5760" w:hanging="360"/>
      </w:pPr>
    </w:lvl>
    <w:lvl w:ilvl="8" w:tplc="CFEC3A24" w:tentative="1">
      <w:start w:val="1"/>
      <w:numFmt w:val="lowerRoman"/>
      <w:lvlText w:val="%9."/>
      <w:lvlJc w:val="right"/>
      <w:pPr>
        <w:ind w:left="6480" w:hanging="180"/>
      </w:pPr>
    </w:lvl>
  </w:abstractNum>
  <w:abstractNum w:abstractNumId="2" w15:restartNumberingAfterBreak="0">
    <w:nsid w:val="0A7B443D"/>
    <w:multiLevelType w:val="hybridMultilevel"/>
    <w:tmpl w:val="8D6E43BA"/>
    <w:lvl w:ilvl="0" w:tplc="9DA8E7CE">
      <w:start w:val="1"/>
      <w:numFmt w:val="decimal"/>
      <w:lvlText w:val="%1."/>
      <w:lvlJc w:val="left"/>
      <w:pPr>
        <w:ind w:left="1068" w:hanging="360"/>
      </w:pPr>
      <w:rPr>
        <w:rFonts w:hint="default"/>
      </w:rPr>
    </w:lvl>
    <w:lvl w:ilvl="1" w:tplc="4E383AEE" w:tentative="1">
      <w:start w:val="1"/>
      <w:numFmt w:val="lowerLetter"/>
      <w:lvlText w:val="%2."/>
      <w:lvlJc w:val="left"/>
      <w:pPr>
        <w:ind w:left="1788" w:hanging="360"/>
      </w:pPr>
    </w:lvl>
    <w:lvl w:ilvl="2" w:tplc="4FBA1F2E" w:tentative="1">
      <w:start w:val="1"/>
      <w:numFmt w:val="lowerRoman"/>
      <w:lvlText w:val="%3."/>
      <w:lvlJc w:val="right"/>
      <w:pPr>
        <w:ind w:left="2508" w:hanging="180"/>
      </w:pPr>
    </w:lvl>
    <w:lvl w:ilvl="3" w:tplc="AE2E92B0" w:tentative="1">
      <w:start w:val="1"/>
      <w:numFmt w:val="decimal"/>
      <w:lvlText w:val="%4."/>
      <w:lvlJc w:val="left"/>
      <w:pPr>
        <w:ind w:left="3228" w:hanging="360"/>
      </w:pPr>
    </w:lvl>
    <w:lvl w:ilvl="4" w:tplc="0EAC2830" w:tentative="1">
      <w:start w:val="1"/>
      <w:numFmt w:val="lowerLetter"/>
      <w:lvlText w:val="%5."/>
      <w:lvlJc w:val="left"/>
      <w:pPr>
        <w:ind w:left="3948" w:hanging="360"/>
      </w:pPr>
    </w:lvl>
    <w:lvl w:ilvl="5" w:tplc="23E0A950" w:tentative="1">
      <w:start w:val="1"/>
      <w:numFmt w:val="lowerRoman"/>
      <w:lvlText w:val="%6."/>
      <w:lvlJc w:val="right"/>
      <w:pPr>
        <w:ind w:left="4668" w:hanging="180"/>
      </w:pPr>
    </w:lvl>
    <w:lvl w:ilvl="6" w:tplc="FE4EC0B4" w:tentative="1">
      <w:start w:val="1"/>
      <w:numFmt w:val="decimal"/>
      <w:lvlText w:val="%7."/>
      <w:lvlJc w:val="left"/>
      <w:pPr>
        <w:ind w:left="5388" w:hanging="360"/>
      </w:pPr>
    </w:lvl>
    <w:lvl w:ilvl="7" w:tplc="61C673A8" w:tentative="1">
      <w:start w:val="1"/>
      <w:numFmt w:val="lowerLetter"/>
      <w:lvlText w:val="%8."/>
      <w:lvlJc w:val="left"/>
      <w:pPr>
        <w:ind w:left="6108" w:hanging="360"/>
      </w:pPr>
    </w:lvl>
    <w:lvl w:ilvl="8" w:tplc="91AACA5E" w:tentative="1">
      <w:start w:val="1"/>
      <w:numFmt w:val="lowerRoman"/>
      <w:lvlText w:val="%9."/>
      <w:lvlJc w:val="right"/>
      <w:pPr>
        <w:ind w:left="6828" w:hanging="180"/>
      </w:pPr>
    </w:lvl>
  </w:abstractNum>
  <w:abstractNum w:abstractNumId="3" w15:restartNumberingAfterBreak="0">
    <w:nsid w:val="0E5A4048"/>
    <w:multiLevelType w:val="hybridMultilevel"/>
    <w:tmpl w:val="8590782C"/>
    <w:lvl w:ilvl="0" w:tplc="AA9EDCB2">
      <w:start w:val="1"/>
      <w:numFmt w:val="decimal"/>
      <w:lvlText w:val="%1."/>
      <w:lvlJc w:val="left"/>
      <w:pPr>
        <w:ind w:left="1069" w:hanging="360"/>
      </w:pPr>
      <w:rPr>
        <w:rFonts w:hint="default"/>
      </w:rPr>
    </w:lvl>
    <w:lvl w:ilvl="1" w:tplc="3AB213AE" w:tentative="1">
      <w:start w:val="1"/>
      <w:numFmt w:val="lowerLetter"/>
      <w:lvlText w:val="%2."/>
      <w:lvlJc w:val="left"/>
      <w:pPr>
        <w:ind w:left="1789" w:hanging="360"/>
      </w:pPr>
    </w:lvl>
    <w:lvl w:ilvl="2" w:tplc="6D1AD982" w:tentative="1">
      <w:start w:val="1"/>
      <w:numFmt w:val="lowerRoman"/>
      <w:lvlText w:val="%3."/>
      <w:lvlJc w:val="right"/>
      <w:pPr>
        <w:ind w:left="2509" w:hanging="180"/>
      </w:pPr>
    </w:lvl>
    <w:lvl w:ilvl="3" w:tplc="F48C30FC" w:tentative="1">
      <w:start w:val="1"/>
      <w:numFmt w:val="decimal"/>
      <w:lvlText w:val="%4."/>
      <w:lvlJc w:val="left"/>
      <w:pPr>
        <w:ind w:left="3229" w:hanging="360"/>
      </w:pPr>
    </w:lvl>
    <w:lvl w:ilvl="4" w:tplc="95D2FEFE" w:tentative="1">
      <w:start w:val="1"/>
      <w:numFmt w:val="lowerLetter"/>
      <w:lvlText w:val="%5."/>
      <w:lvlJc w:val="left"/>
      <w:pPr>
        <w:ind w:left="3949" w:hanging="360"/>
      </w:pPr>
    </w:lvl>
    <w:lvl w:ilvl="5" w:tplc="13BC7F5C" w:tentative="1">
      <w:start w:val="1"/>
      <w:numFmt w:val="lowerRoman"/>
      <w:lvlText w:val="%6."/>
      <w:lvlJc w:val="right"/>
      <w:pPr>
        <w:ind w:left="4669" w:hanging="180"/>
      </w:pPr>
    </w:lvl>
    <w:lvl w:ilvl="6" w:tplc="4D0E6B32" w:tentative="1">
      <w:start w:val="1"/>
      <w:numFmt w:val="decimal"/>
      <w:lvlText w:val="%7."/>
      <w:lvlJc w:val="left"/>
      <w:pPr>
        <w:ind w:left="5389" w:hanging="360"/>
      </w:pPr>
    </w:lvl>
    <w:lvl w:ilvl="7" w:tplc="FD449FD6" w:tentative="1">
      <w:start w:val="1"/>
      <w:numFmt w:val="lowerLetter"/>
      <w:lvlText w:val="%8."/>
      <w:lvlJc w:val="left"/>
      <w:pPr>
        <w:ind w:left="6109" w:hanging="360"/>
      </w:pPr>
    </w:lvl>
    <w:lvl w:ilvl="8" w:tplc="61C2EA36" w:tentative="1">
      <w:start w:val="1"/>
      <w:numFmt w:val="lowerRoman"/>
      <w:lvlText w:val="%9."/>
      <w:lvlJc w:val="right"/>
      <w:pPr>
        <w:ind w:left="6829" w:hanging="180"/>
      </w:pPr>
    </w:lvl>
  </w:abstractNum>
  <w:abstractNum w:abstractNumId="4" w15:restartNumberingAfterBreak="0">
    <w:nsid w:val="14E71882"/>
    <w:multiLevelType w:val="hybridMultilevel"/>
    <w:tmpl w:val="C388F260"/>
    <w:lvl w:ilvl="0" w:tplc="A7423690">
      <w:start w:val="1"/>
      <w:numFmt w:val="decimal"/>
      <w:lvlText w:val="%1."/>
      <w:lvlJc w:val="left"/>
      <w:pPr>
        <w:tabs>
          <w:tab w:val="num" w:pos="720"/>
        </w:tabs>
        <w:ind w:left="720" w:hanging="360"/>
      </w:pPr>
    </w:lvl>
    <w:lvl w:ilvl="1" w:tplc="9AD203CE" w:tentative="1">
      <w:start w:val="1"/>
      <w:numFmt w:val="lowerLetter"/>
      <w:lvlText w:val="%2."/>
      <w:lvlJc w:val="left"/>
      <w:pPr>
        <w:tabs>
          <w:tab w:val="num" w:pos="1440"/>
        </w:tabs>
        <w:ind w:left="1440" w:hanging="360"/>
      </w:pPr>
    </w:lvl>
    <w:lvl w:ilvl="2" w:tplc="7902C1C0" w:tentative="1">
      <w:start w:val="1"/>
      <w:numFmt w:val="lowerRoman"/>
      <w:lvlText w:val="%3."/>
      <w:lvlJc w:val="right"/>
      <w:pPr>
        <w:tabs>
          <w:tab w:val="num" w:pos="2160"/>
        </w:tabs>
        <w:ind w:left="2160" w:hanging="180"/>
      </w:pPr>
    </w:lvl>
    <w:lvl w:ilvl="3" w:tplc="8C645078" w:tentative="1">
      <w:start w:val="1"/>
      <w:numFmt w:val="decimal"/>
      <w:lvlText w:val="%4."/>
      <w:lvlJc w:val="left"/>
      <w:pPr>
        <w:tabs>
          <w:tab w:val="num" w:pos="2880"/>
        </w:tabs>
        <w:ind w:left="2880" w:hanging="360"/>
      </w:pPr>
    </w:lvl>
    <w:lvl w:ilvl="4" w:tplc="A22889B8" w:tentative="1">
      <w:start w:val="1"/>
      <w:numFmt w:val="lowerLetter"/>
      <w:lvlText w:val="%5."/>
      <w:lvlJc w:val="left"/>
      <w:pPr>
        <w:tabs>
          <w:tab w:val="num" w:pos="3600"/>
        </w:tabs>
        <w:ind w:left="3600" w:hanging="360"/>
      </w:pPr>
    </w:lvl>
    <w:lvl w:ilvl="5" w:tplc="BC56C63C" w:tentative="1">
      <w:start w:val="1"/>
      <w:numFmt w:val="lowerRoman"/>
      <w:lvlText w:val="%6."/>
      <w:lvlJc w:val="right"/>
      <w:pPr>
        <w:tabs>
          <w:tab w:val="num" w:pos="4320"/>
        </w:tabs>
        <w:ind w:left="4320" w:hanging="180"/>
      </w:pPr>
    </w:lvl>
    <w:lvl w:ilvl="6" w:tplc="62F4A25E" w:tentative="1">
      <w:start w:val="1"/>
      <w:numFmt w:val="decimal"/>
      <w:lvlText w:val="%7."/>
      <w:lvlJc w:val="left"/>
      <w:pPr>
        <w:tabs>
          <w:tab w:val="num" w:pos="5040"/>
        </w:tabs>
        <w:ind w:left="5040" w:hanging="360"/>
      </w:pPr>
    </w:lvl>
    <w:lvl w:ilvl="7" w:tplc="6B2E42D0" w:tentative="1">
      <w:start w:val="1"/>
      <w:numFmt w:val="lowerLetter"/>
      <w:lvlText w:val="%8."/>
      <w:lvlJc w:val="left"/>
      <w:pPr>
        <w:tabs>
          <w:tab w:val="num" w:pos="5760"/>
        </w:tabs>
        <w:ind w:left="5760" w:hanging="360"/>
      </w:pPr>
    </w:lvl>
    <w:lvl w:ilvl="8" w:tplc="7980B8D4" w:tentative="1">
      <w:start w:val="1"/>
      <w:numFmt w:val="lowerRoman"/>
      <w:lvlText w:val="%9."/>
      <w:lvlJc w:val="right"/>
      <w:pPr>
        <w:tabs>
          <w:tab w:val="num" w:pos="6480"/>
        </w:tabs>
        <w:ind w:left="6480" w:hanging="180"/>
      </w:pPr>
    </w:lvl>
  </w:abstractNum>
  <w:abstractNum w:abstractNumId="5" w15:restartNumberingAfterBreak="0">
    <w:nsid w:val="26583072"/>
    <w:multiLevelType w:val="hybridMultilevel"/>
    <w:tmpl w:val="7E3C685A"/>
    <w:lvl w:ilvl="0" w:tplc="B9B25032">
      <w:start w:val="1"/>
      <w:numFmt w:val="decimal"/>
      <w:lvlText w:val="%1."/>
      <w:lvlJc w:val="left"/>
      <w:pPr>
        <w:ind w:left="928" w:hanging="360"/>
      </w:pPr>
    </w:lvl>
    <w:lvl w:ilvl="1" w:tplc="02CA62E8" w:tentative="1">
      <w:start w:val="1"/>
      <w:numFmt w:val="lowerLetter"/>
      <w:lvlText w:val="%2."/>
      <w:lvlJc w:val="left"/>
      <w:pPr>
        <w:ind w:left="2149" w:hanging="360"/>
      </w:pPr>
    </w:lvl>
    <w:lvl w:ilvl="2" w:tplc="FA10D872" w:tentative="1">
      <w:start w:val="1"/>
      <w:numFmt w:val="lowerRoman"/>
      <w:lvlText w:val="%3."/>
      <w:lvlJc w:val="right"/>
      <w:pPr>
        <w:ind w:left="2869" w:hanging="180"/>
      </w:pPr>
    </w:lvl>
    <w:lvl w:ilvl="3" w:tplc="14A081F6" w:tentative="1">
      <w:start w:val="1"/>
      <w:numFmt w:val="decimal"/>
      <w:lvlText w:val="%4."/>
      <w:lvlJc w:val="left"/>
      <w:pPr>
        <w:ind w:left="3589" w:hanging="360"/>
      </w:pPr>
    </w:lvl>
    <w:lvl w:ilvl="4" w:tplc="2B9AFAE8" w:tentative="1">
      <w:start w:val="1"/>
      <w:numFmt w:val="lowerLetter"/>
      <w:lvlText w:val="%5."/>
      <w:lvlJc w:val="left"/>
      <w:pPr>
        <w:ind w:left="4309" w:hanging="360"/>
      </w:pPr>
    </w:lvl>
    <w:lvl w:ilvl="5" w:tplc="1B362D28" w:tentative="1">
      <w:start w:val="1"/>
      <w:numFmt w:val="lowerRoman"/>
      <w:lvlText w:val="%6."/>
      <w:lvlJc w:val="right"/>
      <w:pPr>
        <w:ind w:left="5029" w:hanging="180"/>
      </w:pPr>
    </w:lvl>
    <w:lvl w:ilvl="6" w:tplc="B9CEC698" w:tentative="1">
      <w:start w:val="1"/>
      <w:numFmt w:val="decimal"/>
      <w:lvlText w:val="%7."/>
      <w:lvlJc w:val="left"/>
      <w:pPr>
        <w:ind w:left="5749" w:hanging="360"/>
      </w:pPr>
    </w:lvl>
    <w:lvl w:ilvl="7" w:tplc="44027AD4" w:tentative="1">
      <w:start w:val="1"/>
      <w:numFmt w:val="lowerLetter"/>
      <w:lvlText w:val="%8."/>
      <w:lvlJc w:val="left"/>
      <w:pPr>
        <w:ind w:left="6469" w:hanging="360"/>
      </w:pPr>
    </w:lvl>
    <w:lvl w:ilvl="8" w:tplc="BD109408" w:tentative="1">
      <w:start w:val="1"/>
      <w:numFmt w:val="lowerRoman"/>
      <w:lvlText w:val="%9."/>
      <w:lvlJc w:val="right"/>
      <w:pPr>
        <w:ind w:left="7189" w:hanging="180"/>
      </w:pPr>
    </w:lvl>
  </w:abstractNum>
  <w:abstractNum w:abstractNumId="6" w15:restartNumberingAfterBreak="0">
    <w:nsid w:val="282B402F"/>
    <w:multiLevelType w:val="hybridMultilevel"/>
    <w:tmpl w:val="E7E4DBB6"/>
    <w:lvl w:ilvl="0" w:tplc="1C8A53B8">
      <w:start w:val="1"/>
      <w:numFmt w:val="decimal"/>
      <w:lvlText w:val="%1."/>
      <w:lvlJc w:val="left"/>
      <w:pPr>
        <w:ind w:left="1068" w:hanging="360"/>
      </w:pPr>
      <w:rPr>
        <w:rFonts w:hint="default"/>
      </w:rPr>
    </w:lvl>
    <w:lvl w:ilvl="1" w:tplc="279CE54C" w:tentative="1">
      <w:start w:val="1"/>
      <w:numFmt w:val="lowerLetter"/>
      <w:lvlText w:val="%2."/>
      <w:lvlJc w:val="left"/>
      <w:pPr>
        <w:ind w:left="1788" w:hanging="360"/>
      </w:pPr>
    </w:lvl>
    <w:lvl w:ilvl="2" w:tplc="1548E148" w:tentative="1">
      <w:start w:val="1"/>
      <w:numFmt w:val="lowerRoman"/>
      <w:lvlText w:val="%3."/>
      <w:lvlJc w:val="right"/>
      <w:pPr>
        <w:ind w:left="2508" w:hanging="180"/>
      </w:pPr>
    </w:lvl>
    <w:lvl w:ilvl="3" w:tplc="173CB9A2" w:tentative="1">
      <w:start w:val="1"/>
      <w:numFmt w:val="decimal"/>
      <w:lvlText w:val="%4."/>
      <w:lvlJc w:val="left"/>
      <w:pPr>
        <w:ind w:left="3228" w:hanging="360"/>
      </w:pPr>
    </w:lvl>
    <w:lvl w:ilvl="4" w:tplc="242E6FEE" w:tentative="1">
      <w:start w:val="1"/>
      <w:numFmt w:val="lowerLetter"/>
      <w:lvlText w:val="%5."/>
      <w:lvlJc w:val="left"/>
      <w:pPr>
        <w:ind w:left="3948" w:hanging="360"/>
      </w:pPr>
    </w:lvl>
    <w:lvl w:ilvl="5" w:tplc="7FEC27EC" w:tentative="1">
      <w:start w:val="1"/>
      <w:numFmt w:val="lowerRoman"/>
      <w:lvlText w:val="%6."/>
      <w:lvlJc w:val="right"/>
      <w:pPr>
        <w:ind w:left="4668" w:hanging="180"/>
      </w:pPr>
    </w:lvl>
    <w:lvl w:ilvl="6" w:tplc="EA3A5114" w:tentative="1">
      <w:start w:val="1"/>
      <w:numFmt w:val="decimal"/>
      <w:lvlText w:val="%7."/>
      <w:lvlJc w:val="left"/>
      <w:pPr>
        <w:ind w:left="5388" w:hanging="360"/>
      </w:pPr>
    </w:lvl>
    <w:lvl w:ilvl="7" w:tplc="0026E91C" w:tentative="1">
      <w:start w:val="1"/>
      <w:numFmt w:val="lowerLetter"/>
      <w:lvlText w:val="%8."/>
      <w:lvlJc w:val="left"/>
      <w:pPr>
        <w:ind w:left="6108" w:hanging="360"/>
      </w:pPr>
    </w:lvl>
    <w:lvl w:ilvl="8" w:tplc="7F6CB7A4" w:tentative="1">
      <w:start w:val="1"/>
      <w:numFmt w:val="lowerRoman"/>
      <w:lvlText w:val="%9."/>
      <w:lvlJc w:val="right"/>
      <w:pPr>
        <w:ind w:left="6828" w:hanging="180"/>
      </w:pPr>
    </w:lvl>
  </w:abstractNum>
  <w:abstractNum w:abstractNumId="7" w15:restartNumberingAfterBreak="0">
    <w:nsid w:val="3D801033"/>
    <w:multiLevelType w:val="hybridMultilevel"/>
    <w:tmpl w:val="2E480676"/>
    <w:lvl w:ilvl="0" w:tplc="E0C2049E">
      <w:start w:val="1"/>
      <w:numFmt w:val="decimal"/>
      <w:lvlText w:val="%1."/>
      <w:lvlJc w:val="left"/>
      <w:pPr>
        <w:ind w:left="1939" w:hanging="1230"/>
      </w:pPr>
      <w:rPr>
        <w:rFonts w:hint="default"/>
      </w:rPr>
    </w:lvl>
    <w:lvl w:ilvl="1" w:tplc="800CE25C" w:tentative="1">
      <w:start w:val="1"/>
      <w:numFmt w:val="lowerLetter"/>
      <w:lvlText w:val="%2."/>
      <w:lvlJc w:val="left"/>
      <w:pPr>
        <w:ind w:left="1789" w:hanging="360"/>
      </w:pPr>
    </w:lvl>
    <w:lvl w:ilvl="2" w:tplc="8FA65C18" w:tentative="1">
      <w:start w:val="1"/>
      <w:numFmt w:val="lowerRoman"/>
      <w:lvlText w:val="%3."/>
      <w:lvlJc w:val="right"/>
      <w:pPr>
        <w:ind w:left="2509" w:hanging="180"/>
      </w:pPr>
    </w:lvl>
    <w:lvl w:ilvl="3" w:tplc="8D8E1BBE" w:tentative="1">
      <w:start w:val="1"/>
      <w:numFmt w:val="decimal"/>
      <w:lvlText w:val="%4."/>
      <w:lvlJc w:val="left"/>
      <w:pPr>
        <w:ind w:left="3229" w:hanging="360"/>
      </w:pPr>
    </w:lvl>
    <w:lvl w:ilvl="4" w:tplc="8B7C8882" w:tentative="1">
      <w:start w:val="1"/>
      <w:numFmt w:val="lowerLetter"/>
      <w:lvlText w:val="%5."/>
      <w:lvlJc w:val="left"/>
      <w:pPr>
        <w:ind w:left="3949" w:hanging="360"/>
      </w:pPr>
    </w:lvl>
    <w:lvl w:ilvl="5" w:tplc="49E415F0" w:tentative="1">
      <w:start w:val="1"/>
      <w:numFmt w:val="lowerRoman"/>
      <w:lvlText w:val="%6."/>
      <w:lvlJc w:val="right"/>
      <w:pPr>
        <w:ind w:left="4669" w:hanging="180"/>
      </w:pPr>
    </w:lvl>
    <w:lvl w:ilvl="6" w:tplc="EABE22C8" w:tentative="1">
      <w:start w:val="1"/>
      <w:numFmt w:val="decimal"/>
      <w:lvlText w:val="%7."/>
      <w:lvlJc w:val="left"/>
      <w:pPr>
        <w:ind w:left="5389" w:hanging="360"/>
      </w:pPr>
    </w:lvl>
    <w:lvl w:ilvl="7" w:tplc="A4140080" w:tentative="1">
      <w:start w:val="1"/>
      <w:numFmt w:val="lowerLetter"/>
      <w:lvlText w:val="%8."/>
      <w:lvlJc w:val="left"/>
      <w:pPr>
        <w:ind w:left="6109" w:hanging="360"/>
      </w:pPr>
    </w:lvl>
    <w:lvl w:ilvl="8" w:tplc="901864AA" w:tentative="1">
      <w:start w:val="1"/>
      <w:numFmt w:val="lowerRoman"/>
      <w:lvlText w:val="%9."/>
      <w:lvlJc w:val="right"/>
      <w:pPr>
        <w:ind w:left="6829" w:hanging="180"/>
      </w:pPr>
    </w:lvl>
  </w:abstractNum>
  <w:abstractNum w:abstractNumId="8" w15:restartNumberingAfterBreak="0">
    <w:nsid w:val="50B15468"/>
    <w:multiLevelType w:val="hybridMultilevel"/>
    <w:tmpl w:val="5BE8596C"/>
    <w:lvl w:ilvl="0" w:tplc="B3369AB4">
      <w:start w:val="1"/>
      <w:numFmt w:val="decimal"/>
      <w:lvlText w:val="%1."/>
      <w:lvlJc w:val="left"/>
      <w:pPr>
        <w:ind w:left="720" w:hanging="360"/>
      </w:pPr>
      <w:rPr>
        <w:rFonts w:hint="default"/>
      </w:rPr>
    </w:lvl>
    <w:lvl w:ilvl="1" w:tplc="7AD00156" w:tentative="1">
      <w:start w:val="1"/>
      <w:numFmt w:val="lowerLetter"/>
      <w:lvlText w:val="%2."/>
      <w:lvlJc w:val="left"/>
      <w:pPr>
        <w:ind w:left="1440" w:hanging="360"/>
      </w:pPr>
    </w:lvl>
    <w:lvl w:ilvl="2" w:tplc="A162CFF4" w:tentative="1">
      <w:start w:val="1"/>
      <w:numFmt w:val="lowerRoman"/>
      <w:lvlText w:val="%3."/>
      <w:lvlJc w:val="right"/>
      <w:pPr>
        <w:ind w:left="2160" w:hanging="180"/>
      </w:pPr>
    </w:lvl>
    <w:lvl w:ilvl="3" w:tplc="64E8B25E" w:tentative="1">
      <w:start w:val="1"/>
      <w:numFmt w:val="decimal"/>
      <w:lvlText w:val="%4."/>
      <w:lvlJc w:val="left"/>
      <w:pPr>
        <w:ind w:left="2880" w:hanging="360"/>
      </w:pPr>
    </w:lvl>
    <w:lvl w:ilvl="4" w:tplc="56FA1CB2" w:tentative="1">
      <w:start w:val="1"/>
      <w:numFmt w:val="lowerLetter"/>
      <w:lvlText w:val="%5."/>
      <w:lvlJc w:val="left"/>
      <w:pPr>
        <w:ind w:left="3600" w:hanging="360"/>
      </w:pPr>
    </w:lvl>
    <w:lvl w:ilvl="5" w:tplc="60DC43B8" w:tentative="1">
      <w:start w:val="1"/>
      <w:numFmt w:val="lowerRoman"/>
      <w:lvlText w:val="%6."/>
      <w:lvlJc w:val="right"/>
      <w:pPr>
        <w:ind w:left="4320" w:hanging="180"/>
      </w:pPr>
    </w:lvl>
    <w:lvl w:ilvl="6" w:tplc="47ECA78A" w:tentative="1">
      <w:start w:val="1"/>
      <w:numFmt w:val="decimal"/>
      <w:lvlText w:val="%7."/>
      <w:lvlJc w:val="left"/>
      <w:pPr>
        <w:ind w:left="5040" w:hanging="360"/>
      </w:pPr>
    </w:lvl>
    <w:lvl w:ilvl="7" w:tplc="C3BA3EB8" w:tentative="1">
      <w:start w:val="1"/>
      <w:numFmt w:val="lowerLetter"/>
      <w:lvlText w:val="%8."/>
      <w:lvlJc w:val="left"/>
      <w:pPr>
        <w:ind w:left="5760" w:hanging="360"/>
      </w:pPr>
    </w:lvl>
    <w:lvl w:ilvl="8" w:tplc="A9709784" w:tentative="1">
      <w:start w:val="1"/>
      <w:numFmt w:val="lowerRoman"/>
      <w:lvlText w:val="%9."/>
      <w:lvlJc w:val="right"/>
      <w:pPr>
        <w:ind w:left="6480" w:hanging="180"/>
      </w:pPr>
    </w:lvl>
  </w:abstractNum>
  <w:abstractNum w:abstractNumId="9" w15:restartNumberingAfterBreak="0">
    <w:nsid w:val="51393AF1"/>
    <w:multiLevelType w:val="hybridMultilevel"/>
    <w:tmpl w:val="851C06E0"/>
    <w:lvl w:ilvl="0" w:tplc="E220A574">
      <w:start w:val="1"/>
      <w:numFmt w:val="decimal"/>
      <w:lvlText w:val="%1."/>
      <w:lvlJc w:val="left"/>
      <w:pPr>
        <w:ind w:left="644" w:hanging="360"/>
      </w:pPr>
      <w:rPr>
        <w:rFonts w:ascii="Times New Roman" w:eastAsia="Calibri" w:hAnsi="Times New Roman" w:cs="Times New Roman" w:hint="default"/>
        <w:b/>
        <w:i w:val="0"/>
        <w:sz w:val="28"/>
        <w:szCs w:val="28"/>
        <w:u w:val="none"/>
      </w:rPr>
    </w:lvl>
    <w:lvl w:ilvl="1" w:tplc="FFBEA880" w:tentative="1">
      <w:start w:val="1"/>
      <w:numFmt w:val="lowerLetter"/>
      <w:lvlText w:val="%2."/>
      <w:lvlJc w:val="left"/>
      <w:pPr>
        <w:ind w:left="1440" w:hanging="360"/>
      </w:pPr>
    </w:lvl>
    <w:lvl w:ilvl="2" w:tplc="BB10E0B8" w:tentative="1">
      <w:start w:val="1"/>
      <w:numFmt w:val="lowerRoman"/>
      <w:lvlText w:val="%3."/>
      <w:lvlJc w:val="right"/>
      <w:pPr>
        <w:ind w:left="2160" w:hanging="180"/>
      </w:pPr>
    </w:lvl>
    <w:lvl w:ilvl="3" w:tplc="9CE8F4D4" w:tentative="1">
      <w:start w:val="1"/>
      <w:numFmt w:val="decimal"/>
      <w:lvlText w:val="%4."/>
      <w:lvlJc w:val="left"/>
      <w:pPr>
        <w:ind w:left="2880" w:hanging="360"/>
      </w:pPr>
    </w:lvl>
    <w:lvl w:ilvl="4" w:tplc="1DB28280" w:tentative="1">
      <w:start w:val="1"/>
      <w:numFmt w:val="lowerLetter"/>
      <w:lvlText w:val="%5."/>
      <w:lvlJc w:val="left"/>
      <w:pPr>
        <w:ind w:left="3600" w:hanging="360"/>
      </w:pPr>
    </w:lvl>
    <w:lvl w:ilvl="5" w:tplc="0A06E876" w:tentative="1">
      <w:start w:val="1"/>
      <w:numFmt w:val="lowerRoman"/>
      <w:lvlText w:val="%6."/>
      <w:lvlJc w:val="right"/>
      <w:pPr>
        <w:ind w:left="4320" w:hanging="180"/>
      </w:pPr>
    </w:lvl>
    <w:lvl w:ilvl="6" w:tplc="BB24FE76" w:tentative="1">
      <w:start w:val="1"/>
      <w:numFmt w:val="decimal"/>
      <w:lvlText w:val="%7."/>
      <w:lvlJc w:val="left"/>
      <w:pPr>
        <w:ind w:left="5040" w:hanging="360"/>
      </w:pPr>
    </w:lvl>
    <w:lvl w:ilvl="7" w:tplc="AE162740" w:tentative="1">
      <w:start w:val="1"/>
      <w:numFmt w:val="lowerLetter"/>
      <w:lvlText w:val="%8."/>
      <w:lvlJc w:val="left"/>
      <w:pPr>
        <w:ind w:left="5760" w:hanging="360"/>
      </w:pPr>
    </w:lvl>
    <w:lvl w:ilvl="8" w:tplc="3A36931C" w:tentative="1">
      <w:start w:val="1"/>
      <w:numFmt w:val="lowerRoman"/>
      <w:lvlText w:val="%9."/>
      <w:lvlJc w:val="right"/>
      <w:pPr>
        <w:ind w:left="6480" w:hanging="180"/>
      </w:pPr>
    </w:lvl>
  </w:abstractNum>
  <w:abstractNum w:abstractNumId="10" w15:restartNumberingAfterBreak="0">
    <w:nsid w:val="56B82749"/>
    <w:multiLevelType w:val="hybridMultilevel"/>
    <w:tmpl w:val="B11AA7D8"/>
    <w:lvl w:ilvl="0" w:tplc="85FA7288">
      <w:start w:val="1"/>
      <w:numFmt w:val="decimal"/>
      <w:lvlText w:val="%1."/>
      <w:lvlJc w:val="left"/>
      <w:pPr>
        <w:ind w:left="1542" w:hanging="975"/>
      </w:pPr>
      <w:rPr>
        <w:rFonts w:hint="default"/>
      </w:rPr>
    </w:lvl>
    <w:lvl w:ilvl="1" w:tplc="33CEC43A" w:tentative="1">
      <w:start w:val="1"/>
      <w:numFmt w:val="lowerLetter"/>
      <w:lvlText w:val="%2."/>
      <w:lvlJc w:val="left"/>
      <w:pPr>
        <w:ind w:left="1647" w:hanging="360"/>
      </w:pPr>
    </w:lvl>
    <w:lvl w:ilvl="2" w:tplc="97BA321E" w:tentative="1">
      <w:start w:val="1"/>
      <w:numFmt w:val="lowerRoman"/>
      <w:lvlText w:val="%3."/>
      <w:lvlJc w:val="right"/>
      <w:pPr>
        <w:ind w:left="2367" w:hanging="180"/>
      </w:pPr>
    </w:lvl>
    <w:lvl w:ilvl="3" w:tplc="F00C9776" w:tentative="1">
      <w:start w:val="1"/>
      <w:numFmt w:val="decimal"/>
      <w:lvlText w:val="%4."/>
      <w:lvlJc w:val="left"/>
      <w:pPr>
        <w:ind w:left="3087" w:hanging="360"/>
      </w:pPr>
    </w:lvl>
    <w:lvl w:ilvl="4" w:tplc="ED881D80" w:tentative="1">
      <w:start w:val="1"/>
      <w:numFmt w:val="lowerLetter"/>
      <w:lvlText w:val="%5."/>
      <w:lvlJc w:val="left"/>
      <w:pPr>
        <w:ind w:left="3807" w:hanging="360"/>
      </w:pPr>
    </w:lvl>
    <w:lvl w:ilvl="5" w:tplc="F996A0F6" w:tentative="1">
      <w:start w:val="1"/>
      <w:numFmt w:val="lowerRoman"/>
      <w:lvlText w:val="%6."/>
      <w:lvlJc w:val="right"/>
      <w:pPr>
        <w:ind w:left="4527" w:hanging="180"/>
      </w:pPr>
    </w:lvl>
    <w:lvl w:ilvl="6" w:tplc="662AAE80" w:tentative="1">
      <w:start w:val="1"/>
      <w:numFmt w:val="decimal"/>
      <w:lvlText w:val="%7."/>
      <w:lvlJc w:val="left"/>
      <w:pPr>
        <w:ind w:left="5247" w:hanging="360"/>
      </w:pPr>
    </w:lvl>
    <w:lvl w:ilvl="7" w:tplc="E1D69050" w:tentative="1">
      <w:start w:val="1"/>
      <w:numFmt w:val="lowerLetter"/>
      <w:lvlText w:val="%8."/>
      <w:lvlJc w:val="left"/>
      <w:pPr>
        <w:ind w:left="5967" w:hanging="360"/>
      </w:pPr>
    </w:lvl>
    <w:lvl w:ilvl="8" w:tplc="B132731A" w:tentative="1">
      <w:start w:val="1"/>
      <w:numFmt w:val="lowerRoman"/>
      <w:lvlText w:val="%9."/>
      <w:lvlJc w:val="right"/>
      <w:pPr>
        <w:ind w:left="6687" w:hanging="180"/>
      </w:pPr>
    </w:lvl>
  </w:abstractNum>
  <w:abstractNum w:abstractNumId="11" w15:restartNumberingAfterBreak="0">
    <w:nsid w:val="5C2B1612"/>
    <w:multiLevelType w:val="hybridMultilevel"/>
    <w:tmpl w:val="58D8BD90"/>
    <w:lvl w:ilvl="0" w:tplc="BEA439E0">
      <w:start w:val="1"/>
      <w:numFmt w:val="decimal"/>
      <w:lvlText w:val="%1."/>
      <w:lvlJc w:val="left"/>
      <w:pPr>
        <w:ind w:left="720" w:hanging="360"/>
      </w:pPr>
      <w:rPr>
        <w:rFonts w:hint="default"/>
      </w:rPr>
    </w:lvl>
    <w:lvl w:ilvl="1" w:tplc="99DE65D8" w:tentative="1">
      <w:start w:val="1"/>
      <w:numFmt w:val="lowerLetter"/>
      <w:lvlText w:val="%2."/>
      <w:lvlJc w:val="left"/>
      <w:pPr>
        <w:ind w:left="1440" w:hanging="360"/>
      </w:pPr>
    </w:lvl>
    <w:lvl w:ilvl="2" w:tplc="A40E4E20" w:tentative="1">
      <w:start w:val="1"/>
      <w:numFmt w:val="lowerRoman"/>
      <w:lvlText w:val="%3."/>
      <w:lvlJc w:val="right"/>
      <w:pPr>
        <w:ind w:left="2160" w:hanging="180"/>
      </w:pPr>
    </w:lvl>
    <w:lvl w:ilvl="3" w:tplc="7F9AD9BE" w:tentative="1">
      <w:start w:val="1"/>
      <w:numFmt w:val="decimal"/>
      <w:lvlText w:val="%4."/>
      <w:lvlJc w:val="left"/>
      <w:pPr>
        <w:ind w:left="2880" w:hanging="360"/>
      </w:pPr>
    </w:lvl>
    <w:lvl w:ilvl="4" w:tplc="CC0C729E" w:tentative="1">
      <w:start w:val="1"/>
      <w:numFmt w:val="lowerLetter"/>
      <w:lvlText w:val="%5."/>
      <w:lvlJc w:val="left"/>
      <w:pPr>
        <w:ind w:left="3600" w:hanging="360"/>
      </w:pPr>
    </w:lvl>
    <w:lvl w:ilvl="5" w:tplc="AA180C34" w:tentative="1">
      <w:start w:val="1"/>
      <w:numFmt w:val="lowerRoman"/>
      <w:lvlText w:val="%6."/>
      <w:lvlJc w:val="right"/>
      <w:pPr>
        <w:ind w:left="4320" w:hanging="180"/>
      </w:pPr>
    </w:lvl>
    <w:lvl w:ilvl="6" w:tplc="80B8B580" w:tentative="1">
      <w:start w:val="1"/>
      <w:numFmt w:val="decimal"/>
      <w:lvlText w:val="%7."/>
      <w:lvlJc w:val="left"/>
      <w:pPr>
        <w:ind w:left="5040" w:hanging="360"/>
      </w:pPr>
    </w:lvl>
    <w:lvl w:ilvl="7" w:tplc="77A0BCC0" w:tentative="1">
      <w:start w:val="1"/>
      <w:numFmt w:val="lowerLetter"/>
      <w:lvlText w:val="%8."/>
      <w:lvlJc w:val="left"/>
      <w:pPr>
        <w:ind w:left="5760" w:hanging="360"/>
      </w:pPr>
    </w:lvl>
    <w:lvl w:ilvl="8" w:tplc="A24CEBEC" w:tentative="1">
      <w:start w:val="1"/>
      <w:numFmt w:val="lowerRoman"/>
      <w:lvlText w:val="%9."/>
      <w:lvlJc w:val="right"/>
      <w:pPr>
        <w:ind w:left="6480" w:hanging="180"/>
      </w:pPr>
    </w:lvl>
  </w:abstractNum>
  <w:abstractNum w:abstractNumId="12" w15:restartNumberingAfterBreak="0">
    <w:nsid w:val="6DE97B37"/>
    <w:multiLevelType w:val="hybridMultilevel"/>
    <w:tmpl w:val="00000000"/>
    <w:lvl w:ilvl="0" w:tplc="D064183E">
      <w:start w:val="1"/>
      <w:numFmt w:val="none"/>
      <w:suff w:val="nothing"/>
      <w:lvlText w:val=""/>
      <w:lvlJc w:val="left"/>
      <w:pPr>
        <w:tabs>
          <w:tab w:val="num" w:pos="0"/>
        </w:tabs>
        <w:ind w:left="0" w:firstLine="0"/>
      </w:pPr>
    </w:lvl>
    <w:lvl w:ilvl="1" w:tplc="72B4D102">
      <w:start w:val="1"/>
      <w:numFmt w:val="none"/>
      <w:suff w:val="nothing"/>
      <w:lvlText w:val=""/>
      <w:lvlJc w:val="left"/>
      <w:pPr>
        <w:tabs>
          <w:tab w:val="num" w:pos="0"/>
        </w:tabs>
        <w:ind w:left="0" w:firstLine="0"/>
      </w:pPr>
    </w:lvl>
    <w:lvl w:ilvl="2" w:tplc="F17486FC">
      <w:start w:val="1"/>
      <w:numFmt w:val="none"/>
      <w:suff w:val="nothing"/>
      <w:lvlText w:val=""/>
      <w:lvlJc w:val="left"/>
      <w:pPr>
        <w:tabs>
          <w:tab w:val="num" w:pos="0"/>
        </w:tabs>
        <w:ind w:left="0" w:firstLine="0"/>
      </w:pPr>
    </w:lvl>
    <w:lvl w:ilvl="3" w:tplc="E6EA4924">
      <w:start w:val="1"/>
      <w:numFmt w:val="none"/>
      <w:suff w:val="nothing"/>
      <w:lvlText w:val=""/>
      <w:lvlJc w:val="left"/>
      <w:pPr>
        <w:tabs>
          <w:tab w:val="num" w:pos="0"/>
        </w:tabs>
        <w:ind w:left="0" w:firstLine="0"/>
      </w:pPr>
    </w:lvl>
    <w:lvl w:ilvl="4" w:tplc="517A09D6">
      <w:start w:val="1"/>
      <w:numFmt w:val="none"/>
      <w:suff w:val="nothing"/>
      <w:lvlText w:val=""/>
      <w:lvlJc w:val="left"/>
      <w:pPr>
        <w:tabs>
          <w:tab w:val="num" w:pos="0"/>
        </w:tabs>
        <w:ind w:left="0" w:firstLine="0"/>
      </w:pPr>
    </w:lvl>
    <w:lvl w:ilvl="5" w:tplc="AB648B08">
      <w:start w:val="1"/>
      <w:numFmt w:val="none"/>
      <w:suff w:val="nothing"/>
      <w:lvlText w:val=""/>
      <w:lvlJc w:val="left"/>
      <w:pPr>
        <w:tabs>
          <w:tab w:val="num" w:pos="0"/>
        </w:tabs>
        <w:ind w:left="0" w:firstLine="0"/>
      </w:pPr>
    </w:lvl>
    <w:lvl w:ilvl="6" w:tplc="2EFE52DE">
      <w:start w:val="1"/>
      <w:numFmt w:val="none"/>
      <w:suff w:val="nothing"/>
      <w:lvlText w:val=""/>
      <w:lvlJc w:val="left"/>
      <w:pPr>
        <w:tabs>
          <w:tab w:val="num" w:pos="0"/>
        </w:tabs>
        <w:ind w:left="0" w:firstLine="0"/>
      </w:pPr>
    </w:lvl>
    <w:lvl w:ilvl="7" w:tplc="A6745CD4">
      <w:start w:val="1"/>
      <w:numFmt w:val="none"/>
      <w:suff w:val="nothing"/>
      <w:lvlText w:val=""/>
      <w:lvlJc w:val="left"/>
      <w:pPr>
        <w:tabs>
          <w:tab w:val="num" w:pos="0"/>
        </w:tabs>
        <w:ind w:left="0" w:firstLine="0"/>
      </w:pPr>
    </w:lvl>
    <w:lvl w:ilvl="8" w:tplc="85A0EE0C">
      <w:start w:val="1"/>
      <w:numFmt w:val="none"/>
      <w:suff w:val="nothing"/>
      <w:lvlText w:val=""/>
      <w:lvlJc w:val="left"/>
      <w:pPr>
        <w:tabs>
          <w:tab w:val="num" w:pos="0"/>
        </w:tabs>
        <w:ind w:left="0" w:firstLine="0"/>
      </w:pPr>
    </w:lvl>
  </w:abstractNum>
  <w:abstractNum w:abstractNumId="13" w15:restartNumberingAfterBreak="0">
    <w:nsid w:val="779C7D0B"/>
    <w:multiLevelType w:val="hybridMultilevel"/>
    <w:tmpl w:val="440AB54E"/>
    <w:lvl w:ilvl="0" w:tplc="83D862A2">
      <w:start w:val="1"/>
      <w:numFmt w:val="decimal"/>
      <w:lvlText w:val="%1."/>
      <w:lvlJc w:val="left"/>
      <w:pPr>
        <w:ind w:left="720" w:hanging="360"/>
      </w:pPr>
      <w:rPr>
        <w:rFonts w:hint="default"/>
        <w:b/>
      </w:rPr>
    </w:lvl>
    <w:lvl w:ilvl="1" w:tplc="6E063F7A" w:tentative="1">
      <w:start w:val="1"/>
      <w:numFmt w:val="lowerLetter"/>
      <w:lvlText w:val="%2."/>
      <w:lvlJc w:val="left"/>
      <w:pPr>
        <w:ind w:left="1440" w:hanging="360"/>
      </w:pPr>
    </w:lvl>
    <w:lvl w:ilvl="2" w:tplc="9B36E40E" w:tentative="1">
      <w:start w:val="1"/>
      <w:numFmt w:val="lowerRoman"/>
      <w:lvlText w:val="%3."/>
      <w:lvlJc w:val="right"/>
      <w:pPr>
        <w:ind w:left="2160" w:hanging="180"/>
      </w:pPr>
    </w:lvl>
    <w:lvl w:ilvl="3" w:tplc="6BBC9AF8" w:tentative="1">
      <w:start w:val="1"/>
      <w:numFmt w:val="decimal"/>
      <w:lvlText w:val="%4."/>
      <w:lvlJc w:val="left"/>
      <w:pPr>
        <w:ind w:left="2880" w:hanging="360"/>
      </w:pPr>
    </w:lvl>
    <w:lvl w:ilvl="4" w:tplc="95BAAE24" w:tentative="1">
      <w:start w:val="1"/>
      <w:numFmt w:val="lowerLetter"/>
      <w:lvlText w:val="%5."/>
      <w:lvlJc w:val="left"/>
      <w:pPr>
        <w:ind w:left="3600" w:hanging="360"/>
      </w:pPr>
    </w:lvl>
    <w:lvl w:ilvl="5" w:tplc="217CF8EE" w:tentative="1">
      <w:start w:val="1"/>
      <w:numFmt w:val="lowerRoman"/>
      <w:lvlText w:val="%6."/>
      <w:lvlJc w:val="right"/>
      <w:pPr>
        <w:ind w:left="4320" w:hanging="180"/>
      </w:pPr>
    </w:lvl>
    <w:lvl w:ilvl="6" w:tplc="62C8F772" w:tentative="1">
      <w:start w:val="1"/>
      <w:numFmt w:val="decimal"/>
      <w:lvlText w:val="%7."/>
      <w:lvlJc w:val="left"/>
      <w:pPr>
        <w:ind w:left="5040" w:hanging="360"/>
      </w:pPr>
    </w:lvl>
    <w:lvl w:ilvl="7" w:tplc="5782ABAC" w:tentative="1">
      <w:start w:val="1"/>
      <w:numFmt w:val="lowerLetter"/>
      <w:lvlText w:val="%8."/>
      <w:lvlJc w:val="left"/>
      <w:pPr>
        <w:ind w:left="5760" w:hanging="360"/>
      </w:pPr>
    </w:lvl>
    <w:lvl w:ilvl="8" w:tplc="514C4882" w:tentative="1">
      <w:start w:val="1"/>
      <w:numFmt w:val="lowerRoman"/>
      <w:lvlText w:val="%9."/>
      <w:lvlJc w:val="right"/>
      <w:pPr>
        <w:ind w:left="6480" w:hanging="180"/>
      </w:pPr>
    </w:lvl>
  </w:abstractNum>
  <w:abstractNum w:abstractNumId="14" w15:restartNumberingAfterBreak="0">
    <w:nsid w:val="7AD76689"/>
    <w:multiLevelType w:val="hybridMultilevel"/>
    <w:tmpl w:val="DA7C72F6"/>
    <w:lvl w:ilvl="0" w:tplc="A4805180">
      <w:start w:val="1"/>
      <w:numFmt w:val="decimal"/>
      <w:lvlText w:val="%1."/>
      <w:lvlJc w:val="left"/>
      <w:pPr>
        <w:ind w:left="1260" w:hanging="360"/>
      </w:pPr>
    </w:lvl>
    <w:lvl w:ilvl="1" w:tplc="22BE2AA2" w:tentative="1">
      <w:start w:val="1"/>
      <w:numFmt w:val="lowerLetter"/>
      <w:lvlText w:val="%2."/>
      <w:lvlJc w:val="left"/>
      <w:pPr>
        <w:ind w:left="1980" w:hanging="360"/>
      </w:pPr>
    </w:lvl>
    <w:lvl w:ilvl="2" w:tplc="0F4067AC" w:tentative="1">
      <w:start w:val="1"/>
      <w:numFmt w:val="lowerRoman"/>
      <w:lvlText w:val="%3."/>
      <w:lvlJc w:val="right"/>
      <w:pPr>
        <w:ind w:left="2700" w:hanging="180"/>
      </w:pPr>
    </w:lvl>
    <w:lvl w:ilvl="3" w:tplc="B9EE681C" w:tentative="1">
      <w:start w:val="1"/>
      <w:numFmt w:val="decimal"/>
      <w:lvlText w:val="%4."/>
      <w:lvlJc w:val="left"/>
      <w:pPr>
        <w:ind w:left="3420" w:hanging="360"/>
      </w:pPr>
    </w:lvl>
    <w:lvl w:ilvl="4" w:tplc="6164A0A2" w:tentative="1">
      <w:start w:val="1"/>
      <w:numFmt w:val="lowerLetter"/>
      <w:lvlText w:val="%5."/>
      <w:lvlJc w:val="left"/>
      <w:pPr>
        <w:ind w:left="4140" w:hanging="360"/>
      </w:pPr>
    </w:lvl>
    <w:lvl w:ilvl="5" w:tplc="DA32661E" w:tentative="1">
      <w:start w:val="1"/>
      <w:numFmt w:val="lowerRoman"/>
      <w:lvlText w:val="%6."/>
      <w:lvlJc w:val="right"/>
      <w:pPr>
        <w:ind w:left="4860" w:hanging="180"/>
      </w:pPr>
    </w:lvl>
    <w:lvl w:ilvl="6" w:tplc="125CA952" w:tentative="1">
      <w:start w:val="1"/>
      <w:numFmt w:val="decimal"/>
      <w:lvlText w:val="%7."/>
      <w:lvlJc w:val="left"/>
      <w:pPr>
        <w:ind w:left="5580" w:hanging="360"/>
      </w:pPr>
    </w:lvl>
    <w:lvl w:ilvl="7" w:tplc="43CC3660" w:tentative="1">
      <w:start w:val="1"/>
      <w:numFmt w:val="lowerLetter"/>
      <w:lvlText w:val="%8."/>
      <w:lvlJc w:val="left"/>
      <w:pPr>
        <w:ind w:left="6300" w:hanging="360"/>
      </w:pPr>
    </w:lvl>
    <w:lvl w:ilvl="8" w:tplc="598CB698" w:tentative="1">
      <w:start w:val="1"/>
      <w:numFmt w:val="lowerRoman"/>
      <w:lvlText w:val="%9."/>
      <w:lvlJc w:val="right"/>
      <w:pPr>
        <w:ind w:left="7020" w:hanging="180"/>
      </w:pPr>
    </w:lvl>
  </w:abstractNum>
  <w:num w:numId="1">
    <w:abstractNumId w:val="4"/>
  </w:num>
  <w:num w:numId="2">
    <w:abstractNumId w:val="9"/>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6"/>
  </w:num>
  <w:num w:numId="6">
    <w:abstractNumId w:val="8"/>
  </w:num>
  <w:num w:numId="7">
    <w:abstractNumId w:val="14"/>
  </w:num>
  <w:num w:numId="8">
    <w:abstractNumId w:val="5"/>
  </w:num>
  <w:num w:numId="9">
    <w:abstractNumId w:val="7"/>
  </w:num>
  <w:num w:numId="10">
    <w:abstractNumId w:val="1"/>
  </w:num>
  <w:num w:numId="11">
    <w:abstractNumId w:val="3"/>
  </w:num>
  <w:num w:numId="12">
    <w:abstractNumId w:val="10"/>
  </w:num>
  <w:num w:numId="13">
    <w:abstractNumId w:val="2"/>
  </w:num>
  <w:num w:numId="14">
    <w:abstractNumId w:val="0"/>
  </w:num>
  <w:num w:numId="15">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0314"/>
    <w:rsid w:val="00002A4E"/>
    <w:rsid w:val="000054B9"/>
    <w:rsid w:val="000100D0"/>
    <w:rsid w:val="000102C5"/>
    <w:rsid w:val="00011408"/>
    <w:rsid w:val="00011630"/>
    <w:rsid w:val="000125D3"/>
    <w:rsid w:val="00013C2B"/>
    <w:rsid w:val="00021F68"/>
    <w:rsid w:val="00022319"/>
    <w:rsid w:val="000223AB"/>
    <w:rsid w:val="00022475"/>
    <w:rsid w:val="00022D0C"/>
    <w:rsid w:val="00023076"/>
    <w:rsid w:val="00024D89"/>
    <w:rsid w:val="00025780"/>
    <w:rsid w:val="00030926"/>
    <w:rsid w:val="0003560E"/>
    <w:rsid w:val="000357CE"/>
    <w:rsid w:val="00035BB2"/>
    <w:rsid w:val="00036E66"/>
    <w:rsid w:val="0004192F"/>
    <w:rsid w:val="00041F50"/>
    <w:rsid w:val="00044F4E"/>
    <w:rsid w:val="000469E7"/>
    <w:rsid w:val="00047114"/>
    <w:rsid w:val="000505EF"/>
    <w:rsid w:val="00050C11"/>
    <w:rsid w:val="00050C5F"/>
    <w:rsid w:val="000512ED"/>
    <w:rsid w:val="00051AAE"/>
    <w:rsid w:val="000536A8"/>
    <w:rsid w:val="00055278"/>
    <w:rsid w:val="00056FFC"/>
    <w:rsid w:val="00057D99"/>
    <w:rsid w:val="00060E80"/>
    <w:rsid w:val="00061111"/>
    <w:rsid w:val="00063601"/>
    <w:rsid w:val="00066A60"/>
    <w:rsid w:val="00075053"/>
    <w:rsid w:val="00077C9D"/>
    <w:rsid w:val="00082828"/>
    <w:rsid w:val="000837D7"/>
    <w:rsid w:val="000844CB"/>
    <w:rsid w:val="00084964"/>
    <w:rsid w:val="00085544"/>
    <w:rsid w:val="00086C1C"/>
    <w:rsid w:val="0008710C"/>
    <w:rsid w:val="00090C44"/>
    <w:rsid w:val="00091D31"/>
    <w:rsid w:val="00094712"/>
    <w:rsid w:val="0009547A"/>
    <w:rsid w:val="0009559B"/>
    <w:rsid w:val="00096193"/>
    <w:rsid w:val="00096235"/>
    <w:rsid w:val="00096453"/>
    <w:rsid w:val="00096548"/>
    <w:rsid w:val="00097AD0"/>
    <w:rsid w:val="000A0FCA"/>
    <w:rsid w:val="000A6779"/>
    <w:rsid w:val="000A7245"/>
    <w:rsid w:val="000A7E89"/>
    <w:rsid w:val="000B01BA"/>
    <w:rsid w:val="000B1CC8"/>
    <w:rsid w:val="000B1CE9"/>
    <w:rsid w:val="000B26A1"/>
    <w:rsid w:val="000B3EC1"/>
    <w:rsid w:val="000B6237"/>
    <w:rsid w:val="000B6942"/>
    <w:rsid w:val="000B6E03"/>
    <w:rsid w:val="000C0931"/>
    <w:rsid w:val="000C18F5"/>
    <w:rsid w:val="000C6342"/>
    <w:rsid w:val="000C6BA7"/>
    <w:rsid w:val="000C6F38"/>
    <w:rsid w:val="000D123C"/>
    <w:rsid w:val="000D23FE"/>
    <w:rsid w:val="000D26BD"/>
    <w:rsid w:val="000D26D5"/>
    <w:rsid w:val="000D2BE8"/>
    <w:rsid w:val="000D497F"/>
    <w:rsid w:val="000D4B88"/>
    <w:rsid w:val="000D4D92"/>
    <w:rsid w:val="000D659E"/>
    <w:rsid w:val="000E06DE"/>
    <w:rsid w:val="000E1000"/>
    <w:rsid w:val="000E25BE"/>
    <w:rsid w:val="000E50FC"/>
    <w:rsid w:val="000F1487"/>
    <w:rsid w:val="000F1617"/>
    <w:rsid w:val="000F2226"/>
    <w:rsid w:val="000F2A7B"/>
    <w:rsid w:val="000F2C00"/>
    <w:rsid w:val="000F42AF"/>
    <w:rsid w:val="000F4386"/>
    <w:rsid w:val="000F57B2"/>
    <w:rsid w:val="000F6CD6"/>
    <w:rsid w:val="000F6DC7"/>
    <w:rsid w:val="000F70CA"/>
    <w:rsid w:val="0010031B"/>
    <w:rsid w:val="001015A7"/>
    <w:rsid w:val="0010239E"/>
    <w:rsid w:val="00103CF5"/>
    <w:rsid w:val="00104DC3"/>
    <w:rsid w:val="00105976"/>
    <w:rsid w:val="0010620D"/>
    <w:rsid w:val="001062B4"/>
    <w:rsid w:val="001068D9"/>
    <w:rsid w:val="001069D2"/>
    <w:rsid w:val="00107A5F"/>
    <w:rsid w:val="00110180"/>
    <w:rsid w:val="0011132B"/>
    <w:rsid w:val="00111663"/>
    <w:rsid w:val="00113EF3"/>
    <w:rsid w:val="0011464A"/>
    <w:rsid w:val="0011474F"/>
    <w:rsid w:val="001165B3"/>
    <w:rsid w:val="0011667C"/>
    <w:rsid w:val="00116F77"/>
    <w:rsid w:val="00120316"/>
    <w:rsid w:val="0012257E"/>
    <w:rsid w:val="00124663"/>
    <w:rsid w:val="00127CD0"/>
    <w:rsid w:val="001303DE"/>
    <w:rsid w:val="00130F03"/>
    <w:rsid w:val="001315CF"/>
    <w:rsid w:val="00133AA2"/>
    <w:rsid w:val="00134070"/>
    <w:rsid w:val="00140432"/>
    <w:rsid w:val="0014067E"/>
    <w:rsid w:val="0014077D"/>
    <w:rsid w:val="001408A1"/>
    <w:rsid w:val="0014299B"/>
    <w:rsid w:val="00144BC4"/>
    <w:rsid w:val="00145D28"/>
    <w:rsid w:val="00145EC2"/>
    <w:rsid w:val="00147C57"/>
    <w:rsid w:val="001510E1"/>
    <w:rsid w:val="00152171"/>
    <w:rsid w:val="00152F5A"/>
    <w:rsid w:val="0015404A"/>
    <w:rsid w:val="00154617"/>
    <w:rsid w:val="00155CDD"/>
    <w:rsid w:val="00157F2D"/>
    <w:rsid w:val="001618F2"/>
    <w:rsid w:val="001647CA"/>
    <w:rsid w:val="00165899"/>
    <w:rsid w:val="001660C8"/>
    <w:rsid w:val="001665CB"/>
    <w:rsid w:val="00171B93"/>
    <w:rsid w:val="00181847"/>
    <w:rsid w:val="0018339D"/>
    <w:rsid w:val="00183A40"/>
    <w:rsid w:val="00185A2B"/>
    <w:rsid w:val="00187127"/>
    <w:rsid w:val="0018756A"/>
    <w:rsid w:val="00187A18"/>
    <w:rsid w:val="0019122C"/>
    <w:rsid w:val="00191985"/>
    <w:rsid w:val="001919BE"/>
    <w:rsid w:val="00192B16"/>
    <w:rsid w:val="00194EA2"/>
    <w:rsid w:val="00196ABF"/>
    <w:rsid w:val="001A05CF"/>
    <w:rsid w:val="001A0E4D"/>
    <w:rsid w:val="001A348A"/>
    <w:rsid w:val="001A4D4B"/>
    <w:rsid w:val="001A6003"/>
    <w:rsid w:val="001A6209"/>
    <w:rsid w:val="001A6EB9"/>
    <w:rsid w:val="001B0984"/>
    <w:rsid w:val="001B0A71"/>
    <w:rsid w:val="001B217F"/>
    <w:rsid w:val="001B2B68"/>
    <w:rsid w:val="001B322E"/>
    <w:rsid w:val="001B6E08"/>
    <w:rsid w:val="001C01EB"/>
    <w:rsid w:val="001C196C"/>
    <w:rsid w:val="001C251C"/>
    <w:rsid w:val="001C2B15"/>
    <w:rsid w:val="001C3B18"/>
    <w:rsid w:val="001C44E0"/>
    <w:rsid w:val="001C4659"/>
    <w:rsid w:val="001C4F42"/>
    <w:rsid w:val="001D10F2"/>
    <w:rsid w:val="001D2C1B"/>
    <w:rsid w:val="001D32C7"/>
    <w:rsid w:val="001D6AD4"/>
    <w:rsid w:val="001E1EEC"/>
    <w:rsid w:val="001E30D8"/>
    <w:rsid w:val="001E45F4"/>
    <w:rsid w:val="001E6343"/>
    <w:rsid w:val="001E639F"/>
    <w:rsid w:val="001E65C8"/>
    <w:rsid w:val="001F0B59"/>
    <w:rsid w:val="001F267A"/>
    <w:rsid w:val="001F3BEC"/>
    <w:rsid w:val="0020070C"/>
    <w:rsid w:val="0020101E"/>
    <w:rsid w:val="00204650"/>
    <w:rsid w:val="00205051"/>
    <w:rsid w:val="002077C6"/>
    <w:rsid w:val="00210589"/>
    <w:rsid w:val="0021064B"/>
    <w:rsid w:val="00212B2A"/>
    <w:rsid w:val="00213B14"/>
    <w:rsid w:val="00215748"/>
    <w:rsid w:val="0021757D"/>
    <w:rsid w:val="00217B2E"/>
    <w:rsid w:val="002201FC"/>
    <w:rsid w:val="002208F3"/>
    <w:rsid w:val="00223262"/>
    <w:rsid w:val="00224932"/>
    <w:rsid w:val="00226A2B"/>
    <w:rsid w:val="00227FEB"/>
    <w:rsid w:val="00230E38"/>
    <w:rsid w:val="00231D6D"/>
    <w:rsid w:val="00235378"/>
    <w:rsid w:val="00235655"/>
    <w:rsid w:val="00236850"/>
    <w:rsid w:val="0024045D"/>
    <w:rsid w:val="0024140B"/>
    <w:rsid w:val="00241849"/>
    <w:rsid w:val="00241B2A"/>
    <w:rsid w:val="00242473"/>
    <w:rsid w:val="002436A4"/>
    <w:rsid w:val="00243A30"/>
    <w:rsid w:val="00245422"/>
    <w:rsid w:val="00246305"/>
    <w:rsid w:val="002465D1"/>
    <w:rsid w:val="00246D46"/>
    <w:rsid w:val="00247F9E"/>
    <w:rsid w:val="0025085A"/>
    <w:rsid w:val="00250A43"/>
    <w:rsid w:val="002513A0"/>
    <w:rsid w:val="00252FE4"/>
    <w:rsid w:val="00254153"/>
    <w:rsid w:val="00261D45"/>
    <w:rsid w:val="002637C6"/>
    <w:rsid w:val="00266417"/>
    <w:rsid w:val="00271EE9"/>
    <w:rsid w:val="002726A3"/>
    <w:rsid w:val="0027379D"/>
    <w:rsid w:val="002741CA"/>
    <w:rsid w:val="00275167"/>
    <w:rsid w:val="0027771C"/>
    <w:rsid w:val="002814BA"/>
    <w:rsid w:val="00283BA7"/>
    <w:rsid w:val="00286238"/>
    <w:rsid w:val="00294DA7"/>
    <w:rsid w:val="00294EB0"/>
    <w:rsid w:val="00296064"/>
    <w:rsid w:val="002A02BB"/>
    <w:rsid w:val="002A0853"/>
    <w:rsid w:val="002A0A9E"/>
    <w:rsid w:val="002A41B9"/>
    <w:rsid w:val="002A5217"/>
    <w:rsid w:val="002A55A4"/>
    <w:rsid w:val="002A5E43"/>
    <w:rsid w:val="002A6617"/>
    <w:rsid w:val="002B0B29"/>
    <w:rsid w:val="002B1CB8"/>
    <w:rsid w:val="002B3A1C"/>
    <w:rsid w:val="002B655A"/>
    <w:rsid w:val="002B6F51"/>
    <w:rsid w:val="002B7826"/>
    <w:rsid w:val="002C219E"/>
    <w:rsid w:val="002C2FC8"/>
    <w:rsid w:val="002C38BD"/>
    <w:rsid w:val="002C3ECB"/>
    <w:rsid w:val="002C6E70"/>
    <w:rsid w:val="002D042D"/>
    <w:rsid w:val="002D0CA0"/>
    <w:rsid w:val="002D157D"/>
    <w:rsid w:val="002D1747"/>
    <w:rsid w:val="002D2A0D"/>
    <w:rsid w:val="002D4827"/>
    <w:rsid w:val="002E0303"/>
    <w:rsid w:val="002E132A"/>
    <w:rsid w:val="002E27D6"/>
    <w:rsid w:val="002E295B"/>
    <w:rsid w:val="002E36C9"/>
    <w:rsid w:val="002E4533"/>
    <w:rsid w:val="002E4E78"/>
    <w:rsid w:val="002E545C"/>
    <w:rsid w:val="002F072C"/>
    <w:rsid w:val="002F0BB5"/>
    <w:rsid w:val="002F21E9"/>
    <w:rsid w:val="002F2CC7"/>
    <w:rsid w:val="002F3989"/>
    <w:rsid w:val="002F3E35"/>
    <w:rsid w:val="002F6032"/>
    <w:rsid w:val="002F79AD"/>
    <w:rsid w:val="00300ED9"/>
    <w:rsid w:val="0030312E"/>
    <w:rsid w:val="0030591C"/>
    <w:rsid w:val="00305992"/>
    <w:rsid w:val="003068BB"/>
    <w:rsid w:val="00307A70"/>
    <w:rsid w:val="003117E7"/>
    <w:rsid w:val="00311BF7"/>
    <w:rsid w:val="003124BC"/>
    <w:rsid w:val="003141A7"/>
    <w:rsid w:val="00314624"/>
    <w:rsid w:val="003215BD"/>
    <w:rsid w:val="00323C04"/>
    <w:rsid w:val="00324EB6"/>
    <w:rsid w:val="003260FA"/>
    <w:rsid w:val="0032618E"/>
    <w:rsid w:val="00326648"/>
    <w:rsid w:val="00330619"/>
    <w:rsid w:val="00330ACA"/>
    <w:rsid w:val="003319B7"/>
    <w:rsid w:val="00332DCA"/>
    <w:rsid w:val="0033348A"/>
    <w:rsid w:val="00333692"/>
    <w:rsid w:val="00333761"/>
    <w:rsid w:val="003360B6"/>
    <w:rsid w:val="00336486"/>
    <w:rsid w:val="003365F6"/>
    <w:rsid w:val="00341B80"/>
    <w:rsid w:val="003445A9"/>
    <w:rsid w:val="00347407"/>
    <w:rsid w:val="00347D55"/>
    <w:rsid w:val="00351564"/>
    <w:rsid w:val="0035231C"/>
    <w:rsid w:val="00353AC2"/>
    <w:rsid w:val="00354B5C"/>
    <w:rsid w:val="00356896"/>
    <w:rsid w:val="003569FD"/>
    <w:rsid w:val="00357713"/>
    <w:rsid w:val="003605B0"/>
    <w:rsid w:val="003617C7"/>
    <w:rsid w:val="0036423E"/>
    <w:rsid w:val="00364E71"/>
    <w:rsid w:val="0036694F"/>
    <w:rsid w:val="003673CA"/>
    <w:rsid w:val="00367C47"/>
    <w:rsid w:val="00372104"/>
    <w:rsid w:val="00373515"/>
    <w:rsid w:val="00382559"/>
    <w:rsid w:val="0038367A"/>
    <w:rsid w:val="00383E03"/>
    <w:rsid w:val="003846DC"/>
    <w:rsid w:val="00386FAE"/>
    <w:rsid w:val="00387A19"/>
    <w:rsid w:val="00394D7F"/>
    <w:rsid w:val="00395019"/>
    <w:rsid w:val="00396BF9"/>
    <w:rsid w:val="003A0027"/>
    <w:rsid w:val="003A30AD"/>
    <w:rsid w:val="003A6157"/>
    <w:rsid w:val="003B17F2"/>
    <w:rsid w:val="003B5AD0"/>
    <w:rsid w:val="003C03E3"/>
    <w:rsid w:val="003C15D2"/>
    <w:rsid w:val="003C26A4"/>
    <w:rsid w:val="003C3107"/>
    <w:rsid w:val="003C5013"/>
    <w:rsid w:val="003C55AD"/>
    <w:rsid w:val="003C67B9"/>
    <w:rsid w:val="003C6885"/>
    <w:rsid w:val="003C6CC9"/>
    <w:rsid w:val="003C7117"/>
    <w:rsid w:val="003C7F86"/>
    <w:rsid w:val="003D01AD"/>
    <w:rsid w:val="003D3F9F"/>
    <w:rsid w:val="003D429E"/>
    <w:rsid w:val="003D42D0"/>
    <w:rsid w:val="003D5A1D"/>
    <w:rsid w:val="003D62C7"/>
    <w:rsid w:val="003D7877"/>
    <w:rsid w:val="003E3018"/>
    <w:rsid w:val="003E3AD5"/>
    <w:rsid w:val="003E40A7"/>
    <w:rsid w:val="003E4976"/>
    <w:rsid w:val="003E6771"/>
    <w:rsid w:val="003E6AEB"/>
    <w:rsid w:val="003E76CF"/>
    <w:rsid w:val="003F2CAE"/>
    <w:rsid w:val="003F3DA6"/>
    <w:rsid w:val="003F41E3"/>
    <w:rsid w:val="003F72E9"/>
    <w:rsid w:val="003F7FD3"/>
    <w:rsid w:val="004019F1"/>
    <w:rsid w:val="004026EC"/>
    <w:rsid w:val="004045E9"/>
    <w:rsid w:val="004066EA"/>
    <w:rsid w:val="00410455"/>
    <w:rsid w:val="004119EA"/>
    <w:rsid w:val="00412934"/>
    <w:rsid w:val="00413779"/>
    <w:rsid w:val="004157E0"/>
    <w:rsid w:val="00417A98"/>
    <w:rsid w:val="004201DA"/>
    <w:rsid w:val="00422AB3"/>
    <w:rsid w:val="00425CB4"/>
    <w:rsid w:val="00426954"/>
    <w:rsid w:val="00427978"/>
    <w:rsid w:val="0043039D"/>
    <w:rsid w:val="0043154B"/>
    <w:rsid w:val="00435396"/>
    <w:rsid w:val="004366F6"/>
    <w:rsid w:val="004367BF"/>
    <w:rsid w:val="004408D0"/>
    <w:rsid w:val="00441197"/>
    <w:rsid w:val="00447774"/>
    <w:rsid w:val="00447FDF"/>
    <w:rsid w:val="00450370"/>
    <w:rsid w:val="00452247"/>
    <w:rsid w:val="00452CD3"/>
    <w:rsid w:val="004538FC"/>
    <w:rsid w:val="00462678"/>
    <w:rsid w:val="00462E16"/>
    <w:rsid w:val="0046382F"/>
    <w:rsid w:val="004650F0"/>
    <w:rsid w:val="00466A5C"/>
    <w:rsid w:val="00466F5D"/>
    <w:rsid w:val="0047245C"/>
    <w:rsid w:val="00474D91"/>
    <w:rsid w:val="004766A0"/>
    <w:rsid w:val="00477715"/>
    <w:rsid w:val="0048196C"/>
    <w:rsid w:val="00481F43"/>
    <w:rsid w:val="00482249"/>
    <w:rsid w:val="004822DF"/>
    <w:rsid w:val="004833E5"/>
    <w:rsid w:val="004838A9"/>
    <w:rsid w:val="00484E88"/>
    <w:rsid w:val="00485076"/>
    <w:rsid w:val="00485FF6"/>
    <w:rsid w:val="0048759B"/>
    <w:rsid w:val="004904D8"/>
    <w:rsid w:val="00490ACE"/>
    <w:rsid w:val="00494D15"/>
    <w:rsid w:val="00497D73"/>
    <w:rsid w:val="004A1EEA"/>
    <w:rsid w:val="004A23A2"/>
    <w:rsid w:val="004A3EA2"/>
    <w:rsid w:val="004A79AC"/>
    <w:rsid w:val="004A7C8A"/>
    <w:rsid w:val="004B1449"/>
    <w:rsid w:val="004B249D"/>
    <w:rsid w:val="004B6731"/>
    <w:rsid w:val="004B7FDA"/>
    <w:rsid w:val="004C152B"/>
    <w:rsid w:val="004C18BB"/>
    <w:rsid w:val="004C40B6"/>
    <w:rsid w:val="004C46F0"/>
    <w:rsid w:val="004C5BC3"/>
    <w:rsid w:val="004C79BB"/>
    <w:rsid w:val="004D0830"/>
    <w:rsid w:val="004D261B"/>
    <w:rsid w:val="004D27F4"/>
    <w:rsid w:val="004D2EC9"/>
    <w:rsid w:val="004D3AF4"/>
    <w:rsid w:val="004D5FB5"/>
    <w:rsid w:val="004E0B5B"/>
    <w:rsid w:val="004E29B8"/>
    <w:rsid w:val="004E40D1"/>
    <w:rsid w:val="004E5486"/>
    <w:rsid w:val="004E5C41"/>
    <w:rsid w:val="004E7C33"/>
    <w:rsid w:val="004F2455"/>
    <w:rsid w:val="004F4909"/>
    <w:rsid w:val="004F5CA7"/>
    <w:rsid w:val="004F742B"/>
    <w:rsid w:val="004F75F1"/>
    <w:rsid w:val="004F775D"/>
    <w:rsid w:val="004F7E38"/>
    <w:rsid w:val="0050225E"/>
    <w:rsid w:val="00502970"/>
    <w:rsid w:val="00502AE3"/>
    <w:rsid w:val="0050475A"/>
    <w:rsid w:val="00504CF0"/>
    <w:rsid w:val="00506B8C"/>
    <w:rsid w:val="00507725"/>
    <w:rsid w:val="005077A6"/>
    <w:rsid w:val="00511519"/>
    <w:rsid w:val="00513828"/>
    <w:rsid w:val="00514A8A"/>
    <w:rsid w:val="00520B4C"/>
    <w:rsid w:val="00522CA3"/>
    <w:rsid w:val="005239C0"/>
    <w:rsid w:val="00523BCE"/>
    <w:rsid w:val="00526782"/>
    <w:rsid w:val="00526EC2"/>
    <w:rsid w:val="00531219"/>
    <w:rsid w:val="0053227D"/>
    <w:rsid w:val="00533AA2"/>
    <w:rsid w:val="00534285"/>
    <w:rsid w:val="005419F0"/>
    <w:rsid w:val="005426AE"/>
    <w:rsid w:val="00542D46"/>
    <w:rsid w:val="005458B4"/>
    <w:rsid w:val="00547643"/>
    <w:rsid w:val="005476CB"/>
    <w:rsid w:val="00551C06"/>
    <w:rsid w:val="00553720"/>
    <w:rsid w:val="005563DA"/>
    <w:rsid w:val="00556563"/>
    <w:rsid w:val="005576D7"/>
    <w:rsid w:val="00557B07"/>
    <w:rsid w:val="0056054F"/>
    <w:rsid w:val="00560970"/>
    <w:rsid w:val="00560D8E"/>
    <w:rsid w:val="00563B14"/>
    <w:rsid w:val="00563DB0"/>
    <w:rsid w:val="0056663D"/>
    <w:rsid w:val="00571DA9"/>
    <w:rsid w:val="00575030"/>
    <w:rsid w:val="00577071"/>
    <w:rsid w:val="0058037B"/>
    <w:rsid w:val="00580C7F"/>
    <w:rsid w:val="005828A6"/>
    <w:rsid w:val="005848D0"/>
    <w:rsid w:val="00590991"/>
    <w:rsid w:val="0059147A"/>
    <w:rsid w:val="00591A32"/>
    <w:rsid w:val="00592A07"/>
    <w:rsid w:val="00592D4E"/>
    <w:rsid w:val="005937C6"/>
    <w:rsid w:val="005941A5"/>
    <w:rsid w:val="005A13CB"/>
    <w:rsid w:val="005A1CF8"/>
    <w:rsid w:val="005A1DD1"/>
    <w:rsid w:val="005A2434"/>
    <w:rsid w:val="005A2F31"/>
    <w:rsid w:val="005A57B1"/>
    <w:rsid w:val="005A6350"/>
    <w:rsid w:val="005A7533"/>
    <w:rsid w:val="005B1280"/>
    <w:rsid w:val="005B3BE5"/>
    <w:rsid w:val="005B538C"/>
    <w:rsid w:val="005B600C"/>
    <w:rsid w:val="005B69E9"/>
    <w:rsid w:val="005B7EEC"/>
    <w:rsid w:val="005C04DB"/>
    <w:rsid w:val="005C2037"/>
    <w:rsid w:val="005C3174"/>
    <w:rsid w:val="005C4DAF"/>
    <w:rsid w:val="005C62FA"/>
    <w:rsid w:val="005C6BC1"/>
    <w:rsid w:val="005D0FE1"/>
    <w:rsid w:val="005D3E83"/>
    <w:rsid w:val="005D623A"/>
    <w:rsid w:val="005D6A2A"/>
    <w:rsid w:val="005E2B1F"/>
    <w:rsid w:val="005E3357"/>
    <w:rsid w:val="005E4503"/>
    <w:rsid w:val="005E507E"/>
    <w:rsid w:val="005E555B"/>
    <w:rsid w:val="005E5E34"/>
    <w:rsid w:val="005E5FCA"/>
    <w:rsid w:val="005E76A9"/>
    <w:rsid w:val="005F08D0"/>
    <w:rsid w:val="005F1362"/>
    <w:rsid w:val="005F2881"/>
    <w:rsid w:val="005F2F57"/>
    <w:rsid w:val="005F44D8"/>
    <w:rsid w:val="005F4739"/>
    <w:rsid w:val="005F4C20"/>
    <w:rsid w:val="005F5AA7"/>
    <w:rsid w:val="005F5CE4"/>
    <w:rsid w:val="005F7DC7"/>
    <w:rsid w:val="006001AE"/>
    <w:rsid w:val="006033C7"/>
    <w:rsid w:val="006073FC"/>
    <w:rsid w:val="006121F9"/>
    <w:rsid w:val="006137C4"/>
    <w:rsid w:val="00613936"/>
    <w:rsid w:val="00614E6A"/>
    <w:rsid w:val="0061566F"/>
    <w:rsid w:val="006211C9"/>
    <w:rsid w:val="00625D72"/>
    <w:rsid w:val="00626582"/>
    <w:rsid w:val="00626EC6"/>
    <w:rsid w:val="006304D5"/>
    <w:rsid w:val="006308A4"/>
    <w:rsid w:val="00632705"/>
    <w:rsid w:val="00632B34"/>
    <w:rsid w:val="00634E73"/>
    <w:rsid w:val="00635ADB"/>
    <w:rsid w:val="006434BB"/>
    <w:rsid w:val="00644126"/>
    <w:rsid w:val="0064500D"/>
    <w:rsid w:val="006455D2"/>
    <w:rsid w:val="006464FC"/>
    <w:rsid w:val="006505A5"/>
    <w:rsid w:val="00650CE7"/>
    <w:rsid w:val="006531F4"/>
    <w:rsid w:val="006536C8"/>
    <w:rsid w:val="00653965"/>
    <w:rsid w:val="0065488C"/>
    <w:rsid w:val="00655D5D"/>
    <w:rsid w:val="006572EC"/>
    <w:rsid w:val="006579E7"/>
    <w:rsid w:val="00657D5A"/>
    <w:rsid w:val="0066274C"/>
    <w:rsid w:val="00664750"/>
    <w:rsid w:val="006648A9"/>
    <w:rsid w:val="00665014"/>
    <w:rsid w:val="00665B4B"/>
    <w:rsid w:val="00670CF5"/>
    <w:rsid w:val="00670EC9"/>
    <w:rsid w:val="006763BA"/>
    <w:rsid w:val="0068042C"/>
    <w:rsid w:val="006833A1"/>
    <w:rsid w:val="00684F24"/>
    <w:rsid w:val="00685992"/>
    <w:rsid w:val="00686696"/>
    <w:rsid w:val="00686780"/>
    <w:rsid w:val="0068769A"/>
    <w:rsid w:val="00690AAC"/>
    <w:rsid w:val="006910B9"/>
    <w:rsid w:val="00696A1C"/>
    <w:rsid w:val="006A025E"/>
    <w:rsid w:val="006A17AF"/>
    <w:rsid w:val="006A6AF7"/>
    <w:rsid w:val="006A6C38"/>
    <w:rsid w:val="006B0554"/>
    <w:rsid w:val="006B2142"/>
    <w:rsid w:val="006B2451"/>
    <w:rsid w:val="006B5709"/>
    <w:rsid w:val="006B64AE"/>
    <w:rsid w:val="006B6732"/>
    <w:rsid w:val="006B781A"/>
    <w:rsid w:val="006C0200"/>
    <w:rsid w:val="006C0ADB"/>
    <w:rsid w:val="006C12E1"/>
    <w:rsid w:val="006C2B66"/>
    <w:rsid w:val="006C3515"/>
    <w:rsid w:val="006C3AD5"/>
    <w:rsid w:val="006C41B8"/>
    <w:rsid w:val="006C446F"/>
    <w:rsid w:val="006D0667"/>
    <w:rsid w:val="006D1A2C"/>
    <w:rsid w:val="006D2586"/>
    <w:rsid w:val="006D2C77"/>
    <w:rsid w:val="006D2CDE"/>
    <w:rsid w:val="006D464E"/>
    <w:rsid w:val="006E03E1"/>
    <w:rsid w:val="006E05C0"/>
    <w:rsid w:val="006E10D7"/>
    <w:rsid w:val="006E5087"/>
    <w:rsid w:val="006E533E"/>
    <w:rsid w:val="006E6162"/>
    <w:rsid w:val="006F018D"/>
    <w:rsid w:val="006F2DDD"/>
    <w:rsid w:val="006F4059"/>
    <w:rsid w:val="006F4318"/>
    <w:rsid w:val="006F5D9C"/>
    <w:rsid w:val="006F672E"/>
    <w:rsid w:val="006F7C00"/>
    <w:rsid w:val="00700CEC"/>
    <w:rsid w:val="00701362"/>
    <w:rsid w:val="007020C2"/>
    <w:rsid w:val="00702E2D"/>
    <w:rsid w:val="007030F6"/>
    <w:rsid w:val="00704249"/>
    <w:rsid w:val="0071385F"/>
    <w:rsid w:val="007216F3"/>
    <w:rsid w:val="00724B51"/>
    <w:rsid w:val="00725D6E"/>
    <w:rsid w:val="00732754"/>
    <w:rsid w:val="00732C92"/>
    <w:rsid w:val="00733C11"/>
    <w:rsid w:val="00735CB1"/>
    <w:rsid w:val="007367A2"/>
    <w:rsid w:val="00741EAE"/>
    <w:rsid w:val="00742284"/>
    <w:rsid w:val="00747ABA"/>
    <w:rsid w:val="007512CF"/>
    <w:rsid w:val="00751659"/>
    <w:rsid w:val="00752E2F"/>
    <w:rsid w:val="00755DAA"/>
    <w:rsid w:val="007561E2"/>
    <w:rsid w:val="007575A6"/>
    <w:rsid w:val="00761664"/>
    <w:rsid w:val="00761E5D"/>
    <w:rsid w:val="00762933"/>
    <w:rsid w:val="00762FEA"/>
    <w:rsid w:val="007633EA"/>
    <w:rsid w:val="007645CD"/>
    <w:rsid w:val="00765F8C"/>
    <w:rsid w:val="007663E5"/>
    <w:rsid w:val="00767EC9"/>
    <w:rsid w:val="0077082B"/>
    <w:rsid w:val="007727EC"/>
    <w:rsid w:val="007737D2"/>
    <w:rsid w:val="007738EB"/>
    <w:rsid w:val="00773FEA"/>
    <w:rsid w:val="0077405B"/>
    <w:rsid w:val="007754B2"/>
    <w:rsid w:val="00776810"/>
    <w:rsid w:val="00776866"/>
    <w:rsid w:val="00777286"/>
    <w:rsid w:val="00777705"/>
    <w:rsid w:val="00777B4A"/>
    <w:rsid w:val="0078023D"/>
    <w:rsid w:val="00783010"/>
    <w:rsid w:val="0078452F"/>
    <w:rsid w:val="00784815"/>
    <w:rsid w:val="00785FDB"/>
    <w:rsid w:val="0078721E"/>
    <w:rsid w:val="00791F4B"/>
    <w:rsid w:val="007937D4"/>
    <w:rsid w:val="007938D7"/>
    <w:rsid w:val="00794609"/>
    <w:rsid w:val="007A0846"/>
    <w:rsid w:val="007A1EC7"/>
    <w:rsid w:val="007A36C5"/>
    <w:rsid w:val="007A3B8A"/>
    <w:rsid w:val="007A48C0"/>
    <w:rsid w:val="007A68C9"/>
    <w:rsid w:val="007A6AC0"/>
    <w:rsid w:val="007A6D16"/>
    <w:rsid w:val="007A7034"/>
    <w:rsid w:val="007A7EBA"/>
    <w:rsid w:val="007B0AB9"/>
    <w:rsid w:val="007B0FBF"/>
    <w:rsid w:val="007B1D02"/>
    <w:rsid w:val="007B267C"/>
    <w:rsid w:val="007B3384"/>
    <w:rsid w:val="007B5988"/>
    <w:rsid w:val="007B5AF4"/>
    <w:rsid w:val="007B78A7"/>
    <w:rsid w:val="007C2704"/>
    <w:rsid w:val="007C2A94"/>
    <w:rsid w:val="007C34DA"/>
    <w:rsid w:val="007C46D9"/>
    <w:rsid w:val="007C6A4B"/>
    <w:rsid w:val="007C6D2E"/>
    <w:rsid w:val="007C7259"/>
    <w:rsid w:val="007D4916"/>
    <w:rsid w:val="007D7C28"/>
    <w:rsid w:val="007E00A5"/>
    <w:rsid w:val="007E125F"/>
    <w:rsid w:val="007E48ED"/>
    <w:rsid w:val="007E4B24"/>
    <w:rsid w:val="007E5073"/>
    <w:rsid w:val="007E6E7E"/>
    <w:rsid w:val="007E7BC7"/>
    <w:rsid w:val="007F12BC"/>
    <w:rsid w:val="007F39A2"/>
    <w:rsid w:val="007F6E0C"/>
    <w:rsid w:val="0080263C"/>
    <w:rsid w:val="00803C49"/>
    <w:rsid w:val="00805FDC"/>
    <w:rsid w:val="00820231"/>
    <w:rsid w:val="00823B31"/>
    <w:rsid w:val="008252EE"/>
    <w:rsid w:val="00830BCA"/>
    <w:rsid w:val="00830C16"/>
    <w:rsid w:val="00830C51"/>
    <w:rsid w:val="00832251"/>
    <w:rsid w:val="008334F2"/>
    <w:rsid w:val="00834108"/>
    <w:rsid w:val="008354BD"/>
    <w:rsid w:val="0083630C"/>
    <w:rsid w:val="00836707"/>
    <w:rsid w:val="008375EB"/>
    <w:rsid w:val="00837A30"/>
    <w:rsid w:val="0084015B"/>
    <w:rsid w:val="008404E0"/>
    <w:rsid w:val="00841E06"/>
    <w:rsid w:val="00843CB8"/>
    <w:rsid w:val="008443C6"/>
    <w:rsid w:val="00846DBE"/>
    <w:rsid w:val="008471B3"/>
    <w:rsid w:val="008503BD"/>
    <w:rsid w:val="00851C00"/>
    <w:rsid w:val="00851C35"/>
    <w:rsid w:val="008570DA"/>
    <w:rsid w:val="00862805"/>
    <w:rsid w:val="0086687B"/>
    <w:rsid w:val="00867165"/>
    <w:rsid w:val="00867438"/>
    <w:rsid w:val="00872CE9"/>
    <w:rsid w:val="00874BDD"/>
    <w:rsid w:val="00875271"/>
    <w:rsid w:val="00876317"/>
    <w:rsid w:val="008772D5"/>
    <w:rsid w:val="00885E31"/>
    <w:rsid w:val="00886B17"/>
    <w:rsid w:val="008904AF"/>
    <w:rsid w:val="00890A9C"/>
    <w:rsid w:val="0089102C"/>
    <w:rsid w:val="00892680"/>
    <w:rsid w:val="00893601"/>
    <w:rsid w:val="00897BBC"/>
    <w:rsid w:val="008A0568"/>
    <w:rsid w:val="008A07B7"/>
    <w:rsid w:val="008A14E3"/>
    <w:rsid w:val="008A555B"/>
    <w:rsid w:val="008A75B4"/>
    <w:rsid w:val="008A75B9"/>
    <w:rsid w:val="008B157F"/>
    <w:rsid w:val="008B19C4"/>
    <w:rsid w:val="008B3D53"/>
    <w:rsid w:val="008B4C5C"/>
    <w:rsid w:val="008B4ECA"/>
    <w:rsid w:val="008B5383"/>
    <w:rsid w:val="008C0AD5"/>
    <w:rsid w:val="008C1860"/>
    <w:rsid w:val="008C1D78"/>
    <w:rsid w:val="008C389D"/>
    <w:rsid w:val="008D03FC"/>
    <w:rsid w:val="008D4C62"/>
    <w:rsid w:val="008D586E"/>
    <w:rsid w:val="008E04A2"/>
    <w:rsid w:val="008E2212"/>
    <w:rsid w:val="008E3E1B"/>
    <w:rsid w:val="008E5050"/>
    <w:rsid w:val="008F0EC2"/>
    <w:rsid w:val="008F13FE"/>
    <w:rsid w:val="008F2FEF"/>
    <w:rsid w:val="008F335F"/>
    <w:rsid w:val="008F5ACA"/>
    <w:rsid w:val="008F70F5"/>
    <w:rsid w:val="009013A5"/>
    <w:rsid w:val="00904294"/>
    <w:rsid w:val="00904721"/>
    <w:rsid w:val="00906CD2"/>
    <w:rsid w:val="00910347"/>
    <w:rsid w:val="0091116C"/>
    <w:rsid w:val="009141B1"/>
    <w:rsid w:val="00914E4A"/>
    <w:rsid w:val="00916B68"/>
    <w:rsid w:val="00921673"/>
    <w:rsid w:val="00921999"/>
    <w:rsid w:val="00922C64"/>
    <w:rsid w:val="0092357F"/>
    <w:rsid w:val="009279F9"/>
    <w:rsid w:val="00933518"/>
    <w:rsid w:val="00933525"/>
    <w:rsid w:val="00935324"/>
    <w:rsid w:val="00935393"/>
    <w:rsid w:val="00935F94"/>
    <w:rsid w:val="00940265"/>
    <w:rsid w:val="00940A11"/>
    <w:rsid w:val="00941F03"/>
    <w:rsid w:val="00942389"/>
    <w:rsid w:val="009448A7"/>
    <w:rsid w:val="00944E56"/>
    <w:rsid w:val="00945B44"/>
    <w:rsid w:val="0094722A"/>
    <w:rsid w:val="00953E85"/>
    <w:rsid w:val="00954B00"/>
    <w:rsid w:val="00960727"/>
    <w:rsid w:val="00962C0F"/>
    <w:rsid w:val="009634F9"/>
    <w:rsid w:val="00966C8A"/>
    <w:rsid w:val="00966DB7"/>
    <w:rsid w:val="0096739D"/>
    <w:rsid w:val="009676C3"/>
    <w:rsid w:val="00977A23"/>
    <w:rsid w:val="00981F0D"/>
    <w:rsid w:val="0098387F"/>
    <w:rsid w:val="00985CCD"/>
    <w:rsid w:val="00992654"/>
    <w:rsid w:val="00995528"/>
    <w:rsid w:val="00997207"/>
    <w:rsid w:val="009A066F"/>
    <w:rsid w:val="009A0999"/>
    <w:rsid w:val="009A0CB3"/>
    <w:rsid w:val="009A6861"/>
    <w:rsid w:val="009A6EC9"/>
    <w:rsid w:val="009A74B8"/>
    <w:rsid w:val="009B0D60"/>
    <w:rsid w:val="009B1376"/>
    <w:rsid w:val="009B1435"/>
    <w:rsid w:val="009B20D4"/>
    <w:rsid w:val="009B3AC9"/>
    <w:rsid w:val="009C0C7E"/>
    <w:rsid w:val="009C3B7F"/>
    <w:rsid w:val="009C4294"/>
    <w:rsid w:val="009C5795"/>
    <w:rsid w:val="009C6073"/>
    <w:rsid w:val="009C67B0"/>
    <w:rsid w:val="009C6BCA"/>
    <w:rsid w:val="009C7332"/>
    <w:rsid w:val="009D2BC8"/>
    <w:rsid w:val="009D30CD"/>
    <w:rsid w:val="009D3199"/>
    <w:rsid w:val="009D4A93"/>
    <w:rsid w:val="009D6694"/>
    <w:rsid w:val="009E3407"/>
    <w:rsid w:val="009E62A1"/>
    <w:rsid w:val="009E6C41"/>
    <w:rsid w:val="009E7885"/>
    <w:rsid w:val="009F08C7"/>
    <w:rsid w:val="009F0D4C"/>
    <w:rsid w:val="009F0EFF"/>
    <w:rsid w:val="009F2EC5"/>
    <w:rsid w:val="009F34FC"/>
    <w:rsid w:val="009F452D"/>
    <w:rsid w:val="009F475E"/>
    <w:rsid w:val="009F66EE"/>
    <w:rsid w:val="009F7F2D"/>
    <w:rsid w:val="00A00422"/>
    <w:rsid w:val="00A00C35"/>
    <w:rsid w:val="00A039EB"/>
    <w:rsid w:val="00A06037"/>
    <w:rsid w:val="00A10839"/>
    <w:rsid w:val="00A10C86"/>
    <w:rsid w:val="00A10FAA"/>
    <w:rsid w:val="00A11E69"/>
    <w:rsid w:val="00A16BBD"/>
    <w:rsid w:val="00A209A9"/>
    <w:rsid w:val="00A21693"/>
    <w:rsid w:val="00A21CBB"/>
    <w:rsid w:val="00A23691"/>
    <w:rsid w:val="00A2446A"/>
    <w:rsid w:val="00A25ABA"/>
    <w:rsid w:val="00A26A8A"/>
    <w:rsid w:val="00A31253"/>
    <w:rsid w:val="00A3196B"/>
    <w:rsid w:val="00A31CF0"/>
    <w:rsid w:val="00A32879"/>
    <w:rsid w:val="00A33853"/>
    <w:rsid w:val="00A33991"/>
    <w:rsid w:val="00A341E2"/>
    <w:rsid w:val="00A44A90"/>
    <w:rsid w:val="00A456D0"/>
    <w:rsid w:val="00A45874"/>
    <w:rsid w:val="00A505CE"/>
    <w:rsid w:val="00A55DE8"/>
    <w:rsid w:val="00A61384"/>
    <w:rsid w:val="00A61976"/>
    <w:rsid w:val="00A62093"/>
    <w:rsid w:val="00A65610"/>
    <w:rsid w:val="00A665E3"/>
    <w:rsid w:val="00A674FF"/>
    <w:rsid w:val="00A7123B"/>
    <w:rsid w:val="00A712A7"/>
    <w:rsid w:val="00A719EA"/>
    <w:rsid w:val="00A744C0"/>
    <w:rsid w:val="00A77BD4"/>
    <w:rsid w:val="00A80BE5"/>
    <w:rsid w:val="00A8233E"/>
    <w:rsid w:val="00A82D4D"/>
    <w:rsid w:val="00A85551"/>
    <w:rsid w:val="00A85774"/>
    <w:rsid w:val="00A85C6B"/>
    <w:rsid w:val="00A8601E"/>
    <w:rsid w:val="00A87E86"/>
    <w:rsid w:val="00A87F98"/>
    <w:rsid w:val="00A9210C"/>
    <w:rsid w:val="00A95BE8"/>
    <w:rsid w:val="00A967D8"/>
    <w:rsid w:val="00AA0C40"/>
    <w:rsid w:val="00AA106A"/>
    <w:rsid w:val="00AA1B7B"/>
    <w:rsid w:val="00AA3B90"/>
    <w:rsid w:val="00AA44B7"/>
    <w:rsid w:val="00AA6317"/>
    <w:rsid w:val="00AA6D73"/>
    <w:rsid w:val="00AA7559"/>
    <w:rsid w:val="00AB1DFF"/>
    <w:rsid w:val="00AB1F34"/>
    <w:rsid w:val="00AB3F26"/>
    <w:rsid w:val="00AB7365"/>
    <w:rsid w:val="00AB7A5D"/>
    <w:rsid w:val="00AC2ADD"/>
    <w:rsid w:val="00AC391F"/>
    <w:rsid w:val="00AC5534"/>
    <w:rsid w:val="00AC5C86"/>
    <w:rsid w:val="00AC6517"/>
    <w:rsid w:val="00AD4AE5"/>
    <w:rsid w:val="00AD5098"/>
    <w:rsid w:val="00AD531A"/>
    <w:rsid w:val="00AD7BF5"/>
    <w:rsid w:val="00AE1477"/>
    <w:rsid w:val="00AE1593"/>
    <w:rsid w:val="00AE1A99"/>
    <w:rsid w:val="00AE1ACE"/>
    <w:rsid w:val="00AE1F7E"/>
    <w:rsid w:val="00AE239F"/>
    <w:rsid w:val="00AE666F"/>
    <w:rsid w:val="00AE7A84"/>
    <w:rsid w:val="00AF051C"/>
    <w:rsid w:val="00AF1F0F"/>
    <w:rsid w:val="00AF37AD"/>
    <w:rsid w:val="00AF3B64"/>
    <w:rsid w:val="00AF4DD3"/>
    <w:rsid w:val="00AF5E29"/>
    <w:rsid w:val="00AF7323"/>
    <w:rsid w:val="00B03CB0"/>
    <w:rsid w:val="00B04D37"/>
    <w:rsid w:val="00B06223"/>
    <w:rsid w:val="00B10974"/>
    <w:rsid w:val="00B10A28"/>
    <w:rsid w:val="00B16750"/>
    <w:rsid w:val="00B208FC"/>
    <w:rsid w:val="00B24434"/>
    <w:rsid w:val="00B258B3"/>
    <w:rsid w:val="00B26B9E"/>
    <w:rsid w:val="00B27526"/>
    <w:rsid w:val="00B30521"/>
    <w:rsid w:val="00B3369F"/>
    <w:rsid w:val="00B34901"/>
    <w:rsid w:val="00B40885"/>
    <w:rsid w:val="00B40F04"/>
    <w:rsid w:val="00B429A1"/>
    <w:rsid w:val="00B42DB1"/>
    <w:rsid w:val="00B42E51"/>
    <w:rsid w:val="00B43C21"/>
    <w:rsid w:val="00B43E5C"/>
    <w:rsid w:val="00B4467D"/>
    <w:rsid w:val="00B45116"/>
    <w:rsid w:val="00B456E7"/>
    <w:rsid w:val="00B45E81"/>
    <w:rsid w:val="00B475D1"/>
    <w:rsid w:val="00B540AD"/>
    <w:rsid w:val="00B5790D"/>
    <w:rsid w:val="00B607F3"/>
    <w:rsid w:val="00B61C15"/>
    <w:rsid w:val="00B67128"/>
    <w:rsid w:val="00B71CA7"/>
    <w:rsid w:val="00B752D5"/>
    <w:rsid w:val="00B77BAF"/>
    <w:rsid w:val="00B77D91"/>
    <w:rsid w:val="00B808D4"/>
    <w:rsid w:val="00B82813"/>
    <w:rsid w:val="00B8440D"/>
    <w:rsid w:val="00B84952"/>
    <w:rsid w:val="00B86A49"/>
    <w:rsid w:val="00B86E50"/>
    <w:rsid w:val="00B8776C"/>
    <w:rsid w:val="00BA12D4"/>
    <w:rsid w:val="00BA2170"/>
    <w:rsid w:val="00BA521C"/>
    <w:rsid w:val="00BA5C24"/>
    <w:rsid w:val="00BA6C60"/>
    <w:rsid w:val="00BA6DB9"/>
    <w:rsid w:val="00BA7230"/>
    <w:rsid w:val="00BB00A6"/>
    <w:rsid w:val="00BB0D9E"/>
    <w:rsid w:val="00BB1A49"/>
    <w:rsid w:val="00BB2128"/>
    <w:rsid w:val="00BB3C67"/>
    <w:rsid w:val="00BB3FD3"/>
    <w:rsid w:val="00BB6250"/>
    <w:rsid w:val="00BB6E07"/>
    <w:rsid w:val="00BB73D9"/>
    <w:rsid w:val="00BC3735"/>
    <w:rsid w:val="00BC3868"/>
    <w:rsid w:val="00BC6BF4"/>
    <w:rsid w:val="00BD1C7F"/>
    <w:rsid w:val="00BD2894"/>
    <w:rsid w:val="00BD32A0"/>
    <w:rsid w:val="00BD4CD9"/>
    <w:rsid w:val="00BE17CB"/>
    <w:rsid w:val="00BE1861"/>
    <w:rsid w:val="00BE34F7"/>
    <w:rsid w:val="00BF2663"/>
    <w:rsid w:val="00BF2902"/>
    <w:rsid w:val="00BF3AB0"/>
    <w:rsid w:val="00BF40EB"/>
    <w:rsid w:val="00C070D8"/>
    <w:rsid w:val="00C11932"/>
    <w:rsid w:val="00C11AFE"/>
    <w:rsid w:val="00C13C34"/>
    <w:rsid w:val="00C155E5"/>
    <w:rsid w:val="00C15B30"/>
    <w:rsid w:val="00C2034A"/>
    <w:rsid w:val="00C20F8A"/>
    <w:rsid w:val="00C226F4"/>
    <w:rsid w:val="00C233D8"/>
    <w:rsid w:val="00C25CB3"/>
    <w:rsid w:val="00C26E72"/>
    <w:rsid w:val="00C27350"/>
    <w:rsid w:val="00C30476"/>
    <w:rsid w:val="00C3445F"/>
    <w:rsid w:val="00C349BF"/>
    <w:rsid w:val="00C35E48"/>
    <w:rsid w:val="00C35E87"/>
    <w:rsid w:val="00C3629B"/>
    <w:rsid w:val="00C3629F"/>
    <w:rsid w:val="00C42831"/>
    <w:rsid w:val="00C42DF6"/>
    <w:rsid w:val="00C435DC"/>
    <w:rsid w:val="00C45790"/>
    <w:rsid w:val="00C4679C"/>
    <w:rsid w:val="00C46C9E"/>
    <w:rsid w:val="00C507C0"/>
    <w:rsid w:val="00C50925"/>
    <w:rsid w:val="00C51C93"/>
    <w:rsid w:val="00C543A3"/>
    <w:rsid w:val="00C55E18"/>
    <w:rsid w:val="00C5637C"/>
    <w:rsid w:val="00C57DE7"/>
    <w:rsid w:val="00C60A1B"/>
    <w:rsid w:val="00C66A26"/>
    <w:rsid w:val="00C67A5E"/>
    <w:rsid w:val="00C73F83"/>
    <w:rsid w:val="00C746B8"/>
    <w:rsid w:val="00C75EBC"/>
    <w:rsid w:val="00C76972"/>
    <w:rsid w:val="00C80158"/>
    <w:rsid w:val="00C81DDB"/>
    <w:rsid w:val="00C841B2"/>
    <w:rsid w:val="00C85CE3"/>
    <w:rsid w:val="00C85EC3"/>
    <w:rsid w:val="00C86DCF"/>
    <w:rsid w:val="00C87633"/>
    <w:rsid w:val="00C95D00"/>
    <w:rsid w:val="00C973AE"/>
    <w:rsid w:val="00C977CD"/>
    <w:rsid w:val="00C97CA1"/>
    <w:rsid w:val="00CA05FC"/>
    <w:rsid w:val="00CA0770"/>
    <w:rsid w:val="00CA294D"/>
    <w:rsid w:val="00CA38DF"/>
    <w:rsid w:val="00CA4BED"/>
    <w:rsid w:val="00CA5951"/>
    <w:rsid w:val="00CB1133"/>
    <w:rsid w:val="00CB23C8"/>
    <w:rsid w:val="00CB26D1"/>
    <w:rsid w:val="00CB3E28"/>
    <w:rsid w:val="00CB4FB5"/>
    <w:rsid w:val="00CC1095"/>
    <w:rsid w:val="00CC1ABD"/>
    <w:rsid w:val="00CC2A61"/>
    <w:rsid w:val="00CC48EC"/>
    <w:rsid w:val="00CC4DBF"/>
    <w:rsid w:val="00CC6A77"/>
    <w:rsid w:val="00CD0288"/>
    <w:rsid w:val="00CD363E"/>
    <w:rsid w:val="00CD4843"/>
    <w:rsid w:val="00CD68D7"/>
    <w:rsid w:val="00CE139D"/>
    <w:rsid w:val="00CE1C13"/>
    <w:rsid w:val="00CE6ADC"/>
    <w:rsid w:val="00CE72BC"/>
    <w:rsid w:val="00CF3492"/>
    <w:rsid w:val="00CF38D4"/>
    <w:rsid w:val="00CF4853"/>
    <w:rsid w:val="00CF5C75"/>
    <w:rsid w:val="00CF672E"/>
    <w:rsid w:val="00CF702A"/>
    <w:rsid w:val="00CF7CCA"/>
    <w:rsid w:val="00D02A54"/>
    <w:rsid w:val="00D03965"/>
    <w:rsid w:val="00D108F4"/>
    <w:rsid w:val="00D1118E"/>
    <w:rsid w:val="00D13617"/>
    <w:rsid w:val="00D153C6"/>
    <w:rsid w:val="00D16688"/>
    <w:rsid w:val="00D20C83"/>
    <w:rsid w:val="00D21C9B"/>
    <w:rsid w:val="00D246BB"/>
    <w:rsid w:val="00D269F7"/>
    <w:rsid w:val="00D26F0E"/>
    <w:rsid w:val="00D276B4"/>
    <w:rsid w:val="00D32EFD"/>
    <w:rsid w:val="00D33D3A"/>
    <w:rsid w:val="00D33F5B"/>
    <w:rsid w:val="00D35B03"/>
    <w:rsid w:val="00D36788"/>
    <w:rsid w:val="00D36FB6"/>
    <w:rsid w:val="00D3766E"/>
    <w:rsid w:val="00D40804"/>
    <w:rsid w:val="00D43AA3"/>
    <w:rsid w:val="00D44029"/>
    <w:rsid w:val="00D441CE"/>
    <w:rsid w:val="00D44C55"/>
    <w:rsid w:val="00D44D6E"/>
    <w:rsid w:val="00D458D0"/>
    <w:rsid w:val="00D45FE0"/>
    <w:rsid w:val="00D4764C"/>
    <w:rsid w:val="00D47CC8"/>
    <w:rsid w:val="00D504B3"/>
    <w:rsid w:val="00D52A21"/>
    <w:rsid w:val="00D52E15"/>
    <w:rsid w:val="00D54E38"/>
    <w:rsid w:val="00D54EBD"/>
    <w:rsid w:val="00D55907"/>
    <w:rsid w:val="00D61626"/>
    <w:rsid w:val="00D6169D"/>
    <w:rsid w:val="00D63230"/>
    <w:rsid w:val="00D649C8"/>
    <w:rsid w:val="00D70B4F"/>
    <w:rsid w:val="00D72038"/>
    <w:rsid w:val="00D72868"/>
    <w:rsid w:val="00D72919"/>
    <w:rsid w:val="00D8401B"/>
    <w:rsid w:val="00D842D4"/>
    <w:rsid w:val="00D91090"/>
    <w:rsid w:val="00D92E25"/>
    <w:rsid w:val="00D94D2B"/>
    <w:rsid w:val="00D9654D"/>
    <w:rsid w:val="00D97341"/>
    <w:rsid w:val="00DA073F"/>
    <w:rsid w:val="00DA0D8E"/>
    <w:rsid w:val="00DA10C9"/>
    <w:rsid w:val="00DA1DDD"/>
    <w:rsid w:val="00DA1EF4"/>
    <w:rsid w:val="00DA2423"/>
    <w:rsid w:val="00DA2764"/>
    <w:rsid w:val="00DA3914"/>
    <w:rsid w:val="00DA59D1"/>
    <w:rsid w:val="00DA68D1"/>
    <w:rsid w:val="00DB2801"/>
    <w:rsid w:val="00DB5090"/>
    <w:rsid w:val="00DC3B05"/>
    <w:rsid w:val="00DC6AD0"/>
    <w:rsid w:val="00DD005B"/>
    <w:rsid w:val="00DD06D7"/>
    <w:rsid w:val="00DD08A8"/>
    <w:rsid w:val="00DD1612"/>
    <w:rsid w:val="00DD4633"/>
    <w:rsid w:val="00DD5FDB"/>
    <w:rsid w:val="00DD6EB1"/>
    <w:rsid w:val="00DE1089"/>
    <w:rsid w:val="00DE1842"/>
    <w:rsid w:val="00DE69F3"/>
    <w:rsid w:val="00DE6EED"/>
    <w:rsid w:val="00DE77CA"/>
    <w:rsid w:val="00DE7CBD"/>
    <w:rsid w:val="00DF2111"/>
    <w:rsid w:val="00DF5478"/>
    <w:rsid w:val="00DF5D13"/>
    <w:rsid w:val="00DF6374"/>
    <w:rsid w:val="00DF6F67"/>
    <w:rsid w:val="00E00422"/>
    <w:rsid w:val="00E034AF"/>
    <w:rsid w:val="00E0476C"/>
    <w:rsid w:val="00E06B71"/>
    <w:rsid w:val="00E10B7A"/>
    <w:rsid w:val="00E110A2"/>
    <w:rsid w:val="00E111A6"/>
    <w:rsid w:val="00E119A0"/>
    <w:rsid w:val="00E12D79"/>
    <w:rsid w:val="00E14004"/>
    <w:rsid w:val="00E16CB5"/>
    <w:rsid w:val="00E20309"/>
    <w:rsid w:val="00E213EF"/>
    <w:rsid w:val="00E21A4D"/>
    <w:rsid w:val="00E245FF"/>
    <w:rsid w:val="00E25A23"/>
    <w:rsid w:val="00E26BC3"/>
    <w:rsid w:val="00E27231"/>
    <w:rsid w:val="00E31ED2"/>
    <w:rsid w:val="00E31F7C"/>
    <w:rsid w:val="00E33665"/>
    <w:rsid w:val="00E336B7"/>
    <w:rsid w:val="00E35F5B"/>
    <w:rsid w:val="00E3682C"/>
    <w:rsid w:val="00E40586"/>
    <w:rsid w:val="00E40E4B"/>
    <w:rsid w:val="00E47055"/>
    <w:rsid w:val="00E552EC"/>
    <w:rsid w:val="00E56400"/>
    <w:rsid w:val="00E56E77"/>
    <w:rsid w:val="00E57EED"/>
    <w:rsid w:val="00E603AF"/>
    <w:rsid w:val="00E6666C"/>
    <w:rsid w:val="00E66941"/>
    <w:rsid w:val="00E66BDE"/>
    <w:rsid w:val="00E679A2"/>
    <w:rsid w:val="00E70D10"/>
    <w:rsid w:val="00E729BE"/>
    <w:rsid w:val="00E73237"/>
    <w:rsid w:val="00E7502C"/>
    <w:rsid w:val="00E8006E"/>
    <w:rsid w:val="00E80195"/>
    <w:rsid w:val="00E81C14"/>
    <w:rsid w:val="00E82CC5"/>
    <w:rsid w:val="00E85CB9"/>
    <w:rsid w:val="00E863CA"/>
    <w:rsid w:val="00E90985"/>
    <w:rsid w:val="00E90986"/>
    <w:rsid w:val="00E94186"/>
    <w:rsid w:val="00E9601A"/>
    <w:rsid w:val="00EA196B"/>
    <w:rsid w:val="00EA1EF2"/>
    <w:rsid w:val="00EA2CDF"/>
    <w:rsid w:val="00EA34AF"/>
    <w:rsid w:val="00EA440E"/>
    <w:rsid w:val="00EA6607"/>
    <w:rsid w:val="00EA7484"/>
    <w:rsid w:val="00EB0479"/>
    <w:rsid w:val="00EB1067"/>
    <w:rsid w:val="00EB200A"/>
    <w:rsid w:val="00EB2B45"/>
    <w:rsid w:val="00EC0212"/>
    <w:rsid w:val="00EC1EC9"/>
    <w:rsid w:val="00EC2809"/>
    <w:rsid w:val="00EC409E"/>
    <w:rsid w:val="00EC6A61"/>
    <w:rsid w:val="00ED38BA"/>
    <w:rsid w:val="00EE0235"/>
    <w:rsid w:val="00EE125F"/>
    <w:rsid w:val="00EE3BB8"/>
    <w:rsid w:val="00EE56C8"/>
    <w:rsid w:val="00EE5FEE"/>
    <w:rsid w:val="00EF323C"/>
    <w:rsid w:val="00EF6751"/>
    <w:rsid w:val="00EF710D"/>
    <w:rsid w:val="00EF7D27"/>
    <w:rsid w:val="00F00BD4"/>
    <w:rsid w:val="00F01421"/>
    <w:rsid w:val="00F01E28"/>
    <w:rsid w:val="00F01EA7"/>
    <w:rsid w:val="00F05A76"/>
    <w:rsid w:val="00F06C17"/>
    <w:rsid w:val="00F10F7D"/>
    <w:rsid w:val="00F121E7"/>
    <w:rsid w:val="00F13E93"/>
    <w:rsid w:val="00F14297"/>
    <w:rsid w:val="00F15730"/>
    <w:rsid w:val="00F230B4"/>
    <w:rsid w:val="00F25CD2"/>
    <w:rsid w:val="00F25DE9"/>
    <w:rsid w:val="00F26493"/>
    <w:rsid w:val="00F265BF"/>
    <w:rsid w:val="00F27AF9"/>
    <w:rsid w:val="00F322B5"/>
    <w:rsid w:val="00F346EE"/>
    <w:rsid w:val="00F35880"/>
    <w:rsid w:val="00F36115"/>
    <w:rsid w:val="00F3717A"/>
    <w:rsid w:val="00F37E53"/>
    <w:rsid w:val="00F407CA"/>
    <w:rsid w:val="00F4219F"/>
    <w:rsid w:val="00F42C56"/>
    <w:rsid w:val="00F539E2"/>
    <w:rsid w:val="00F54C7B"/>
    <w:rsid w:val="00F56DFA"/>
    <w:rsid w:val="00F6056A"/>
    <w:rsid w:val="00F60D5B"/>
    <w:rsid w:val="00F61ADE"/>
    <w:rsid w:val="00F61CF0"/>
    <w:rsid w:val="00F6263B"/>
    <w:rsid w:val="00F62C8E"/>
    <w:rsid w:val="00F6308F"/>
    <w:rsid w:val="00F63415"/>
    <w:rsid w:val="00F63E20"/>
    <w:rsid w:val="00F64A51"/>
    <w:rsid w:val="00F7146A"/>
    <w:rsid w:val="00F716AD"/>
    <w:rsid w:val="00F73E6B"/>
    <w:rsid w:val="00F75CEA"/>
    <w:rsid w:val="00F76582"/>
    <w:rsid w:val="00F76EE3"/>
    <w:rsid w:val="00F8048C"/>
    <w:rsid w:val="00F82C75"/>
    <w:rsid w:val="00F8660F"/>
    <w:rsid w:val="00F86F5A"/>
    <w:rsid w:val="00F877AD"/>
    <w:rsid w:val="00F93EB8"/>
    <w:rsid w:val="00F94E87"/>
    <w:rsid w:val="00F96F4D"/>
    <w:rsid w:val="00FA0595"/>
    <w:rsid w:val="00FA0CE9"/>
    <w:rsid w:val="00FB419F"/>
    <w:rsid w:val="00FB4B31"/>
    <w:rsid w:val="00FB639B"/>
    <w:rsid w:val="00FC1AE6"/>
    <w:rsid w:val="00FC1CEA"/>
    <w:rsid w:val="00FC2839"/>
    <w:rsid w:val="00FC4D2C"/>
    <w:rsid w:val="00FC4F26"/>
    <w:rsid w:val="00FC65F1"/>
    <w:rsid w:val="00FC6F41"/>
    <w:rsid w:val="00FD0DCD"/>
    <w:rsid w:val="00FD40AE"/>
    <w:rsid w:val="00FD433E"/>
    <w:rsid w:val="00FD60C1"/>
    <w:rsid w:val="00FE0077"/>
    <w:rsid w:val="00FE1543"/>
    <w:rsid w:val="00FE3112"/>
    <w:rsid w:val="00FE42C1"/>
    <w:rsid w:val="00FE5096"/>
    <w:rsid w:val="00FE56CD"/>
    <w:rsid w:val="00FE7038"/>
    <w:rsid w:val="00FF03D1"/>
    <w:rsid w:val="00FF0CAB"/>
    <w:rsid w:val="00FF0E03"/>
    <w:rsid w:val="00FF385C"/>
    <w:rsid w:val="00FF4267"/>
    <w:rsid w:val="00FF617B"/>
    <w:rsid w:val="00FF65B7"/>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7E7AD5A-F63E-4BA0-B61F-B585B36F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834108"/>
    <w:pPr>
      <w:keepNext/>
      <w:spacing w:before="240" w:after="60"/>
      <w:outlineLvl w:val="0"/>
    </w:pPr>
    <w:rPr>
      <w:rFonts w:ascii="Cambria" w:hAnsi="Cambria"/>
      <w:b/>
      <w:bCs/>
      <w:kern w:val="32"/>
      <w:sz w:val="32"/>
      <w:szCs w:val="32"/>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uiPriority w:val="59"/>
    <w:locked/>
    <w:rsid w:val="002C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834108"/>
    <w:rPr>
      <w:rFonts w:ascii="Cambria" w:eastAsia="Times New Roman" w:hAnsi="Cambria" w:cs="Times New Roman"/>
      <w:b/>
      <w:bCs/>
      <w:kern w:val="32"/>
      <w:sz w:val="32"/>
      <w:szCs w:val="32"/>
    </w:rPr>
  </w:style>
  <w:style w:type="paragraph" w:styleId="ab">
    <w:name w:val="Normal (Web)"/>
    <w:basedOn w:val="a"/>
    <w:uiPriority w:val="99"/>
    <w:unhideWhenUsed/>
    <w:rsid w:val="003A6157"/>
    <w:pPr>
      <w:overflowPunct/>
      <w:autoSpaceDE/>
      <w:autoSpaceDN/>
      <w:adjustRightInd/>
      <w:textAlignment w:val="auto"/>
    </w:pPr>
    <w:rPr>
      <w:rFonts w:eastAsia="Calibri"/>
      <w:sz w:val="24"/>
      <w:szCs w:val="24"/>
    </w:rPr>
  </w:style>
  <w:style w:type="paragraph" w:customStyle="1" w:styleId="12">
    <w:name w:val="Ñòèëü1"/>
    <w:basedOn w:val="a"/>
    <w:link w:val="13"/>
    <w:rsid w:val="003C6885"/>
    <w:pPr>
      <w:overflowPunct/>
      <w:autoSpaceDE/>
      <w:autoSpaceDN/>
      <w:adjustRightInd/>
      <w:spacing w:line="288" w:lineRule="auto"/>
      <w:textAlignment w:val="auto"/>
    </w:pPr>
    <w:rPr>
      <w:sz w:val="28"/>
    </w:rPr>
  </w:style>
  <w:style w:type="character" w:customStyle="1" w:styleId="13">
    <w:name w:val="Ñòèëü1 Знак"/>
    <w:link w:val="12"/>
    <w:rsid w:val="003C6885"/>
    <w:rPr>
      <w:sz w:val="28"/>
    </w:rPr>
  </w:style>
  <w:style w:type="paragraph" w:customStyle="1" w:styleId="ConsPlusTitle">
    <w:name w:val="ConsPlusTitle"/>
    <w:rsid w:val="003C6885"/>
    <w:pPr>
      <w:widowControl w:val="0"/>
      <w:autoSpaceDE w:val="0"/>
      <w:autoSpaceDN w:val="0"/>
    </w:pPr>
    <w:rPr>
      <w:rFonts w:ascii="Calibri" w:hAnsi="Calibri" w:cs="Calibri"/>
      <w:b/>
      <w:sz w:val="22"/>
    </w:rPr>
  </w:style>
  <w:style w:type="paragraph" w:customStyle="1" w:styleId="ConsPlusNormal">
    <w:name w:val="ConsPlusNormal"/>
    <w:rsid w:val="009D2BC8"/>
    <w:pPr>
      <w:widowControl w:val="0"/>
      <w:autoSpaceDE w:val="0"/>
      <w:autoSpaceDN w:val="0"/>
    </w:pPr>
    <w:rPr>
      <w:rFonts w:ascii="Calibri" w:hAnsi="Calibri" w:cs="Calibri"/>
      <w:sz w:val="22"/>
    </w:rPr>
  </w:style>
  <w:style w:type="paragraph" w:styleId="ac">
    <w:name w:val="List Paragraph"/>
    <w:basedOn w:val="a"/>
    <w:uiPriority w:val="34"/>
    <w:qFormat/>
    <w:rsid w:val="00A505CE"/>
    <w:pPr>
      <w:ind w:left="720"/>
      <w:contextualSpacing/>
    </w:pPr>
  </w:style>
  <w:style w:type="character" w:styleId="ad">
    <w:name w:val="annotation reference"/>
    <w:rsid w:val="005C6BC1"/>
    <w:rPr>
      <w:sz w:val="16"/>
      <w:szCs w:val="16"/>
    </w:rPr>
  </w:style>
  <w:style w:type="paragraph" w:styleId="ae">
    <w:name w:val="annotation text"/>
    <w:basedOn w:val="a"/>
    <w:link w:val="af"/>
    <w:rsid w:val="005C6BC1"/>
  </w:style>
  <w:style w:type="character" w:customStyle="1" w:styleId="af">
    <w:name w:val="Текст примечания Знак"/>
    <w:basedOn w:val="a0"/>
    <w:link w:val="ae"/>
    <w:rsid w:val="005C6BC1"/>
  </w:style>
  <w:style w:type="paragraph" w:styleId="af0">
    <w:name w:val="annotation subject"/>
    <w:basedOn w:val="ae"/>
    <w:next w:val="ae"/>
    <w:link w:val="af1"/>
    <w:rsid w:val="005C6BC1"/>
    <w:rPr>
      <w:b/>
      <w:bCs/>
    </w:rPr>
  </w:style>
  <w:style w:type="character" w:customStyle="1" w:styleId="af1">
    <w:name w:val="Тема примечания Знак"/>
    <w:link w:val="af0"/>
    <w:rsid w:val="005C6BC1"/>
    <w:rPr>
      <w:b/>
      <w:bCs/>
    </w:rPr>
  </w:style>
  <w:style w:type="paragraph" w:styleId="af2">
    <w:name w:val="No Spacing"/>
    <w:uiPriority w:val="1"/>
    <w:qFormat/>
    <w:rsid w:val="006833A1"/>
    <w:rPr>
      <w:rFonts w:ascii="Calibri" w:eastAsia="Calibri" w:hAnsi="Calibri"/>
      <w:sz w:val="22"/>
      <w:szCs w:val="22"/>
      <w:lang w:eastAsia="en-US"/>
    </w:rPr>
  </w:style>
  <w:style w:type="paragraph" w:customStyle="1" w:styleId="14">
    <w:name w:val="Заголовок1"/>
    <w:basedOn w:val="a"/>
    <w:next w:val="15"/>
    <w:pPr>
      <w:widowControl w:val="0"/>
      <w:suppressAutoHyphens/>
      <w:overflowPunct/>
      <w:autoSpaceDE/>
      <w:autoSpaceDN/>
      <w:adjustRightInd/>
      <w:jc w:val="center"/>
      <w:textAlignment w:val="auto"/>
    </w:pPr>
    <w:rPr>
      <w:rFonts w:ascii="PT Astra Serif" w:eastAsia="Source Han Sans CN Regular" w:hAnsi="PT Astra Serif" w:cs="PT Astra Serif"/>
      <w:b/>
      <w:kern w:val="2"/>
      <w:sz w:val="28"/>
      <w:szCs w:val="24"/>
      <w:lang w:eastAsia="zh-CN"/>
    </w:rPr>
  </w:style>
  <w:style w:type="paragraph" w:customStyle="1" w:styleId="15">
    <w:name w:val="Красная строка1"/>
    <w:basedOn w:val="a"/>
    <w:pPr>
      <w:widowControl w:val="0"/>
      <w:suppressAutoHyphens/>
      <w:overflowPunct/>
      <w:autoSpaceDE/>
      <w:autoSpaceDN/>
      <w:adjustRightInd/>
      <w:ind w:firstLine="709"/>
      <w:jc w:val="both"/>
      <w:textAlignment w:val="auto"/>
    </w:pPr>
    <w:rPr>
      <w:rFonts w:ascii="PT Astra Serif" w:eastAsia="Source Han Sans CN Regular" w:hAnsi="PT Astra Serif" w:cs="PT Astra Serif"/>
      <w:kern w:val="2"/>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363&amp;n=182182&amp;dst=100095&amp;field=134&amp;date=04.02.20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469787&amp;dst=100017&amp;field=134&amp;date=04.02.2025"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E5857-1DB1-4706-8423-379D291A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7459</Words>
  <Characters>42522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49882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Козырева Фания Фаисовна</cp:lastModifiedBy>
  <cp:revision>2</cp:revision>
  <cp:lastPrinted>2023-08-04T10:07:00Z</cp:lastPrinted>
  <dcterms:created xsi:type="dcterms:W3CDTF">2025-06-11T05:26:00Z</dcterms:created>
  <dcterms:modified xsi:type="dcterms:W3CDTF">2025-06-11T05:26:00Z</dcterms:modified>
</cp:coreProperties>
</file>