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705" w:rsidRPr="008B4705" w:rsidRDefault="008B4705" w:rsidP="008B4705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8B47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Контактные лица для направления</w:t>
      </w:r>
    </w:p>
    <w:p w:rsidR="008B4705" w:rsidRPr="008B4705" w:rsidRDefault="008B4705" w:rsidP="008B4705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8B47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замечаний и предложений:</w:t>
      </w:r>
    </w:p>
    <w:p w:rsidR="008B4705" w:rsidRPr="008B4705" w:rsidRDefault="008B4705" w:rsidP="008B4705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proofErr w:type="spellStart"/>
      <w:r w:rsidRPr="008B4705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Бурганова</w:t>
      </w:r>
      <w:proofErr w:type="spellEnd"/>
      <w:r w:rsidRPr="008B47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8B4705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Гузель</w:t>
      </w:r>
      <w:r w:rsidRPr="008B47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8B4705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Ильдаровна</w:t>
      </w:r>
    </w:p>
    <w:p w:rsidR="008B4705" w:rsidRPr="008B4705" w:rsidRDefault="008B4705" w:rsidP="008B4705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8B4705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Ведущий</w:t>
      </w:r>
      <w:r w:rsidRPr="008B47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8B4705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специалист</w:t>
      </w:r>
      <w:r w:rsidRPr="008B47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8B4705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отдела</w:t>
      </w:r>
      <w:r w:rsidRPr="008B47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8B4705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науки</w:t>
      </w:r>
      <w:r w:rsidRPr="008B47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, </w:t>
      </w:r>
      <w:r w:rsidRPr="008B4705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образования</w:t>
      </w:r>
      <w:r w:rsidRPr="008B47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8B4705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и</w:t>
      </w:r>
      <w:r w:rsidRPr="008B47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8B4705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инновационных</w:t>
      </w:r>
      <w:r w:rsidRPr="008B47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8B4705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технологий</w:t>
      </w:r>
    </w:p>
    <w:p w:rsidR="008B4705" w:rsidRPr="008B4705" w:rsidRDefault="008B4705" w:rsidP="008B4705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8B4705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Телефон</w:t>
      </w:r>
      <w:r w:rsidRPr="008B47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: +7 (843) 221-76-88 (8819)</w:t>
      </w:r>
    </w:p>
    <w:p w:rsidR="008B4705" w:rsidRPr="008B4705" w:rsidRDefault="008B4705" w:rsidP="008B4705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proofErr w:type="spellStart"/>
      <w:r w:rsidRPr="008B47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Email</w:t>
      </w:r>
      <w:proofErr w:type="spellEnd"/>
      <w:r w:rsidRPr="008B47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: guzel.burganova@tatar.ru</w:t>
      </w:r>
    </w:p>
    <w:p w:rsidR="008B4705" w:rsidRPr="008B4705" w:rsidRDefault="008B4705" w:rsidP="008B4705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8B4705" w:rsidRPr="008B4705" w:rsidRDefault="008B4705" w:rsidP="008B4705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8B47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Калимуллин Ильнар </w:t>
      </w:r>
      <w:proofErr w:type="spellStart"/>
      <w:r w:rsidRPr="008B47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Ирекович</w:t>
      </w:r>
      <w:proofErr w:type="spellEnd"/>
    </w:p>
    <w:p w:rsidR="008B4705" w:rsidRDefault="008B4705" w:rsidP="008B4705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8B47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Начальник юридического отдела</w:t>
      </w:r>
    </w:p>
    <w:p w:rsidR="00AB174A" w:rsidRDefault="008B4705" w:rsidP="008B4705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8B47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Телефон: +7 (843) 221-76-14</w:t>
      </w:r>
    </w:p>
    <w:p w:rsidR="008B4705" w:rsidRPr="008B4705" w:rsidRDefault="008B4705" w:rsidP="008B4705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sz w:val="28"/>
        </w:rPr>
      </w:pPr>
    </w:p>
    <w:p w:rsidR="00AB174A" w:rsidRDefault="008B4705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КАБИНЕТ МИНИСТРОВ РЕСПУБЛИКИ ТАТАРСТАН </w:t>
      </w:r>
    </w:p>
    <w:p w:rsidR="00AB174A" w:rsidRDefault="008B4705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</w:t>
      </w:r>
    </w:p>
    <w:p w:rsidR="00AB174A" w:rsidRDefault="00AB174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B174A" w:rsidRDefault="00AB174A">
      <w:pPr>
        <w:spacing w:after="0" w:line="240" w:lineRule="auto"/>
        <w:rPr>
          <w:rFonts w:ascii="Times New Roman" w:hAnsi="Times New Roman"/>
          <w:sz w:val="28"/>
        </w:rPr>
      </w:pPr>
    </w:p>
    <w:p w:rsidR="00AB174A" w:rsidRDefault="00AB174A">
      <w:pPr>
        <w:spacing w:after="0" w:line="240" w:lineRule="auto"/>
        <w:rPr>
          <w:rFonts w:ascii="Times New Roman" w:hAnsi="Times New Roman"/>
          <w:sz w:val="28"/>
        </w:rPr>
      </w:pPr>
    </w:p>
    <w:p w:rsidR="00AB174A" w:rsidRDefault="008B470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«___</w:t>
      </w:r>
      <w:proofErr w:type="gramStart"/>
      <w:r>
        <w:rPr>
          <w:rFonts w:ascii="Times New Roman" w:hAnsi="Times New Roman"/>
          <w:sz w:val="28"/>
        </w:rPr>
        <w:t>_»_</w:t>
      </w:r>
      <w:proofErr w:type="gramEnd"/>
      <w:r>
        <w:rPr>
          <w:rFonts w:ascii="Times New Roman" w:hAnsi="Times New Roman"/>
          <w:sz w:val="28"/>
        </w:rPr>
        <w:t>________2025 г.                                                                         №__________</w:t>
      </w:r>
    </w:p>
    <w:p w:rsidR="00AB174A" w:rsidRDefault="00AB174A">
      <w:pPr>
        <w:spacing w:after="0" w:line="240" w:lineRule="auto"/>
        <w:rPr>
          <w:rFonts w:ascii="Times New Roman" w:hAnsi="Times New Roman"/>
          <w:sz w:val="28"/>
        </w:rPr>
      </w:pPr>
    </w:p>
    <w:p w:rsidR="00AB174A" w:rsidRDefault="00AB174A">
      <w:pPr>
        <w:tabs>
          <w:tab w:val="left" w:pos="4536"/>
        </w:tabs>
        <w:spacing w:after="0" w:line="240" w:lineRule="auto"/>
        <w:ind w:right="5386"/>
        <w:rPr>
          <w:rFonts w:ascii="Times New Roman" w:hAnsi="Times New Roman"/>
          <w:sz w:val="28"/>
        </w:rPr>
      </w:pPr>
    </w:p>
    <w:p w:rsidR="00AB174A" w:rsidRDefault="00AB174A">
      <w:pPr>
        <w:spacing w:after="0" w:line="240" w:lineRule="auto"/>
        <w:rPr>
          <w:rFonts w:ascii="PT Astra Serif" w:hAnsi="PT Astra Serif"/>
          <w:sz w:val="28"/>
        </w:rPr>
      </w:pPr>
    </w:p>
    <w:p w:rsidR="00AB174A" w:rsidRDefault="008B4705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федеральным проектом «Кадры в агропромышленном комплексе» </w:t>
      </w:r>
      <w:r>
        <w:rPr>
          <w:rFonts w:ascii="PT Astra Serif" w:hAnsi="PT Astra Serif"/>
          <w:sz w:val="28"/>
        </w:rPr>
        <w:t>национального проекта по обеспечению технологического лидерства «Технологическое обеспечение продовольственной безопасности» государственной программы «Развитие сельского хозяйства и регулирования рынков сельскохозяйственной продукции, сырья и продовольств</w:t>
      </w:r>
      <w:r>
        <w:rPr>
          <w:rFonts w:ascii="PT Astra Serif" w:hAnsi="PT Astra Serif"/>
          <w:sz w:val="28"/>
        </w:rPr>
        <w:t>ия», утвержденной постановлением Правительства Российской Федерации от 14 июля 2012 г. № 717 «О Государственной программе развития сельского хозяйства и регулирования рынков сельскохозяйственной продукции, сырья и продовольствия»:</w:t>
      </w:r>
    </w:p>
    <w:p w:rsidR="00AB174A" w:rsidRDefault="008B4705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Утвердить прилагаемый </w:t>
      </w:r>
      <w:r>
        <w:rPr>
          <w:rFonts w:ascii="PT Astra Serif" w:hAnsi="PT Astra Serif"/>
          <w:sz w:val="28"/>
        </w:rPr>
        <w:t>комплекс мер («дорожную карту») по созданию и функционированию агротехнологических классов в Республике Татарстан.</w:t>
      </w:r>
    </w:p>
    <w:p w:rsidR="00AB174A" w:rsidRDefault="008B4705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>Определить ответственным за развитие агротехнологического образования в Республике Татарстан, заместителя Премьер-министра сельского хозяй</w:t>
      </w:r>
      <w:r>
        <w:rPr>
          <w:rFonts w:ascii="PT Astra Serif" w:hAnsi="PT Astra Serif"/>
          <w:sz w:val="28"/>
        </w:rPr>
        <w:t xml:space="preserve">ства Республики Татарстан – министра сельского хозяйства и продовольствия Республики Татарстан Марата </w:t>
      </w:r>
      <w:proofErr w:type="spellStart"/>
      <w:r>
        <w:rPr>
          <w:rFonts w:ascii="PT Astra Serif" w:hAnsi="PT Astra Serif"/>
          <w:sz w:val="28"/>
        </w:rPr>
        <w:t>Азатовича</w:t>
      </w:r>
      <w:proofErr w:type="spellEnd"/>
      <w:r>
        <w:rPr>
          <w:rFonts w:ascii="PT Astra Serif" w:hAnsi="PT Astra Serif"/>
          <w:sz w:val="28"/>
        </w:rPr>
        <w:t xml:space="preserve"> </w:t>
      </w:r>
      <w:proofErr w:type="spellStart"/>
      <w:r>
        <w:rPr>
          <w:rFonts w:ascii="PT Astra Serif" w:hAnsi="PT Astra Serif"/>
          <w:sz w:val="28"/>
        </w:rPr>
        <w:t>Зяббарова</w:t>
      </w:r>
      <w:proofErr w:type="spellEnd"/>
      <w:r>
        <w:rPr>
          <w:rFonts w:ascii="PT Astra Serif" w:hAnsi="PT Astra Serif"/>
          <w:sz w:val="28"/>
        </w:rPr>
        <w:t>.</w:t>
      </w:r>
    </w:p>
    <w:p w:rsidR="00AB174A" w:rsidRDefault="00AB174A">
      <w:pPr>
        <w:tabs>
          <w:tab w:val="left" w:pos="993"/>
        </w:tabs>
        <w:spacing w:after="0" w:line="240" w:lineRule="auto"/>
        <w:contextualSpacing/>
        <w:jc w:val="both"/>
        <w:rPr>
          <w:rFonts w:ascii="PT Astra Serif" w:hAnsi="PT Astra Serif"/>
          <w:sz w:val="28"/>
        </w:rPr>
      </w:pPr>
    </w:p>
    <w:p w:rsidR="00AB174A" w:rsidRDefault="00AB174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</w:rPr>
      </w:pPr>
    </w:p>
    <w:p w:rsidR="00AB174A" w:rsidRDefault="00AB174A">
      <w:pPr>
        <w:tabs>
          <w:tab w:val="left" w:pos="993"/>
        </w:tabs>
        <w:spacing w:after="0" w:line="240" w:lineRule="auto"/>
        <w:ind w:left="708"/>
        <w:contextualSpacing/>
        <w:jc w:val="both"/>
        <w:rPr>
          <w:rFonts w:ascii="PT Astra Serif" w:hAnsi="PT Astra Serif"/>
          <w:sz w:val="28"/>
        </w:rPr>
      </w:pPr>
    </w:p>
    <w:p w:rsidR="00AB174A" w:rsidRDefault="008B4705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Премьер-министра</w:t>
      </w:r>
    </w:p>
    <w:p w:rsidR="00AB174A" w:rsidRDefault="008B4705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Республики Татарстан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 </w:t>
      </w:r>
      <w:proofErr w:type="spellStart"/>
      <w:r>
        <w:rPr>
          <w:rFonts w:ascii="PT Astra Serif" w:hAnsi="PT Astra Serif"/>
          <w:sz w:val="28"/>
        </w:rPr>
        <w:t>А.В.Песошин</w:t>
      </w:r>
      <w:proofErr w:type="spellEnd"/>
    </w:p>
    <w:p w:rsidR="008B4705" w:rsidRDefault="008B4705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8B4705" w:rsidRDefault="008B4705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8B4705" w:rsidRDefault="008B4705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8B4705" w:rsidRDefault="008B4705" w:rsidP="008B4705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8B4705" w:rsidRPr="008B4705" w:rsidRDefault="008B4705" w:rsidP="008B4705">
      <w:pPr>
        <w:spacing w:after="0" w:line="240" w:lineRule="auto"/>
        <w:jc w:val="both"/>
        <w:rPr>
          <w:rFonts w:ascii="PT Astra Serif" w:hAnsi="PT Astra Serif"/>
          <w:sz w:val="28"/>
        </w:rPr>
      </w:pPr>
      <w:bookmarkStart w:id="0" w:name="_GoBack"/>
      <w:bookmarkEnd w:id="0"/>
      <w:r w:rsidRPr="008B4705">
        <w:rPr>
          <w:rFonts w:ascii="PT Astra Serif" w:hAnsi="PT Astra Serif"/>
          <w:sz w:val="28"/>
        </w:rPr>
        <w:t>Пояснительная записка</w:t>
      </w:r>
    </w:p>
    <w:p w:rsidR="008B4705" w:rsidRPr="008B4705" w:rsidRDefault="008B4705" w:rsidP="008B4705">
      <w:pPr>
        <w:spacing w:after="0" w:line="240" w:lineRule="auto"/>
        <w:jc w:val="both"/>
        <w:rPr>
          <w:rFonts w:ascii="PT Astra Serif" w:hAnsi="PT Astra Serif"/>
          <w:sz w:val="28"/>
        </w:rPr>
      </w:pPr>
      <w:r w:rsidRPr="008B4705">
        <w:rPr>
          <w:rFonts w:ascii="PT Astra Serif" w:hAnsi="PT Astra Serif"/>
          <w:sz w:val="28"/>
        </w:rPr>
        <w:lastRenderedPageBreak/>
        <w:t xml:space="preserve">к проекту распоряжения Кабинета Министров Республики Татарстан    </w:t>
      </w:r>
    </w:p>
    <w:p w:rsidR="008B4705" w:rsidRPr="008B4705" w:rsidRDefault="008B4705" w:rsidP="008B4705">
      <w:pPr>
        <w:spacing w:after="0" w:line="240" w:lineRule="auto"/>
        <w:jc w:val="both"/>
        <w:rPr>
          <w:rFonts w:ascii="PT Astra Serif" w:hAnsi="PT Astra Serif"/>
          <w:sz w:val="28"/>
        </w:rPr>
      </w:pPr>
      <w:r w:rsidRPr="008B4705">
        <w:rPr>
          <w:rFonts w:ascii="PT Astra Serif" w:hAnsi="PT Astra Serif"/>
          <w:sz w:val="28"/>
        </w:rPr>
        <w:t xml:space="preserve"> </w:t>
      </w:r>
    </w:p>
    <w:p w:rsidR="008B4705" w:rsidRPr="008B4705" w:rsidRDefault="008B4705" w:rsidP="008B4705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8B4705" w:rsidRPr="008B4705" w:rsidRDefault="008B4705" w:rsidP="008B4705">
      <w:pPr>
        <w:spacing w:after="0" w:line="240" w:lineRule="auto"/>
        <w:jc w:val="both"/>
        <w:rPr>
          <w:rFonts w:ascii="PT Astra Serif" w:hAnsi="PT Astra Serif"/>
          <w:sz w:val="28"/>
        </w:rPr>
      </w:pPr>
      <w:r w:rsidRPr="008B4705">
        <w:rPr>
          <w:rFonts w:ascii="PT Astra Serif" w:hAnsi="PT Astra Serif"/>
          <w:sz w:val="28"/>
        </w:rPr>
        <w:tab/>
        <w:t>Проект распоряжения Кабинета Министров Республики Татарстан разработан в соответствии с письмом Министерства сельского хозяйства Российской Федерации от 06.05.2025 № КШ-13-27/9712, методических рекомендаций по реализации комплекса мероприятий по созданию агротехнологических классов в общеобразовательных организациях в рамках федерального проекта «Кадры в агропромышленном комплексе» национального проекта по обеспечению технологического лидерства «Технологическое обеспечение продовольственной безопасности» государственной программы «Развитие сельского хозяйства и регулирования рынков сельскохозяйственной продукции, сырья и продовольствия».</w:t>
      </w:r>
    </w:p>
    <w:p w:rsidR="008B4705" w:rsidRPr="008B4705" w:rsidRDefault="008B4705" w:rsidP="008B4705">
      <w:pPr>
        <w:spacing w:after="0" w:line="240" w:lineRule="auto"/>
        <w:jc w:val="both"/>
        <w:rPr>
          <w:rFonts w:ascii="PT Astra Serif" w:hAnsi="PT Astra Serif"/>
          <w:sz w:val="28"/>
        </w:rPr>
      </w:pPr>
      <w:r w:rsidRPr="008B4705">
        <w:rPr>
          <w:rFonts w:ascii="PT Astra Serif" w:hAnsi="PT Astra Serif"/>
          <w:sz w:val="28"/>
        </w:rPr>
        <w:tab/>
        <w:t>Принятие распоряжения Кабинета Министров Республики Татарстан не потребует дополнительного финансирования из бюджета Республики Татарстан.</w:t>
      </w:r>
    </w:p>
    <w:p w:rsidR="008B4705" w:rsidRPr="008B4705" w:rsidRDefault="008B4705" w:rsidP="008B4705">
      <w:pPr>
        <w:spacing w:after="0" w:line="240" w:lineRule="auto"/>
        <w:jc w:val="both"/>
        <w:rPr>
          <w:rFonts w:ascii="PT Astra Serif" w:hAnsi="PT Astra Serif"/>
          <w:sz w:val="28"/>
        </w:rPr>
      </w:pPr>
      <w:r w:rsidRPr="008B4705">
        <w:rPr>
          <w:rFonts w:ascii="PT Astra Serif" w:hAnsi="PT Astra Serif"/>
          <w:sz w:val="28"/>
        </w:rPr>
        <w:tab/>
        <w:t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(https://tatarstan.ru/regulation). Заключений по результатам проведения независимой антикоррупционной экспертизы не поступило.</w:t>
      </w:r>
    </w:p>
    <w:p w:rsidR="008B4705" w:rsidRPr="008B4705" w:rsidRDefault="008B4705" w:rsidP="008B4705">
      <w:pPr>
        <w:spacing w:after="0" w:line="240" w:lineRule="auto"/>
        <w:jc w:val="both"/>
        <w:rPr>
          <w:rFonts w:ascii="PT Astra Serif" w:hAnsi="PT Astra Serif"/>
          <w:sz w:val="28"/>
        </w:rPr>
      </w:pPr>
      <w:r w:rsidRPr="008B4705">
        <w:rPr>
          <w:rFonts w:ascii="PT Astra Serif" w:hAnsi="PT Astra Serif"/>
          <w:sz w:val="28"/>
        </w:rPr>
        <w:tab/>
        <w:t>Проведение процедуры оценки регулирующего воздействия проекта не требуется.</w:t>
      </w:r>
    </w:p>
    <w:p w:rsidR="008B4705" w:rsidRDefault="008B4705">
      <w:pPr>
        <w:spacing w:after="0" w:line="240" w:lineRule="auto"/>
        <w:jc w:val="both"/>
        <w:rPr>
          <w:rFonts w:ascii="PT Astra Serif" w:hAnsi="PT Astra Serif"/>
          <w:sz w:val="28"/>
        </w:rPr>
      </w:pPr>
    </w:p>
    <w:sectPr w:rsidR="008B4705">
      <w:pgSz w:w="11906" w:h="16838"/>
      <w:pgMar w:top="1134" w:right="737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4A"/>
    <w:rsid w:val="008B4705"/>
    <w:rsid w:val="00AB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2FEE"/>
  <w15:docId w15:val="{AB62B868-50A4-47CC-A985-F7DF8759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link w:val="Contents21"/>
    <w:qFormat/>
    <w:rPr>
      <w:rFonts w:ascii="XO Thames" w:hAnsi="XO Thames"/>
      <w:sz w:val="28"/>
    </w:rPr>
  </w:style>
  <w:style w:type="character" w:customStyle="1" w:styleId="a3">
    <w:name w:val="Колонтитул"/>
    <w:link w:val="10"/>
    <w:qFormat/>
    <w:rPr>
      <w:rFonts w:ascii="XO Thames" w:hAnsi="XO Thames"/>
      <w:color w:val="000000"/>
      <w:spacing w:val="0"/>
      <w:sz w:val="20"/>
    </w:rPr>
  </w:style>
  <w:style w:type="character" w:customStyle="1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4">
    <w:name w:val="Contents 4"/>
    <w:link w:val="Contents41"/>
    <w:qFormat/>
    <w:rPr>
      <w:rFonts w:ascii="XO Thames" w:hAnsi="XO Thames"/>
      <w:sz w:val="28"/>
    </w:rPr>
  </w:style>
  <w:style w:type="character" w:customStyle="1" w:styleId="Contents6">
    <w:name w:val="Contents 6"/>
    <w:link w:val="Contents61"/>
    <w:qFormat/>
    <w:rPr>
      <w:rFonts w:ascii="XO Thames" w:hAnsi="XO Thames"/>
      <w:sz w:val="28"/>
    </w:rPr>
  </w:style>
  <w:style w:type="character" w:customStyle="1" w:styleId="Contents7">
    <w:name w:val="Contents 7"/>
    <w:link w:val="Contents71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Theme="minorHAnsi" w:hAnsiTheme="minorHAnsi"/>
      <w:b/>
      <w:color w:val="000000"/>
      <w:spacing w:val="0"/>
      <w:sz w:val="22"/>
    </w:rPr>
  </w:style>
  <w:style w:type="character" w:customStyle="1" w:styleId="Textbody">
    <w:name w:val="Text body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11">
    <w:name w:val="Абзац списка1"/>
    <w:link w:val="ListParagraph1"/>
    <w:qFormat/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customStyle="1" w:styleId="List1">
    <w:name w:val="List1"/>
    <w:basedOn w:val="Textbody"/>
    <w:qFormat/>
    <w:rPr>
      <w:rFonts w:ascii="PT Astra Serif" w:hAnsi="PT Astra Serif"/>
    </w:rPr>
  </w:style>
  <w:style w:type="character" w:customStyle="1" w:styleId="Contents9">
    <w:name w:val="Contents 9"/>
    <w:link w:val="Contents91"/>
    <w:qFormat/>
    <w:rPr>
      <w:rFonts w:ascii="XO Thames" w:hAnsi="XO Thames"/>
      <w:color w:val="000000"/>
      <w:spacing w:val="0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Contents3">
    <w:name w:val="Contents 3"/>
    <w:link w:val="Contents31"/>
    <w:qFormat/>
    <w:rPr>
      <w:rFonts w:ascii="XO Thames" w:hAnsi="XO Thames"/>
      <w:sz w:val="28"/>
    </w:rPr>
  </w:style>
  <w:style w:type="character" w:customStyle="1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5">
    <w:name w:val="Contents 5"/>
    <w:link w:val="Contents51"/>
    <w:qFormat/>
    <w:rPr>
      <w:rFonts w:ascii="XO Thames" w:hAnsi="XO Thames"/>
      <w:color w:val="000000"/>
      <w:spacing w:val="0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customStyle="1" w:styleId="Contents1">
    <w:name w:val="Contents 1"/>
    <w:link w:val="Contents1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Internetlink">
    <w:name w:val="Internet link"/>
    <w:link w:val="Internetlink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12">
    <w:name w:val="Указатель1"/>
    <w:link w:val="13"/>
    <w:qFormat/>
    <w:rPr>
      <w:rFonts w:ascii="PT Astra Serif" w:hAnsi="PT Astra Serif"/>
    </w:rPr>
  </w:style>
  <w:style w:type="character" w:customStyle="1" w:styleId="Contents8">
    <w:name w:val="Contents 8"/>
    <w:link w:val="Contents81"/>
    <w:qFormat/>
    <w:rPr>
      <w:rFonts w:ascii="XO Thames" w:hAnsi="XO Thames"/>
      <w:sz w:val="28"/>
    </w:rPr>
  </w:style>
  <w:style w:type="character" w:customStyle="1" w:styleId="Caption1">
    <w:name w:val="Caption1"/>
    <w:qFormat/>
    <w:rPr>
      <w:rFonts w:ascii="PT Astra Serif" w:hAnsi="PT Astra Serif"/>
      <w:i/>
      <w:sz w:val="24"/>
    </w:rPr>
  </w:style>
  <w:style w:type="character" w:customStyle="1" w:styleId="14">
    <w:name w:val="Текст выноски1"/>
    <w:link w:val="BalloonText1"/>
    <w:qFormat/>
    <w:rPr>
      <w:rFonts w:ascii="Tahoma" w:hAnsi="Tahoma"/>
      <w:sz w:val="16"/>
    </w:rPr>
  </w:style>
  <w:style w:type="character" w:customStyle="1" w:styleId="15">
    <w:name w:val="Заголовок1"/>
    <w:link w:val="16"/>
    <w:qFormat/>
    <w:rPr>
      <w:rFonts w:ascii="PT Astra Serif" w:hAnsi="PT Astra Serif"/>
      <w:sz w:val="28"/>
    </w:rPr>
  </w:style>
  <w:style w:type="paragraph" w:customStyle="1" w:styleId="16">
    <w:name w:val="Заголовок1"/>
    <w:basedOn w:val="a"/>
    <w:next w:val="a5"/>
    <w:link w:val="15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3">
    <w:name w:val="Указатель1"/>
    <w:basedOn w:val="a"/>
    <w:link w:val="12"/>
    <w:qFormat/>
    <w:rPr>
      <w:rFonts w:ascii="PT Astra Serif" w:hAnsi="PT Astra Serif"/>
    </w:rPr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customStyle="1" w:styleId="10">
    <w:name w:val="Колонтитул1"/>
    <w:link w:val="a3"/>
    <w:qFormat/>
    <w:rPr>
      <w:rFonts w:ascii="XO Thames" w:hAnsi="XO Thames"/>
      <w:sz w:val="20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ConsPlusTitle1">
    <w:name w:val="ConsPlusTitle1"/>
    <w:link w:val="ConsPlusTitle"/>
    <w:qFormat/>
    <w:pPr>
      <w:widowControl w:val="0"/>
    </w:pPr>
    <w:rPr>
      <w:b/>
    </w:rPr>
  </w:style>
  <w:style w:type="paragraph" w:styleId="a8">
    <w:name w:val="Title"/>
    <w:next w:val="a"/>
    <w:uiPriority w:val="10"/>
    <w:qFormat/>
    <w:rPr>
      <w:rFonts w:ascii="XO Thames" w:hAnsi="XO Thames"/>
      <w:b/>
      <w:caps/>
      <w:sz w:val="40"/>
    </w:rPr>
  </w:style>
  <w:style w:type="paragraph" w:customStyle="1" w:styleId="ListParagraph1">
    <w:name w:val="List Paragraph1"/>
    <w:basedOn w:val="a"/>
    <w:link w:val="11"/>
    <w:qFormat/>
    <w:pPr>
      <w:ind w:left="720"/>
      <w:contextualSpacing/>
    </w:p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</w:rPr>
  </w:style>
  <w:style w:type="paragraph" w:customStyle="1" w:styleId="Contents91">
    <w:name w:val="Contents 91"/>
    <w:link w:val="Contents9"/>
    <w:qFormat/>
    <w:rPr>
      <w:rFonts w:ascii="XO Thames" w:hAnsi="XO Thames"/>
      <w:sz w:val="28"/>
    </w:rPr>
  </w:style>
  <w:style w:type="paragraph" w:styleId="a9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Contents71">
    <w:name w:val="Contents 71"/>
    <w:link w:val="Contents7"/>
    <w:qFormat/>
    <w:rPr>
      <w:rFonts w:ascii="XO Thames" w:hAnsi="XO Thames"/>
      <w:sz w:val="28"/>
    </w:rPr>
  </w:style>
  <w:style w:type="paragraph" w:customStyle="1" w:styleId="Contents61">
    <w:name w:val="Contents 61"/>
    <w:link w:val="Contents6"/>
    <w:qFormat/>
    <w:rPr>
      <w:rFonts w:ascii="XO Thames" w:hAnsi="XO Thames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Contents21">
    <w:name w:val="Contents 21"/>
    <w:link w:val="Contents2"/>
    <w:qFormat/>
    <w:rPr>
      <w:rFonts w:ascii="XO Thames" w:hAnsi="XO Thames"/>
      <w:sz w:val="28"/>
    </w:rPr>
  </w:style>
  <w:style w:type="paragraph" w:customStyle="1" w:styleId="Contents41">
    <w:name w:val="Contents 41"/>
    <w:link w:val="Contents4"/>
    <w:qFormat/>
    <w:rPr>
      <w:rFonts w:ascii="XO Thames" w:hAnsi="XO Thames"/>
      <w:sz w:val="28"/>
    </w:rPr>
  </w:style>
  <w:style w:type="paragraph" w:customStyle="1" w:styleId="Contents51">
    <w:name w:val="Contents 51"/>
    <w:link w:val="Contents5"/>
    <w:qFormat/>
    <w:rPr>
      <w:rFonts w:ascii="XO Thames" w:hAnsi="XO Thames"/>
      <w:sz w:val="28"/>
    </w:rPr>
  </w:style>
  <w:style w:type="paragraph" w:customStyle="1" w:styleId="Internetlink1">
    <w:name w:val="Internet link1"/>
    <w:link w:val="Internetlink"/>
    <w:qFormat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7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customStyle="1" w:styleId="Contents31">
    <w:name w:val="Contents 31"/>
    <w:link w:val="Contents3"/>
    <w:qFormat/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  <w:pPr>
      <w:spacing w:after="200" w:line="276" w:lineRule="auto"/>
    </w:pPr>
  </w:style>
  <w:style w:type="paragraph" w:customStyle="1" w:styleId="BalloonText1">
    <w:name w:val="Balloon Text1"/>
    <w:basedOn w:val="a"/>
    <w:link w:val="14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Contents81">
    <w:name w:val="Contents 81"/>
    <w:link w:val="Contents8"/>
    <w:qFormat/>
    <w:rPr>
      <w:rFonts w:ascii="XO Thames" w:hAnsi="XO Thames"/>
      <w:sz w:val="28"/>
    </w:rPr>
  </w:style>
  <w:style w:type="paragraph" w:customStyle="1" w:styleId="Contents11">
    <w:name w:val="Contents 11"/>
    <w:link w:val="Contents1"/>
    <w:qFormat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2025-05-14T11:05:00Z</cp:lastPrinted>
  <dcterms:created xsi:type="dcterms:W3CDTF">2025-06-27T08:20:00Z</dcterms:created>
  <dcterms:modified xsi:type="dcterms:W3CDTF">2025-06-27T08:20:00Z</dcterms:modified>
  <dc:language>ru-RU</dc:language>
</cp:coreProperties>
</file>