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 w:before="0" w:after="0"/>
        <w:ind w:right="439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комитета  от 14.03.2025 № 1987 «Об условиях оплаты труда работников муниципальных образовательных организаций»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Кабинета Министров Республики Татарстан  от 19.06.2025 № 444 «О внесении изменений в постановление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Татарстан», пунктом 5.24 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Исполнительного комитета от 14.03.2025 № 1987 «Об условиях оплаты труда работников муниципальных образовательных организаций» (в редакции постановления Исполнительного комитета от 09.06.2025 № 4111) 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муниципальных общеобразовательных организаций: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подпункте 1 пункта 10 слова «жизнедеятельности, допризывной подготовки» заменить словами «и защиты Родины»;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пункте 11: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подпункте 1 слова «жизнедеятельности и допризывной подготовки» заменить словами «и защиты Родины»;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подпункте 2 слова «жизнедеятельности и допризывной подготовки» заменить словами «и защиты Родины»;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пункте 15: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 втором столбце таблицы № 3 подпункта 3 слова «жизнедеятельности, допризывной подготовки» заменить словами «и защиты Родины»;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подпункте 3 слова «жизнедеятельности, допризывной подготовки» заменить словами «и защиты Родины»;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 пункте 3.19 таблицы № 9 пункта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19 слово «жизнедеятельности» заменить словами «и защиты Родины»;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в пункте 14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положения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муниципальных дошкольных образовательных организаций: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 втором столбце таблицы № 3 подпункта 3 слова «жизнедеятельности, допризывной подготовки» заменить словами «и защиты Родины»;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подпункте 3 слова «жизнедеятельности, допризывной подготовки» заменить словами «и защиты Родины»;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в пункте 16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положения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муниципальных образовательных организаций дополнительного образования: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 втором столбце таблицы № 3 подпункта 3 слова «жизнедеятельности, допризывной подготовки» заменить словами «и защиты Родины»;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подпункте 3 слова «жизнедеятельности, допризывной подготовки» заменить словами «и защиты Родины».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Установить, что настоящее постановление вступает в силу со дня официального опубликования и распространяется на правоотношения возникшие с 01.01.2025.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>Ф.Ш. Салахов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200" w:after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2903d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2903d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903d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91117&amp;dst=100015" TargetMode="External"/><Relationship Id="rId3" Type="http://schemas.openxmlformats.org/officeDocument/2006/relationships/hyperlink" Target="https://login.consultant.ru/link/?req=doc&amp;base=RLAW363&amp;n=191117&amp;dst=101594" TargetMode="External"/><Relationship Id="rId4" Type="http://schemas.openxmlformats.org/officeDocument/2006/relationships/hyperlink" Target="https://login.consultant.ru/link/?req=doc&amp;base=RLAW363&amp;n=191117&amp;dst=102546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LibreOffice/7.5.6.2$Linux_X86_64 LibreOffice_project/50$Build-2</Application>
  <AppVersion>15.0000</AppVersion>
  <Pages>2</Pages>
  <Words>378</Words>
  <Characters>2621</Characters>
  <CharactersWithSpaces>2993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2025-07-01T08:04:00Z</dcterms:created>
  <dc:creator>Ляйсан Р. Галиева</dc:creator>
  <dc:description/>
  <dc:language>ru-RU</dc:language>
  <cp:lastModifiedBy/>
  <dcterms:modified xsi:type="dcterms:W3CDTF">2025-07-03T16:46:42Z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