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right="0"/>
        <w:jc w:val="right"/>
        <w:rPr/>
      </w:pPr>
      <w:r>
        <w:rPr>
          <w:szCs w:val="28"/>
        </w:rPr>
        <w:t>Проект постановления</w:t>
      </w:r>
    </w:p>
    <w:p>
      <w:pPr>
        <w:pStyle w:val="BodyTextIndent"/>
        <w:ind w:hanging="0" w:right="0"/>
        <w:jc w:val="right"/>
        <w:rPr/>
      </w:pPr>
      <w:r>
        <w:rPr>
          <w:szCs w:val="28"/>
        </w:rPr>
        <w:t>Исполнительного комитета</w:t>
      </w:r>
    </w:p>
    <w:p>
      <w:pPr>
        <w:pStyle w:val="BodyTextIndent"/>
        <w:ind w:hanging="0" w:right="0"/>
        <w:rPr>
          <w:szCs w:val="28"/>
        </w:rPr>
      </w:pPr>
      <w:r>
        <w:rPr>
          <w:szCs w:val="28"/>
        </w:rPr>
      </w:r>
    </w:p>
    <w:p>
      <w:pPr>
        <w:pStyle w:val="BodyTextIndent"/>
        <w:ind w:hanging="0" w:right="0"/>
        <w:rPr>
          <w:szCs w:val="28"/>
        </w:rPr>
      </w:pPr>
      <w:r>
        <w:rPr>
          <w:szCs w:val="28"/>
        </w:rPr>
      </w:r>
    </w:p>
    <w:p>
      <w:pPr>
        <w:pStyle w:val="Normal"/>
        <w:ind w:hanging="0" w:right="47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tabs>
          <w:tab w:val="clear" w:pos="708"/>
          <w:tab w:val="left" w:pos="4536" w:leader="none"/>
        </w:tabs>
        <w:ind w:hanging="0" w:right="474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19.10.2022</w:t>
      </w:r>
    </w:p>
    <w:p>
      <w:pPr>
        <w:pStyle w:val="Normal"/>
        <w:ind w:hanging="0"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5649 «Об утверждении муниципальной программы «Пожарная безопасность в муниципальном образовании город Набережные Челны на 2023-2025 годы»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right="-1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right="-1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right="-1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hanging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Исполнительного комитета от 19.10.2022 № 5649 «Об утверждении муниципальной программы «Пожарная безопасность в муниципальном образовании город Набережные Челны на 2023-2025 годы»                              (в редакции постановлений Исполнительного комитета от 31.03.2023 № 2594, от 25.08.2023 № 7763, от 05.04.2024 № 2211, от 07.05.2025 № 3320) следующие изменения:</w:t>
      </w:r>
    </w:p>
    <w:p>
      <w:pPr>
        <w:pStyle w:val="Normal"/>
        <w:widowControl/>
        <w:ind w:hanging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пункт 2 изложить в следующей редакции:</w:t>
      </w:r>
    </w:p>
    <w:p>
      <w:pPr>
        <w:pStyle w:val="Normal"/>
        <w:widowControl/>
        <w:ind w:hanging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города Набережные Челны </w:t>
      </w:r>
      <w:r>
        <w:rPr>
          <w:spacing w:val="-2"/>
          <w:sz w:val="28"/>
          <w:szCs w:val="28"/>
        </w:rPr>
        <w:t>в 2023 году – 30 567,40 тыс. рублей; 2024 году – 29 718,57 тыс.  рублей; 2025 году -        33 941,59 тыс. рублей.»;</w:t>
      </w:r>
    </w:p>
    <w:p>
      <w:pPr>
        <w:pStyle w:val="Style17"/>
        <w:widowControl/>
        <w:spacing w:lineRule="exact" w:line="317"/>
        <w:ind w:hanging="0" w:right="-17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в программе «Пожарная безопасность в муниципальном образовании город Набережные Челны на 2023-2025 годы»:</w:t>
      </w:r>
    </w:p>
    <w:p>
      <w:pPr>
        <w:pStyle w:val="Style17"/>
        <w:widowControl/>
        <w:spacing w:lineRule="exact" w:line="317"/>
        <w:ind w:hanging="0" w:right="-1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главе 1 строку «Объёмы и источники финансирования Программы с разбивкой по годам» изложить в следующей редакции:</w:t>
      </w:r>
    </w:p>
    <w:p>
      <w:pPr>
        <w:pStyle w:val="Style17"/>
        <w:widowControl/>
        <w:spacing w:lineRule="exact" w:line="317"/>
        <w:ind w:firstLine="420" w:right="-1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013"/>
        <w:gridCol w:w="2269"/>
        <w:gridCol w:w="1275"/>
        <w:gridCol w:w="1275"/>
        <w:gridCol w:w="1276"/>
        <w:gridCol w:w="1701"/>
      </w:tblGrid>
      <w:tr>
        <w:trPr>
          <w:trHeight w:val="225" w:hRule="atLeast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585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</w:t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</w:t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 за период реализации</w:t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29 718,57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33 941,59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ind w:hanging="0" w:left="0" w:right="0"/>
              <w:jc w:val="center"/>
              <w:rPr/>
            </w:pPr>
            <w:r>
              <w:rPr>
                <w:b w:val="false"/>
                <w:bCs w:val="false"/>
                <w:sz w:val="24"/>
              </w:rPr>
              <w:t>94 227,56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29 718,57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33 941,59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ind w:hanging="0" w:left="0" w:right="0"/>
              <w:jc w:val="right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94 227,56»;</w:t>
            </w:r>
          </w:p>
        </w:tc>
      </w:tr>
    </w:tbl>
    <w:p>
      <w:pPr>
        <w:pStyle w:val="Style17"/>
        <w:widowControl/>
        <w:spacing w:lineRule="exact" w:line="317"/>
        <w:ind w:hanging="0" w:right="-1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17"/>
        <w:widowControl/>
        <w:spacing w:lineRule="exact" w:line="317"/>
        <w:ind w:firstLine="420" w:right="-17"/>
        <w:rPr>
          <w:sz w:val="28"/>
          <w:szCs w:val="28"/>
        </w:rPr>
      </w:pPr>
      <w:r>
        <w:rPr>
          <w:sz w:val="28"/>
          <w:szCs w:val="28"/>
        </w:rPr>
        <w:t xml:space="preserve">- главу 5 изложить в следующей редакции: </w:t>
      </w:r>
    </w:p>
    <w:p>
      <w:pPr>
        <w:pStyle w:val="Style17"/>
        <w:widowControl/>
        <w:spacing w:lineRule="exact" w:line="317"/>
        <w:ind w:firstLine="420" w:right="-17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  «Глава 5. Ресурсное обеспечение программы</w:t>
      </w:r>
    </w:p>
    <w:p>
      <w:pPr>
        <w:pStyle w:val="Style17"/>
        <w:widowControl/>
        <w:spacing w:lineRule="exact" w:line="317"/>
        <w:ind w:hanging="0" w:right="-17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 Программы на 2023-2025 годы составляет 94 227,56 тыс. рублей, в том числе по годам реализации Программы: 2023 год – 30 567,40             тыс. рублей, 2024 год – 29 718,57 тыс. рублей, 2025 год – 33 941,59 тыс. рублей.</w:t>
      </w:r>
    </w:p>
    <w:p>
      <w:pPr>
        <w:pStyle w:val="Style17"/>
        <w:widowControl/>
        <w:suppressAutoHyphens w:val="true"/>
        <w:bidi w:val="0"/>
        <w:spacing w:lineRule="exact" w:line="317" w:before="0" w:after="0"/>
        <w:ind w:hanging="0" w:left="0" w:right="-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Источником финансирования Программы является бюджет муниципального образования города Набережные Челны.»;</w:t>
      </w:r>
    </w:p>
    <w:p>
      <w:pPr>
        <w:pStyle w:val="Normal"/>
        <w:widowControl/>
        <w:spacing w:lineRule="atLeast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новой редакции согласно приложению.</w:t>
      </w:r>
    </w:p>
    <w:p>
      <w:pPr>
        <w:pStyle w:val="Normal"/>
        <w:widowControl/>
        <w:tabs>
          <w:tab w:val="clear" w:pos="708"/>
          <w:tab w:val="left" w:pos="709" w:leader="none"/>
        </w:tabs>
        <w:ind w:hanging="0" w:left="0" w:righ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/>
          <w:sz w:val="28"/>
          <w:szCs w:val="28"/>
        </w:rPr>
        <w:t xml:space="preserve">(http://pravo.tatarstan.ru), </w:t>
      </w:r>
      <w:r>
        <w:rPr>
          <w:sz w:val="28"/>
          <w:szCs w:val="28"/>
        </w:rPr>
        <w:t>на официальном сайте города Набережные Челны в сети «Интернет».</w:t>
      </w:r>
    </w:p>
    <w:p>
      <w:pPr>
        <w:pStyle w:val="Normal"/>
        <w:widowControl/>
        <w:numPr>
          <w:ilvl w:val="0"/>
          <w:numId w:val="0"/>
        </w:numPr>
        <w:ind w:hanging="0" w:left="0" w:right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3. Контроль за исполнением настоящего постановления возложить на заведующего сектора гражданской обороны и защиты населения Исполнительного комитета Шипееву Р.К.</w:t>
      </w:r>
    </w:p>
    <w:p>
      <w:pPr>
        <w:pStyle w:val="Heading7"/>
        <w:rPr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rPr>
          <w:b w:val="false"/>
        </w:rPr>
      </w:pPr>
      <w:r>
        <w:rPr>
          <w:b w:val="false"/>
        </w:rPr>
        <w:t xml:space="preserve">Руководитель </w:t>
      </w:r>
    </w:p>
    <w:p>
      <w:pPr>
        <w:sectPr>
          <w:type w:val="nextPage"/>
          <w:pgSz w:w="11906" w:h="16838"/>
          <w:pgMar w:left="1134" w:right="1082" w:gutter="0" w:header="0" w:top="680" w:footer="0" w:bottom="851"/>
          <w:pgNumType w:fmt="decimal"/>
          <w:formProt w:val="false"/>
          <w:textDirection w:val="lrTb"/>
          <w:docGrid w:type="default" w:linePitch="381" w:charSpace="8192"/>
        </w:sectPr>
        <w:pStyle w:val="Heading7"/>
        <w:rPr>
          <w:b w:val="false"/>
          <w:szCs w:val="28"/>
        </w:rPr>
      </w:pPr>
      <w:r>
        <w:rPr>
          <w:b w:val="false"/>
        </w:rPr>
        <w:t>Исполнительного комитета                                                                  Ф.Ш. Салахов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1134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 </w:t>
      </w:r>
      <w:r>
        <w:rPr>
          <w:rFonts w:ascii="Tinos" w:hAnsi="Tinos"/>
          <w:b w:val="false"/>
          <w:sz w:val="28"/>
          <w:szCs w:val="28"/>
        </w:rPr>
        <w:t>Приложение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1134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nos" w:hAnsi="Tinos"/>
          <w:b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nos" w:hAnsi="Tinos"/>
          <w:b w:val="false"/>
          <w:sz w:val="28"/>
          <w:szCs w:val="28"/>
        </w:rPr>
        <w:t>к постановлению</w:t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right"/>
        <w:outlineLvl w:val="1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>Исполнительного комитета</w:t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right"/>
        <w:outlineLvl w:val="1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 xml:space="preserve"> </w:t>
      </w:r>
      <w:r>
        <w:rPr>
          <w:rFonts w:ascii="Tinos" w:hAnsi="Tinos"/>
          <w:b w:val="false"/>
          <w:sz w:val="28"/>
          <w:szCs w:val="28"/>
        </w:rPr>
        <w:t>от «___» ______ 2025 №___</w:t>
      </w:r>
    </w:p>
    <w:p>
      <w:pPr>
        <w:pStyle w:val="ConsPlusNormal"/>
        <w:widowControl/>
        <w:numPr>
          <w:ilvl w:val="0"/>
          <w:numId w:val="0"/>
        </w:numPr>
        <w:ind w:hanging="0" w:left="0"/>
        <w:outlineLvl w:val="1"/>
        <w:rPr>
          <w:b w:val="false"/>
        </w:rPr>
      </w:pPr>
      <w:r>
        <w:rPr>
          <w:b w:val="false"/>
        </w:rPr>
      </w:r>
    </w:p>
    <w:p>
      <w:pPr>
        <w:pStyle w:val="Heading1"/>
        <w:ind w:firstLine="720" w:left="840" w:right="283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Глава 8. Цели, задачи, индикаторы оценки результатов Программы и финансирование по мероприятиям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884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92"/>
        <w:gridCol w:w="1418"/>
        <w:gridCol w:w="1702"/>
        <w:gridCol w:w="2268"/>
        <w:gridCol w:w="851"/>
        <w:gridCol w:w="850"/>
        <w:gridCol w:w="869"/>
        <w:gridCol w:w="707"/>
        <w:gridCol w:w="1136"/>
        <w:gridCol w:w="1134"/>
        <w:gridCol w:w="1255"/>
      </w:tblGrid>
      <w:tr>
        <w:trPr>
          <w:trHeight w:val="496" w:hRule="atLeast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Наименование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Исполнители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Сроки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выполнения основных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Индикаторы оценки конечных результатов, единицы измерения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  <w:t>Значения индикаторов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Финансирование с указанием источника финансирования (тыс. руб.)</w:t>
            </w:r>
          </w:p>
        </w:tc>
      </w:tr>
      <w:tr>
        <w:trPr>
          <w:trHeight w:val="419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2022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</w:tr>
      <w:tr>
        <w:trPr>
          <w:trHeight w:val="478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создание на территории города Набережные Челны эффективной системы по предупреждению пожаров</w:t>
            </w:r>
          </w:p>
        </w:tc>
      </w:tr>
      <w:tr>
        <w:trPr>
          <w:trHeight w:val="170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firstLine="624" w:left="0" w:right="-57"/>
              <w:jc w:val="center"/>
              <w:outlineLvl w:val="1"/>
              <w:rPr/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</w:rPr>
              <w:t>Задача: осуществление мероприятий по обеспечению пожарной безопасности на территории муниципального образования город Набережные Челны</w:t>
            </w:r>
          </w:p>
        </w:tc>
      </w:tr>
      <w:tr>
        <w:trPr>
          <w:trHeight w:val="305" w:hRule="atLeast"/>
        </w:trPr>
        <w:tc>
          <w:tcPr>
            <w:tcW w:w="11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бюджет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Материально-техническое обеспечение  МБУ «ПСО»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17 904,60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17 250,16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19 730,90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rPr>
                <w:spacing w:val="-2"/>
                <w:lang w:val="x-none"/>
              </w:rPr>
            </w:pPr>
            <w:r>
              <w:rPr>
                <w:spacing w:val="-2"/>
                <w:lang w:val="x-none"/>
              </w:rPr>
            </w:r>
          </w:p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  <w:p>
            <w:pPr>
              <w:pStyle w:val="Normal"/>
              <w:widowControl w:val="false"/>
              <w:ind w:firstLine="720" w:right="-1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33,61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33,60</w:t>
            </w:r>
          </w:p>
        </w:tc>
      </w:tr>
      <w:tr>
        <w:trPr>
          <w:trHeight w:val="314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обеспечение пожарной безопасности в 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>
        <w:trPr>
          <w:trHeight w:val="2712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4 173,00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4 676,00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4 756,00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6 109,00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5 478,00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/>
              <w:t>7 102,08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796,55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668,15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молодежной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по делам молодежи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290,70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культуры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519,71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физической культуры и спорта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840,45</w:t>
            </w:r>
          </w:p>
        </w:tc>
      </w:tr>
      <w:tr>
        <w:trPr>
          <w:trHeight w:val="1431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Участие в республиканском слёте-соревновании «Школа безопасности» среди учащихся общеобразовательных организаций»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firstLine="720" w:right="0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>
                <w:spacing w:val="-2"/>
              </w:rPr>
              <w:t>финансирование не требуется</w:t>
            </w:r>
          </w:p>
        </w:tc>
      </w:tr>
      <w:tr>
        <w:trPr>
          <w:trHeight w:val="147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rPr>
                <w:spacing w:val="-2"/>
              </w:rPr>
            </w:pPr>
            <w:r>
              <w:rPr>
                <w:spacing w:val="-2"/>
              </w:rPr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firstLine="720" w:right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0" w:right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spacing w:val="-2"/>
              </w:rPr>
            </w:pPr>
            <w:r>
              <w:rPr>
                <w:spacing w:val="-2"/>
              </w:rPr>
              <w:t>финансирование не требуется</w:t>
            </w:r>
          </w:p>
        </w:tc>
      </w:tr>
      <w:tr>
        <w:trPr>
          <w:trHeight w:val="418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rPr>
                <w:spacing w:val="-2"/>
              </w:rPr>
            </w:pPr>
            <w:r>
              <w:rPr>
                <w:spacing w:val="-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20" w:right="-1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30 567,40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29 718,57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33 941,59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hanging="0" w:left="0" w:right="5245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 w:left="0" w:right="5245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 w:left="0" w:right="5245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 w:left="0" w:righ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1276" w:right="5245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ind w:firstLine="1276" w:right="524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ind w:firstLine="1276" w:right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                                                    Н.И. Галиева</w:t>
      </w:r>
    </w:p>
    <w:p>
      <w:pPr>
        <w:pStyle w:val="ConsPlusNormal"/>
        <w:widowControl/>
        <w:numPr>
          <w:ilvl w:val="0"/>
          <w:numId w:val="0"/>
        </w:numPr>
        <w:ind w:hanging="0" w:left="0" w:righ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284" w:right="678" w:gutter="0" w:header="0" w:top="709" w:footer="0" w:bottom="761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149"/>
    <w:pPr>
      <w:widowControl w:val="false"/>
      <w:suppressAutoHyphens w:val="true"/>
      <w:bidi w:val="0"/>
      <w:spacing w:before="0" w:after="0"/>
      <w:ind w:hanging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4521e"/>
    <w:pPr>
      <w:keepNext w:val="true"/>
      <w:widowControl/>
      <w:ind w:hanging="0" w:right="0"/>
      <w:jc w:val="center"/>
      <w:outlineLvl w:val="0"/>
    </w:pPr>
    <w:rPr>
      <w:b/>
      <w:sz w:val="16"/>
    </w:rPr>
  </w:style>
  <w:style w:type="paragraph" w:styleId="Heading7">
    <w:name w:val="Heading 7"/>
    <w:basedOn w:val="Normal"/>
    <w:next w:val="Normal"/>
    <w:link w:val="7"/>
    <w:qFormat/>
    <w:rsid w:val="00c4521e"/>
    <w:pPr>
      <w:keepNext w:val="true"/>
      <w:widowControl/>
      <w:ind w:hanging="0" w:right="0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cb1003"/>
    <w:rPr>
      <w:rFonts w:ascii="Times New Roman" w:hAnsi="Times New Roman" w:cs="Times New Roman"/>
      <w:sz w:val="22"/>
      <w:szCs w:val="22"/>
    </w:rPr>
  </w:style>
  <w:style w:type="character" w:styleId="FontStyle15" w:customStyle="1">
    <w:name w:val="Font Style15"/>
    <w:qFormat/>
    <w:rsid w:val="00cb1003"/>
    <w:rPr>
      <w:rFonts w:ascii="Times New Roman" w:hAnsi="Times New Roman" w:cs="Times New Roman"/>
      <w:sz w:val="22"/>
      <w:szCs w:val="22"/>
    </w:rPr>
  </w:style>
  <w:style w:type="character" w:styleId="Style12" w:customStyle="1">
    <w:name w:val="Основной текст_"/>
    <w:link w:val="11"/>
    <w:qFormat/>
    <w:rsid w:val="007643b0"/>
    <w:rPr>
      <w:sz w:val="15"/>
      <w:szCs w:val="15"/>
      <w:lang w:bidi="ar-SA"/>
    </w:rPr>
  </w:style>
  <w:style w:type="character" w:styleId="14pt" w:customStyle="1">
    <w:name w:val="Основной текст + 14 pt"/>
    <w:qFormat/>
    <w:rsid w:val="00eb3261"/>
    <w:rPr>
      <w:rFonts w:ascii="Times New Roman" w:hAnsi="Times New Roman"/>
      <w:sz w:val="28"/>
      <w:szCs w:val="28"/>
      <w:shd w:fill="FFFFFF" w:val="clear"/>
    </w:rPr>
  </w:style>
  <w:style w:type="character" w:styleId="Apple-converted-space" w:customStyle="1">
    <w:name w:val="apple-converted-space"/>
    <w:qFormat/>
    <w:rsid w:val="006021ca"/>
    <w:rPr/>
  </w:style>
  <w:style w:type="character" w:styleId="FontStyle11" w:customStyle="1">
    <w:name w:val="Font Style11"/>
    <w:qFormat/>
    <w:rsid w:val="00dd3016"/>
    <w:rPr>
      <w:rFonts w:ascii="Times New Roman" w:hAnsi="Times New Roman" w:cs="Times New Roman"/>
      <w:sz w:val="24"/>
      <w:szCs w:val="24"/>
    </w:rPr>
  </w:style>
  <w:style w:type="character" w:styleId="7" w:customStyle="1">
    <w:name w:val="Заголовок 7 Знак"/>
    <w:qFormat/>
    <w:rsid w:val="00913447"/>
    <w:rPr>
      <w:rFonts w:eastAsia="Times New Roman"/>
      <w:b/>
      <w:sz w:val="28"/>
    </w:rPr>
  </w:style>
  <w:style w:type="character" w:styleId="Style13" w:customStyle="1">
    <w:name w:val="Основной текст с отступом Знак"/>
    <w:qFormat/>
    <w:rsid w:val="00913447"/>
    <w:rPr>
      <w:rFonts w:eastAsia="Times New Roman"/>
      <w:sz w:val="28"/>
    </w:rPr>
  </w:style>
  <w:style w:type="character" w:styleId="1" w:customStyle="1">
    <w:name w:val="Заголовок 1 Знак"/>
    <w:qFormat/>
    <w:rsid w:val="00913447"/>
    <w:rPr>
      <w:rFonts w:eastAsia="Times New Roman"/>
      <w:b/>
      <w:sz w:val="16"/>
    </w:rPr>
  </w:style>
  <w:style w:type="character" w:styleId="FontStyle18" w:customStyle="1">
    <w:name w:val="Font Style18"/>
    <w:qFormat/>
    <w:rsid w:val="00f81dc3"/>
    <w:rPr>
      <w:rFonts w:ascii="Times New Roman" w:hAnsi="Times New Roman" w:cs="Times New Roman"/>
      <w:spacing w:val="10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e56a7"/>
    <w:pPr>
      <w:widowControl/>
      <w:spacing w:before="0" w:after="0"/>
      <w:ind w:hanging="0" w:left="720" w:right="0"/>
      <w:contextualSpacing/>
    </w:pPr>
    <w:rPr>
      <w:rFonts w:eastAsia="Calibri"/>
      <w:sz w:val="28"/>
      <w:szCs w:val="28"/>
      <w:lang w:eastAsia="en-US"/>
    </w:rPr>
  </w:style>
  <w:style w:type="paragraph" w:styleId="BalloonText">
    <w:name w:val="Balloon Text"/>
    <w:basedOn w:val="Normal"/>
    <w:semiHidden/>
    <w:qFormat/>
    <w:rsid w:val="004a6d4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3"/>
    <w:rsid w:val="00c4521e"/>
    <w:pPr>
      <w:widowControl/>
      <w:ind w:firstLine="720" w:right="0"/>
      <w:jc w:val="both"/>
    </w:pPr>
    <w:rPr>
      <w:sz w:val="28"/>
    </w:rPr>
  </w:style>
  <w:style w:type="paragraph" w:styleId="ConsPlusNormal" w:customStyle="1">
    <w:name w:val="ConsPlusNormal"/>
    <w:qFormat/>
    <w:rsid w:val="00cb10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7" w:customStyle="1">
    <w:name w:val="Style1"/>
    <w:basedOn w:val="Normal"/>
    <w:qFormat/>
    <w:rsid w:val="00cb1003"/>
    <w:pPr>
      <w:ind w:hanging="0" w:right="0"/>
    </w:pPr>
    <w:rPr>
      <w:sz w:val="24"/>
      <w:szCs w:val="24"/>
    </w:rPr>
  </w:style>
  <w:style w:type="paragraph" w:styleId="Style21" w:customStyle="1">
    <w:name w:val="Style2"/>
    <w:basedOn w:val="Normal"/>
    <w:qFormat/>
    <w:rsid w:val="00cb1003"/>
    <w:pPr>
      <w:spacing w:lineRule="exact" w:line="276"/>
      <w:ind w:firstLine="442" w:right="0"/>
      <w:jc w:val="both"/>
    </w:pPr>
    <w:rPr>
      <w:sz w:val="24"/>
      <w:szCs w:val="24"/>
    </w:rPr>
  </w:style>
  <w:style w:type="paragraph" w:styleId="Style31" w:customStyle="1">
    <w:name w:val="Style3"/>
    <w:basedOn w:val="Normal"/>
    <w:qFormat/>
    <w:rsid w:val="00cb1003"/>
    <w:pPr>
      <w:spacing w:lineRule="exact" w:line="281"/>
      <w:ind w:firstLine="365" w:right="0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cb1003"/>
    <w:pPr>
      <w:spacing w:lineRule="exact" w:line="274"/>
      <w:ind w:firstLine="418" w:right="0"/>
      <w:jc w:val="both"/>
    </w:pPr>
    <w:rPr>
      <w:sz w:val="24"/>
      <w:szCs w:val="24"/>
    </w:rPr>
  </w:style>
  <w:style w:type="paragraph" w:styleId="Style71" w:customStyle="1">
    <w:name w:val="Style7"/>
    <w:basedOn w:val="Normal"/>
    <w:qFormat/>
    <w:rsid w:val="00cb1003"/>
    <w:pPr>
      <w:spacing w:lineRule="exact" w:line="274"/>
      <w:ind w:hanging="0" w:right="0"/>
    </w:pPr>
    <w:rPr>
      <w:sz w:val="24"/>
      <w:szCs w:val="24"/>
    </w:rPr>
  </w:style>
  <w:style w:type="paragraph" w:styleId="11" w:customStyle="1">
    <w:name w:val="Основной текст1"/>
    <w:basedOn w:val="Normal"/>
    <w:link w:val="Style12"/>
    <w:qFormat/>
    <w:rsid w:val="007643b0"/>
    <w:pPr>
      <w:widowControl/>
      <w:shd w:val="clear" w:color="auto" w:fill="FFFFFF"/>
      <w:spacing w:lineRule="atLeast" w:line="0" w:before="0" w:after="180"/>
      <w:ind w:hanging="0" w:right="0"/>
    </w:pPr>
    <w:rPr>
      <w:sz w:val="15"/>
      <w:szCs w:val="15"/>
    </w:rPr>
  </w:style>
  <w:style w:type="paragraph" w:styleId="NormalWeb">
    <w:name w:val="Normal (Web)"/>
    <w:basedOn w:val="Normal"/>
    <w:qFormat/>
    <w:rsid w:val="00b63ee1"/>
    <w:pPr>
      <w:widowControl/>
      <w:spacing w:beforeAutospacing="1" w:afterAutospacing="1"/>
      <w:ind w:hanging="0" w:right="0"/>
    </w:pPr>
    <w:rPr>
      <w:sz w:val="24"/>
      <w:szCs w:val="24"/>
    </w:rPr>
  </w:style>
  <w:style w:type="paragraph" w:styleId="Style18" w:customStyle="1">
    <w:name w:val="Знак"/>
    <w:basedOn w:val="Normal"/>
    <w:qFormat/>
    <w:rsid w:val="00e41a9e"/>
    <w:pPr>
      <w:spacing w:lineRule="exact" w:line="240" w:before="0" w:after="160"/>
      <w:ind w:hanging="0" w:right="0"/>
      <w:jc w:val="right"/>
    </w:pPr>
    <w:rPr>
      <w:lang w:val="en-GB" w:eastAsia="en-US"/>
    </w:rPr>
  </w:style>
  <w:style w:type="paragraph" w:styleId="12" w:customStyle="1">
    <w:name w:val="Знак Знак1 Знак Знак Знак Знак Знак Знак Знак Знак"/>
    <w:basedOn w:val="Normal"/>
    <w:qFormat/>
    <w:rsid w:val="009d2402"/>
    <w:pPr>
      <w:widowControl/>
      <w:ind w:hanging="0" w:right="0"/>
    </w:pPr>
    <w:rPr>
      <w:rFonts w:ascii="Verdana" w:hAnsi="Verdana" w:cs="Verdana"/>
      <w:lang w:val="en-US" w:eastAsia="en-US"/>
    </w:rPr>
  </w:style>
  <w:style w:type="paragraph" w:styleId="ConsPlusCell" w:customStyle="1">
    <w:name w:val="ConsPlusCell"/>
    <w:qFormat/>
    <w:rsid w:val="00a447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3" w:customStyle="1">
    <w:name w:val="Абзац списка1"/>
    <w:basedOn w:val="Normal"/>
    <w:qFormat/>
    <w:rsid w:val="00a44793"/>
    <w:pPr>
      <w:widowControl/>
      <w:ind w:hanging="0" w:left="720" w:right="0"/>
    </w:pPr>
    <w:rPr/>
  </w:style>
  <w:style w:type="paragraph" w:styleId="Stposh" w:customStyle="1">
    <w:name w:val="stposh"/>
    <w:basedOn w:val="Normal"/>
    <w:qFormat/>
    <w:rsid w:val="005f5ec7"/>
    <w:pPr>
      <w:widowControl/>
      <w:spacing w:beforeAutospacing="1" w:afterAutospacing="1"/>
      <w:ind w:hanging="0" w:right="0"/>
    </w:pPr>
    <w:rPr>
      <w:sz w:val="24"/>
      <w:szCs w:val="24"/>
    </w:rPr>
  </w:style>
  <w:style w:type="paragraph" w:styleId="HTMLPreformatted">
    <w:name w:val="HTML Preformatted"/>
    <w:basedOn w:val="Normal"/>
    <w:qFormat/>
    <w:rsid w:val="003d09bc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right="0"/>
    </w:pPr>
    <w:rPr>
      <w:rFonts w:ascii="Courier New" w:hAnsi="Courier New" w:cs="Courier New"/>
    </w:rPr>
  </w:style>
  <w:style w:type="paragraph" w:styleId="3" w:customStyle="1">
    <w:name w:val="Знак Знак3"/>
    <w:basedOn w:val="Normal"/>
    <w:qFormat/>
    <w:rsid w:val="008708c9"/>
    <w:pPr>
      <w:spacing w:lineRule="exact" w:line="240" w:before="0" w:after="160"/>
      <w:ind w:hanging="0" w:right="0"/>
      <w:jc w:val="right"/>
    </w:pPr>
    <w:rPr>
      <w:lang w:val="en-GB" w:eastAsia="en-U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c2a78"/>
    <w:pPr>
      <w:ind w:right="524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3816-0F3E-43D9-95E0-33E128D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LibreOffice/7.6.7.2$Linux_X86_64 LibreOffice_project/60$Build-2</Application>
  <AppVersion>15.0000</AppVersion>
  <Pages>5</Pages>
  <Words>846</Words>
  <Characters>6060</Characters>
  <CharactersWithSpaces>7356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2023-08-08T12:25:00Z</dcterms:created>
  <dc:creator>мипм</dc:creator>
  <dc:description/>
  <dc:language>ru-RU</dc:language>
  <cp:lastModifiedBy/>
  <cp:lastPrinted>2025-04-07T10:45:05Z</cp:lastPrinted>
  <dcterms:modified xsi:type="dcterms:W3CDTF">2025-07-11T13:48:12Z</dcterms:modified>
  <cp:revision>17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