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42" w:rsidRDefault="00310F42">
      <w:pPr>
        <w:pStyle w:val="Style4"/>
        <w:widowControl/>
        <w:spacing w:line="240" w:lineRule="exact"/>
        <w:rPr>
          <w:sz w:val="20"/>
          <w:szCs w:val="20"/>
        </w:rPr>
      </w:pPr>
    </w:p>
    <w:p w:rsidR="00310F42" w:rsidRDefault="00310F42">
      <w:pPr>
        <w:pStyle w:val="Style4"/>
        <w:widowControl/>
        <w:spacing w:line="240" w:lineRule="exact"/>
        <w:rPr>
          <w:sz w:val="20"/>
          <w:szCs w:val="20"/>
        </w:rPr>
      </w:pPr>
    </w:p>
    <w:p w:rsidR="00310F42" w:rsidRDefault="00310F42">
      <w:pPr>
        <w:pStyle w:val="Style4"/>
        <w:widowControl/>
        <w:spacing w:line="240" w:lineRule="exact"/>
        <w:rPr>
          <w:sz w:val="20"/>
          <w:szCs w:val="20"/>
        </w:rPr>
      </w:pPr>
    </w:p>
    <w:p w:rsidR="00310F42" w:rsidRDefault="00310F42" w:rsidP="00C20878">
      <w:pPr>
        <w:pStyle w:val="Style4"/>
        <w:widowControl/>
        <w:spacing w:line="360" w:lineRule="auto"/>
        <w:rPr>
          <w:sz w:val="20"/>
          <w:szCs w:val="20"/>
        </w:rPr>
      </w:pPr>
    </w:p>
    <w:p w:rsidR="00310F42" w:rsidRPr="00C20878" w:rsidRDefault="00C961C0" w:rsidP="00C20878">
      <w:pPr>
        <w:pStyle w:val="Style4"/>
        <w:widowControl/>
        <w:spacing w:line="360" w:lineRule="auto"/>
        <w:rPr>
          <w:rStyle w:val="FontStyle12"/>
          <w:sz w:val="28"/>
          <w:szCs w:val="28"/>
        </w:rPr>
      </w:pPr>
      <w:r w:rsidRPr="00C20878">
        <w:rPr>
          <w:rStyle w:val="FontStyle12"/>
          <w:sz w:val="28"/>
          <w:szCs w:val="28"/>
        </w:rPr>
        <w:t xml:space="preserve">Об утверждении Порядка формирования, утверждения и ведения планов закупок товаров, работ, услуг для обеспечения нужд </w:t>
      </w:r>
      <w:r w:rsidR="00C20878" w:rsidRPr="00C20878">
        <w:rPr>
          <w:rStyle w:val="FontStyle12"/>
          <w:sz w:val="28"/>
          <w:szCs w:val="28"/>
        </w:rPr>
        <w:t>Тетюшского муниципального района</w:t>
      </w:r>
    </w:p>
    <w:p w:rsidR="00310F42" w:rsidRPr="00C20878" w:rsidRDefault="00310F42">
      <w:pPr>
        <w:pStyle w:val="Style5"/>
        <w:widowControl/>
        <w:spacing w:line="240" w:lineRule="exact"/>
        <w:rPr>
          <w:sz w:val="28"/>
          <w:szCs w:val="28"/>
        </w:rPr>
      </w:pPr>
    </w:p>
    <w:p w:rsidR="005622B5" w:rsidRPr="00C20878" w:rsidRDefault="005622B5" w:rsidP="005622B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0878">
        <w:rPr>
          <w:sz w:val="28"/>
          <w:szCs w:val="28"/>
        </w:rPr>
        <w:t>В соответствии с ч. 5 ст. 17, ч. 5 ст. 21</w:t>
      </w:r>
      <w:r w:rsidR="008B1B87">
        <w:rPr>
          <w:sz w:val="28"/>
          <w:szCs w:val="28"/>
        </w:rPr>
        <w:t xml:space="preserve"> Федерального закона от 05. 04.</w:t>
      </w:r>
      <w:r w:rsidRPr="00C20878">
        <w:rPr>
          <w:sz w:val="28"/>
          <w:szCs w:val="28"/>
        </w:rPr>
        <w:t xml:space="preserve">2013 </w:t>
      </w:r>
      <w:r w:rsidR="00EB53DD">
        <w:rPr>
          <w:sz w:val="28"/>
          <w:szCs w:val="28"/>
        </w:rPr>
        <w:t xml:space="preserve">                         </w:t>
      </w:r>
      <w:r w:rsidRPr="00C20878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C20878">
        <w:rPr>
          <w:color w:val="000000"/>
          <w:sz w:val="28"/>
          <w:szCs w:val="28"/>
        </w:rPr>
        <w:t xml:space="preserve">, в целях установления порядка </w:t>
      </w:r>
      <w:r w:rsidRPr="00C20878">
        <w:rPr>
          <w:rStyle w:val="a5"/>
          <w:b w:val="0"/>
          <w:sz w:val="28"/>
          <w:szCs w:val="28"/>
        </w:rPr>
        <w:t>формирования, утверждения и ведения планов и планов-графиков закупок товаров, работ, услуг для обеспечения нужд</w:t>
      </w:r>
      <w:r w:rsidRPr="00C20878">
        <w:rPr>
          <w:sz w:val="28"/>
          <w:szCs w:val="28"/>
        </w:rPr>
        <w:t xml:space="preserve"> </w:t>
      </w:r>
      <w:r w:rsidR="00EB53DD" w:rsidRPr="00EB53DD">
        <w:rPr>
          <w:sz w:val="28"/>
          <w:szCs w:val="28"/>
        </w:rPr>
        <w:t>Тетюшского муниципального района</w:t>
      </w:r>
      <w:r w:rsidRPr="00C20878">
        <w:rPr>
          <w:sz w:val="28"/>
          <w:szCs w:val="28"/>
        </w:rPr>
        <w:t xml:space="preserve"> Исполнительный комитет Тетюшского муниципального района  </w:t>
      </w:r>
      <w:r w:rsidRPr="00C20878">
        <w:rPr>
          <w:b/>
          <w:spacing w:val="40"/>
          <w:sz w:val="28"/>
          <w:szCs w:val="28"/>
        </w:rPr>
        <w:t>ПОСТАНОВЛЯЕТ:</w:t>
      </w:r>
    </w:p>
    <w:p w:rsidR="005622B5" w:rsidRPr="00C20878" w:rsidRDefault="005622B5" w:rsidP="005622B5">
      <w:pPr>
        <w:spacing w:line="360" w:lineRule="auto"/>
        <w:ind w:firstLine="709"/>
        <w:jc w:val="both"/>
        <w:rPr>
          <w:sz w:val="28"/>
          <w:szCs w:val="28"/>
        </w:rPr>
      </w:pPr>
      <w:r w:rsidRPr="00C20878">
        <w:rPr>
          <w:sz w:val="28"/>
          <w:szCs w:val="28"/>
        </w:rPr>
        <w:t xml:space="preserve">1. Утвердить </w:t>
      </w:r>
      <w:r w:rsidR="008B1B87">
        <w:rPr>
          <w:sz w:val="28"/>
          <w:szCs w:val="28"/>
        </w:rPr>
        <w:t xml:space="preserve">прилагаемый </w:t>
      </w:r>
      <w:r w:rsidRPr="00C20878">
        <w:rPr>
          <w:sz w:val="28"/>
          <w:szCs w:val="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8B1B87" w:rsidRPr="008B1B87">
        <w:rPr>
          <w:sz w:val="28"/>
          <w:szCs w:val="28"/>
        </w:rPr>
        <w:t>Тетюшского муниципального района</w:t>
      </w:r>
      <w:r w:rsidRPr="00C20878">
        <w:rPr>
          <w:sz w:val="28"/>
          <w:szCs w:val="28"/>
        </w:rPr>
        <w:t>.</w:t>
      </w: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ind w:firstLine="710"/>
        <w:jc w:val="both"/>
        <w:rPr>
          <w:rFonts w:eastAsia="Times New Roman"/>
          <w:sz w:val="28"/>
          <w:szCs w:val="28"/>
        </w:rPr>
      </w:pPr>
      <w:r w:rsidRPr="00C20878">
        <w:rPr>
          <w:rFonts w:eastAsia="Times New Roman"/>
          <w:sz w:val="28"/>
          <w:szCs w:val="28"/>
        </w:rPr>
        <w:t>2. 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ind w:firstLine="710"/>
        <w:jc w:val="both"/>
        <w:rPr>
          <w:rFonts w:eastAsia="Times New Roman"/>
          <w:sz w:val="28"/>
          <w:szCs w:val="28"/>
        </w:rPr>
      </w:pPr>
      <w:r w:rsidRPr="00C20878">
        <w:rPr>
          <w:rFonts w:eastAsia="Times New Roman"/>
          <w:sz w:val="28"/>
          <w:szCs w:val="28"/>
        </w:rPr>
        <w:t>3.</w:t>
      </w:r>
      <w:r w:rsidRPr="00C20878">
        <w:rPr>
          <w:rFonts w:eastAsia="Times New Roman"/>
          <w:sz w:val="28"/>
          <w:szCs w:val="28"/>
        </w:rPr>
        <w:tab/>
        <w:t>Контроль за исполнением настоящего постановления оставляю за</w:t>
      </w:r>
      <w:r w:rsidRPr="00C20878">
        <w:rPr>
          <w:rFonts w:eastAsia="Times New Roman"/>
          <w:sz w:val="28"/>
          <w:szCs w:val="28"/>
        </w:rPr>
        <w:br/>
        <w:t>собой.</w:t>
      </w: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C20878">
        <w:rPr>
          <w:rFonts w:eastAsia="Times New Roman"/>
          <w:b/>
          <w:sz w:val="28"/>
          <w:szCs w:val="28"/>
        </w:rPr>
        <w:t xml:space="preserve">Руководитель </w:t>
      </w: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C20878">
        <w:rPr>
          <w:rFonts w:eastAsia="Times New Roman"/>
          <w:b/>
          <w:sz w:val="28"/>
          <w:szCs w:val="28"/>
        </w:rPr>
        <w:t xml:space="preserve">Исполнительного комитета </w:t>
      </w:r>
    </w:p>
    <w:p w:rsidR="005622B5" w:rsidRPr="00C20878" w:rsidRDefault="005622B5" w:rsidP="005622B5">
      <w:pPr>
        <w:widowControl/>
        <w:tabs>
          <w:tab w:val="left" w:pos="1306"/>
        </w:tabs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C20878">
        <w:rPr>
          <w:rFonts w:eastAsia="Times New Roman"/>
          <w:b/>
          <w:sz w:val="28"/>
          <w:szCs w:val="28"/>
        </w:rPr>
        <w:t>Тетюшского муниципального района                         А.Б. Семенычев</w:t>
      </w:r>
    </w:p>
    <w:p w:rsidR="005622B5" w:rsidRPr="00C20878" w:rsidRDefault="005622B5" w:rsidP="005622B5">
      <w:pPr>
        <w:widowControl/>
        <w:suppressAutoHyphens/>
        <w:autoSpaceDE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5622B5" w:rsidRDefault="005622B5" w:rsidP="005622B5">
      <w:pPr>
        <w:ind w:left="5760"/>
        <w:jc w:val="center"/>
      </w:pPr>
    </w:p>
    <w:p w:rsidR="005622B5" w:rsidRDefault="005622B5" w:rsidP="005622B5">
      <w:pPr>
        <w:ind w:left="5245"/>
      </w:pPr>
    </w:p>
    <w:p w:rsidR="005622B5" w:rsidRDefault="005622B5" w:rsidP="005622B5">
      <w:pPr>
        <w:ind w:left="5245"/>
      </w:pPr>
    </w:p>
    <w:p w:rsidR="005622B5" w:rsidRDefault="005622B5" w:rsidP="005622B5">
      <w:pPr>
        <w:ind w:left="5245"/>
      </w:pPr>
    </w:p>
    <w:p w:rsidR="005622B5" w:rsidRDefault="005622B5" w:rsidP="005622B5">
      <w:pPr>
        <w:ind w:left="5245"/>
      </w:pPr>
    </w:p>
    <w:p w:rsidR="005622B5" w:rsidRDefault="005622B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5622B5">
      <w:pPr>
        <w:ind w:left="5245"/>
      </w:pPr>
    </w:p>
    <w:p w:rsidR="004979F5" w:rsidRDefault="004979F5" w:rsidP="00CE36C9"/>
    <w:p w:rsidR="004979F5" w:rsidRPr="004979F5" w:rsidRDefault="004979F5" w:rsidP="004979F5">
      <w:pPr>
        <w:widowControl/>
        <w:ind w:left="5760"/>
        <w:jc w:val="both"/>
        <w:rPr>
          <w:rFonts w:eastAsia="Times New Roman"/>
        </w:rPr>
      </w:pPr>
      <w:r w:rsidRPr="004979F5">
        <w:rPr>
          <w:rFonts w:eastAsia="Times New Roman"/>
        </w:rPr>
        <w:t>Приложение №1</w:t>
      </w:r>
    </w:p>
    <w:p w:rsidR="004979F5" w:rsidRPr="004979F5" w:rsidRDefault="004979F5" w:rsidP="004979F5">
      <w:pPr>
        <w:widowControl/>
        <w:ind w:left="5760"/>
        <w:jc w:val="both"/>
        <w:rPr>
          <w:rFonts w:eastAsia="Times New Roman"/>
        </w:rPr>
      </w:pPr>
      <w:r w:rsidRPr="004979F5">
        <w:rPr>
          <w:rFonts w:eastAsia="Times New Roman"/>
        </w:rPr>
        <w:t>к постановлению</w:t>
      </w:r>
    </w:p>
    <w:p w:rsidR="004979F5" w:rsidRPr="004979F5" w:rsidRDefault="004979F5" w:rsidP="004979F5">
      <w:pPr>
        <w:widowControl/>
        <w:ind w:left="5760"/>
        <w:jc w:val="both"/>
        <w:rPr>
          <w:rFonts w:eastAsia="Times New Roman"/>
        </w:rPr>
      </w:pPr>
      <w:r w:rsidRPr="004979F5">
        <w:rPr>
          <w:rFonts w:eastAsia="Times New Roman"/>
        </w:rPr>
        <w:t>Исполнительного комитета</w:t>
      </w:r>
    </w:p>
    <w:p w:rsidR="004979F5" w:rsidRPr="004979F5" w:rsidRDefault="004979F5" w:rsidP="004979F5">
      <w:pPr>
        <w:widowControl/>
        <w:ind w:left="5760"/>
        <w:jc w:val="both"/>
        <w:rPr>
          <w:rFonts w:eastAsia="Times New Roman"/>
        </w:rPr>
      </w:pPr>
      <w:r w:rsidRPr="004979F5">
        <w:rPr>
          <w:rFonts w:eastAsia="Times New Roman"/>
        </w:rPr>
        <w:t>Тетюшского муниципального района</w:t>
      </w:r>
    </w:p>
    <w:p w:rsidR="004979F5" w:rsidRPr="004979F5" w:rsidRDefault="004979F5" w:rsidP="004979F5">
      <w:pPr>
        <w:jc w:val="center"/>
        <w:rPr>
          <w:rFonts w:eastAsia="Times New Roman"/>
          <w:b/>
          <w:bCs/>
          <w:sz w:val="28"/>
          <w:szCs w:val="28"/>
        </w:rPr>
      </w:pPr>
      <w:r w:rsidRPr="004979F5">
        <w:rPr>
          <w:rFonts w:eastAsia="Times New Roman"/>
        </w:rPr>
        <w:t xml:space="preserve">                                                от____________ 2017 г. №___</w:t>
      </w:r>
    </w:p>
    <w:p w:rsidR="004979F5" w:rsidRDefault="004979F5" w:rsidP="00CE36C9">
      <w:pPr>
        <w:pStyle w:val="a4"/>
        <w:shd w:val="clear" w:color="auto" w:fill="FFFFFF"/>
        <w:rPr>
          <w:rStyle w:val="a5"/>
        </w:rPr>
      </w:pPr>
    </w:p>
    <w:p w:rsidR="005622B5" w:rsidRDefault="005622B5" w:rsidP="005622B5">
      <w:pPr>
        <w:pStyle w:val="a4"/>
        <w:shd w:val="clear" w:color="auto" w:fill="FFFFFF"/>
        <w:jc w:val="center"/>
      </w:pPr>
      <w:r>
        <w:rPr>
          <w:rStyle w:val="a5"/>
        </w:rPr>
        <w:t>ПОРЯДОК</w:t>
      </w:r>
      <w:r>
        <w:rPr>
          <w:rStyle w:val="apple-converted-space"/>
          <w:b/>
          <w:bCs/>
        </w:rPr>
        <w:t> </w:t>
      </w:r>
      <w:r>
        <w:br/>
      </w:r>
      <w:r>
        <w:rPr>
          <w:rStyle w:val="a5"/>
        </w:rPr>
        <w:t xml:space="preserve">ФОРМИРОВАНИЯ, УТВЕРЖДЕНИЯ И ВЕДЕНИЯ ПЛАНОВ ЗАКУПОК ТОВАРОВ, РАБОТ, УСЛУГ ДЛЯ ОБЕСПЕЧЕНИЯ НУЖД </w:t>
      </w:r>
      <w:r w:rsidR="008B1B87">
        <w:rPr>
          <w:rStyle w:val="a5"/>
        </w:rPr>
        <w:t>ТЕТЮШСКОГО МУНИЦИПАЛЬНОГО РАЙОНА</w:t>
      </w:r>
      <w:r>
        <w:rPr>
          <w:rStyle w:val="a5"/>
        </w:rPr>
        <w:t xml:space="preserve"> 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формирования, утверждения и ведения планов закупок товаров, работ, услуг для обеспечения нужд </w:t>
      </w:r>
      <w:r w:rsidR="00F32E1C" w:rsidRPr="00F32E1C">
        <w:rPr>
          <w:sz w:val="28"/>
          <w:szCs w:val="28"/>
        </w:rPr>
        <w:t xml:space="preserve">Тетюшского муниципального района </w:t>
      </w:r>
      <w:r>
        <w:rPr>
          <w:sz w:val="28"/>
          <w:szCs w:val="28"/>
        </w:rPr>
        <w:t xml:space="preserve">(далее – Порядок) определяет требования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законом от 05.04.2013 </w:t>
      </w:r>
      <w:r w:rsidR="00F32E1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в течение трех дней со дня его утверждения размещается в единой информационной системе в сфере закупок (далее - единая информационная система), 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8" w:history="1">
        <w:r>
          <w:rPr>
            <w:rStyle w:val="a3"/>
            <w:sz w:val="28"/>
            <w:szCs w:val="28"/>
          </w:rPr>
          <w:t>www.zakupki.gov.ru</w:t>
        </w:r>
      </w:hyperlink>
      <w:r>
        <w:rPr>
          <w:sz w:val="28"/>
          <w:szCs w:val="28"/>
        </w:rPr>
        <w:t xml:space="preserve">). 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Формирование, утверждение и ведение планов закупок осуществляется заказчиками в единой  информационной системе.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Планы закупок формируются и утверждаются в течение 10 рабочих дней: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муниципальными заказчиками, действующими от имени </w:t>
      </w:r>
      <w:r w:rsidR="00F32E1C" w:rsidRPr="00F32E1C">
        <w:rPr>
          <w:sz w:val="28"/>
          <w:szCs w:val="28"/>
        </w:rPr>
        <w:t xml:space="preserve">Тетюшского муниципального района </w:t>
      </w:r>
      <w:r>
        <w:rPr>
          <w:sz w:val="28"/>
          <w:szCs w:val="28"/>
        </w:rPr>
        <w:t>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 - хозяйственной деятельности;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</w:t>
      </w:r>
      <w:r>
        <w:rPr>
          <w:sz w:val="28"/>
          <w:szCs w:val="28"/>
        </w:rPr>
        <w:lastRenderedPageBreak/>
        <w:t>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Планы закупок для обеспечения муниципальных нужд формируются лицами, указанными в пункте 2 настоящего документа, на очередной финансовый год и плановый период в следующие сроки:</w:t>
      </w:r>
    </w:p>
    <w:p w:rsidR="005622B5" w:rsidRDefault="005622B5" w:rsidP="005622B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 w:rsidR="00F32E1C" w:rsidRPr="00F32E1C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 (далее - главные распорядители), но не позднее десяти рабочих дней после получения им объема прав в денежном выражении на принятие и (или) исполнения обязательств или утверждение плана финансово-хозяйственной деятельности в соответствии с законодательством Российской Федерации: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r w:rsidR="00F32E1C" w:rsidRPr="00F32E1C">
        <w:rPr>
          <w:sz w:val="28"/>
          <w:szCs w:val="28"/>
        </w:rPr>
        <w:t>Тетюшского муниципального района</w:t>
      </w:r>
      <w:r w:rsidR="00C8666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9" w:history="1">
        <w:r>
          <w:rPr>
            <w:rStyle w:val="a3"/>
            <w:sz w:val="28"/>
            <w:szCs w:val="28"/>
          </w:rPr>
          <w:t>п. 2</w:t>
        </w:r>
      </w:hyperlink>
      <w:r>
        <w:rPr>
          <w:sz w:val="28"/>
          <w:szCs w:val="28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десяти рабочих дней после утверждения плана финансово-хозяйственной деятельности бюджетного учреждения: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</w:t>
      </w:r>
      <w:r>
        <w:rPr>
          <w:sz w:val="28"/>
          <w:szCs w:val="28"/>
        </w:rPr>
        <w:lastRenderedPageBreak/>
        <w:t>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10" w:history="1">
        <w:r>
          <w:rPr>
            <w:rStyle w:val="a3"/>
            <w:sz w:val="28"/>
            <w:szCs w:val="28"/>
          </w:rPr>
          <w:t>п. 2</w:t>
        </w:r>
      </w:hyperlink>
      <w:r>
        <w:rPr>
          <w:sz w:val="28"/>
          <w:szCs w:val="28"/>
        </w:rPr>
        <w:t xml:space="preserve">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юридические лица, указанные в подпункте «в» пункта 2 настоящего Порядка: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11" w:history="1">
        <w:r>
          <w:rPr>
            <w:rStyle w:val="a3"/>
            <w:sz w:val="28"/>
            <w:szCs w:val="28"/>
          </w:rPr>
          <w:t>п.</w:t>
        </w:r>
      </w:hyperlink>
      <w:r>
        <w:rPr>
          <w:sz w:val="28"/>
          <w:szCs w:val="28"/>
        </w:rPr>
        <w:t xml:space="preserve"> 2 настоящего Порядка, планы закупок;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юридические лица, указанные в подпункте «г» пункта 2 настоящего Порядка: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2" w:history="1">
        <w:r>
          <w:rPr>
            <w:rStyle w:val="a3"/>
            <w:sz w:val="28"/>
            <w:szCs w:val="28"/>
          </w:rPr>
          <w:t>п.</w:t>
        </w:r>
      </w:hyperlink>
      <w:r>
        <w:rPr>
          <w:sz w:val="28"/>
          <w:szCs w:val="28"/>
        </w:rPr>
        <w:t xml:space="preserve"> 2 настоящего Порядка, планы закупок.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Планы закупок формируются на срок, соответствующий сроку действия решения о бюджете </w:t>
      </w:r>
      <w:r w:rsidR="00F32E1C" w:rsidRPr="00F32E1C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>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</w:t>
      </w:r>
      <w:r>
        <w:rPr>
          <w:sz w:val="28"/>
          <w:szCs w:val="28"/>
        </w:rPr>
        <w:lastRenderedPageBreak/>
        <w:t>муниципальных нужд.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Лица, указанные в пункте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утвержденные планы закупок в случае необходимости являются: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казенных учреждений;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приведение планов закупок в соответствие с муниципальными правовыми актами о внесении изменений в решение о бюджете </w:t>
      </w:r>
      <w:r w:rsidR="00F32E1C" w:rsidRPr="00F32E1C">
        <w:rPr>
          <w:sz w:val="28"/>
          <w:szCs w:val="28"/>
        </w:rPr>
        <w:t>Тетюшского муниципального района</w:t>
      </w:r>
      <w:r w:rsidR="00F32E1C">
        <w:rPr>
          <w:sz w:val="28"/>
          <w:szCs w:val="28"/>
        </w:rPr>
        <w:t xml:space="preserve"> </w:t>
      </w:r>
      <w:r>
        <w:rPr>
          <w:sz w:val="28"/>
          <w:szCs w:val="28"/>
        </w:rPr>
        <w:t>на текущий финансовый год и плановый период;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="00F32E1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закупки;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выдача предписания органами контроля, определенными </w:t>
      </w:r>
      <w:hyperlink r:id="rId13" w:history="1">
        <w:r>
          <w:rPr>
            <w:rStyle w:val="a3"/>
            <w:sz w:val="28"/>
            <w:szCs w:val="28"/>
          </w:rPr>
          <w:t>ст. 99</w:t>
        </w:r>
      </w:hyperlink>
      <w:r>
        <w:rPr>
          <w:sz w:val="28"/>
          <w:szCs w:val="28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5622B5" w:rsidRDefault="005622B5" w:rsidP="00562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случаи, предвидеть которые на дату утверждения плана закупок было невозможно.</w:t>
      </w:r>
    </w:p>
    <w:p w:rsidR="005622B5" w:rsidRDefault="005622B5" w:rsidP="00562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Формирование, утверждение и ведение планов закупок юридическими лицами, указанными в </w:t>
      </w:r>
      <w:hyperlink r:id="rId15" w:history="1">
        <w:proofErr w:type="spellStart"/>
        <w:r>
          <w:rPr>
            <w:rStyle w:val="a3"/>
            <w:sz w:val="28"/>
            <w:szCs w:val="28"/>
          </w:rPr>
          <w:t>пп</w:t>
        </w:r>
        <w:proofErr w:type="spellEnd"/>
        <w:r>
          <w:rPr>
            <w:rStyle w:val="a3"/>
            <w:sz w:val="28"/>
            <w:szCs w:val="28"/>
          </w:rPr>
          <w:t xml:space="preserve">. «г» пункта </w:t>
        </w:r>
      </w:hyperlink>
      <w:r>
        <w:rPr>
          <w:sz w:val="28"/>
          <w:szCs w:val="28"/>
        </w:rPr>
        <w:t xml:space="preserve">3 настоящего Порядка, осуществляются от лица органов местного самоуправления </w:t>
      </w:r>
      <w:r w:rsidR="00CE36C9" w:rsidRPr="00CE36C9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>, передавших этим лицам полномочия муниципального заказчика.</w:t>
      </w:r>
    </w:p>
    <w:p w:rsidR="005622B5" w:rsidRDefault="005622B5" w:rsidP="00562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Утвержденный план закупок подлежит размещению в единой информационной системе в течение трех рабочих дней со дня утверждения или внесения изменений в план закупок, за исключением сведений, составляющих государственную тайну.</w:t>
      </w:r>
    </w:p>
    <w:p w:rsidR="005622B5" w:rsidRDefault="005622B5" w:rsidP="005622B5">
      <w:pPr>
        <w:ind w:firstLine="709"/>
        <w:jc w:val="both"/>
        <w:rPr>
          <w:sz w:val="28"/>
          <w:szCs w:val="28"/>
        </w:rPr>
      </w:pPr>
    </w:p>
    <w:p w:rsidR="005622B5" w:rsidRDefault="005622B5" w:rsidP="005622B5">
      <w:pPr>
        <w:ind w:firstLine="709"/>
        <w:jc w:val="both"/>
        <w:rPr>
          <w:sz w:val="28"/>
          <w:szCs w:val="28"/>
        </w:rPr>
      </w:pPr>
    </w:p>
    <w:p w:rsidR="005622B5" w:rsidRDefault="005622B5" w:rsidP="005622B5">
      <w:pPr>
        <w:ind w:firstLine="709"/>
        <w:jc w:val="both"/>
        <w:rPr>
          <w:sz w:val="28"/>
          <w:szCs w:val="28"/>
        </w:rPr>
      </w:pPr>
    </w:p>
    <w:p w:rsidR="00310F42" w:rsidRDefault="00310F42">
      <w:pPr>
        <w:pStyle w:val="Style5"/>
        <w:widowControl/>
        <w:spacing w:line="240" w:lineRule="exact"/>
        <w:rPr>
          <w:sz w:val="20"/>
          <w:szCs w:val="20"/>
        </w:rPr>
      </w:pPr>
    </w:p>
    <w:sectPr w:rsidR="00310F42" w:rsidSect="00CE36C9">
      <w:type w:val="continuous"/>
      <w:pgSz w:w="11905" w:h="16837"/>
      <w:pgMar w:top="340" w:right="567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2D" w:rsidRDefault="002A552D">
      <w:r>
        <w:separator/>
      </w:r>
    </w:p>
  </w:endnote>
  <w:endnote w:type="continuationSeparator" w:id="0">
    <w:p w:rsidR="002A552D" w:rsidRDefault="002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2D" w:rsidRDefault="002A552D">
      <w:r>
        <w:separator/>
      </w:r>
    </w:p>
  </w:footnote>
  <w:footnote w:type="continuationSeparator" w:id="0">
    <w:p w:rsidR="002A552D" w:rsidRDefault="002A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289C0"/>
    <w:lvl w:ilvl="0">
      <w:numFmt w:val="bullet"/>
      <w:lvlText w:val="*"/>
      <w:lvlJc w:val="left"/>
    </w:lvl>
  </w:abstractNum>
  <w:abstractNum w:abstractNumId="1">
    <w:nsid w:val="732D66C4"/>
    <w:multiLevelType w:val="singleLevel"/>
    <w:tmpl w:val="8FDA4AF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CD"/>
    <w:rsid w:val="002A552D"/>
    <w:rsid w:val="00310F42"/>
    <w:rsid w:val="004979F5"/>
    <w:rsid w:val="005622B5"/>
    <w:rsid w:val="006D1ACD"/>
    <w:rsid w:val="00756AB7"/>
    <w:rsid w:val="0083636F"/>
    <w:rsid w:val="008B1B87"/>
    <w:rsid w:val="00C20878"/>
    <w:rsid w:val="00C8666D"/>
    <w:rsid w:val="00C961C0"/>
    <w:rsid w:val="00CE36C9"/>
    <w:rsid w:val="00EB53DD"/>
    <w:rsid w:val="00F32E1C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571"/>
      <w:jc w:val="both"/>
    </w:pPr>
  </w:style>
  <w:style w:type="paragraph" w:customStyle="1" w:styleId="Style3">
    <w:name w:val="Style3"/>
    <w:basedOn w:val="a"/>
    <w:uiPriority w:val="99"/>
    <w:pPr>
      <w:spacing w:line="643" w:lineRule="exact"/>
      <w:ind w:firstLine="3331"/>
    </w:pPr>
  </w:style>
  <w:style w:type="paragraph" w:customStyle="1" w:styleId="Style4">
    <w:name w:val="Style4"/>
    <w:basedOn w:val="a"/>
    <w:uiPriority w:val="99"/>
    <w:pPr>
      <w:spacing w:line="326" w:lineRule="exact"/>
      <w:jc w:val="center"/>
    </w:pPr>
  </w:style>
  <w:style w:type="paragraph" w:customStyle="1" w:styleId="Style5">
    <w:name w:val="Style5"/>
    <w:basedOn w:val="a"/>
    <w:uiPriority w:val="99"/>
    <w:pPr>
      <w:spacing w:line="323" w:lineRule="exact"/>
      <w:ind w:firstLine="533"/>
    </w:pPr>
  </w:style>
  <w:style w:type="paragraph" w:customStyle="1" w:styleId="Style6">
    <w:name w:val="Style6"/>
    <w:basedOn w:val="a"/>
    <w:uiPriority w:val="99"/>
    <w:pPr>
      <w:spacing w:line="324" w:lineRule="exact"/>
      <w:ind w:firstLine="730"/>
    </w:pPr>
  </w:style>
  <w:style w:type="paragraph" w:customStyle="1" w:styleId="Style7">
    <w:name w:val="Style7"/>
    <w:basedOn w:val="a"/>
    <w:uiPriority w:val="99"/>
    <w:pPr>
      <w:spacing w:line="324" w:lineRule="exact"/>
      <w:ind w:firstLine="542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696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jc w:val="both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622B5"/>
    <w:rPr>
      <w:color w:val="0000FF"/>
      <w:u w:val="single"/>
    </w:rPr>
  </w:style>
  <w:style w:type="paragraph" w:styleId="a4">
    <w:name w:val="Normal (Web)"/>
    <w:basedOn w:val="a"/>
    <w:semiHidden/>
    <w:unhideWhenUsed/>
    <w:rsid w:val="005622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56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5622B5"/>
  </w:style>
  <w:style w:type="character" w:styleId="a5">
    <w:name w:val="Strong"/>
    <w:basedOn w:val="a0"/>
    <w:qFormat/>
    <w:rsid w:val="005622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571"/>
      <w:jc w:val="both"/>
    </w:pPr>
  </w:style>
  <w:style w:type="paragraph" w:customStyle="1" w:styleId="Style3">
    <w:name w:val="Style3"/>
    <w:basedOn w:val="a"/>
    <w:uiPriority w:val="99"/>
    <w:pPr>
      <w:spacing w:line="643" w:lineRule="exact"/>
      <w:ind w:firstLine="3331"/>
    </w:pPr>
  </w:style>
  <w:style w:type="paragraph" w:customStyle="1" w:styleId="Style4">
    <w:name w:val="Style4"/>
    <w:basedOn w:val="a"/>
    <w:uiPriority w:val="99"/>
    <w:pPr>
      <w:spacing w:line="326" w:lineRule="exact"/>
      <w:jc w:val="center"/>
    </w:pPr>
  </w:style>
  <w:style w:type="paragraph" w:customStyle="1" w:styleId="Style5">
    <w:name w:val="Style5"/>
    <w:basedOn w:val="a"/>
    <w:uiPriority w:val="99"/>
    <w:pPr>
      <w:spacing w:line="323" w:lineRule="exact"/>
      <w:ind w:firstLine="533"/>
    </w:pPr>
  </w:style>
  <w:style w:type="paragraph" w:customStyle="1" w:styleId="Style6">
    <w:name w:val="Style6"/>
    <w:basedOn w:val="a"/>
    <w:uiPriority w:val="99"/>
    <w:pPr>
      <w:spacing w:line="324" w:lineRule="exact"/>
      <w:ind w:firstLine="730"/>
    </w:pPr>
  </w:style>
  <w:style w:type="paragraph" w:customStyle="1" w:styleId="Style7">
    <w:name w:val="Style7"/>
    <w:basedOn w:val="a"/>
    <w:uiPriority w:val="99"/>
    <w:pPr>
      <w:spacing w:line="324" w:lineRule="exact"/>
      <w:ind w:firstLine="542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696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jc w:val="both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622B5"/>
    <w:rPr>
      <w:color w:val="0000FF"/>
      <w:u w:val="single"/>
    </w:rPr>
  </w:style>
  <w:style w:type="paragraph" w:styleId="a4">
    <w:name w:val="Normal (Web)"/>
    <w:basedOn w:val="a"/>
    <w:semiHidden/>
    <w:unhideWhenUsed/>
    <w:rsid w:val="005622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56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5622B5"/>
  </w:style>
  <w:style w:type="character" w:styleId="a5">
    <w:name w:val="Strong"/>
    <w:basedOn w:val="a0"/>
    <w:qFormat/>
    <w:rsid w:val="00562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B643D25F6EA582DB3694A7FEAA3FCD7A91F4CB2DA9785CF63DEA79B151C95D612604C7EE24774CA7e3d7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E7540CAC2AAA2181361B3FE732E9991C8299B411300C9E26DA177D104CDB822ADC34K4D6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7540CAC2AAA2181361B3FE732E9991C8299B411300C9E26DA177D104CDB822ADC34K4D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D5528431DDE3FACA8DA33BDDA87B2B6A59D0920B67DB7664BF0A2FB47D9A0D08EF2F47JDG" TargetMode="External"/><Relationship Id="rId10" Type="http://schemas.openxmlformats.org/officeDocument/2006/relationships/hyperlink" Target="consultantplus://offline/ref=973612D09F12FA4DC244D669B35E7B9F56AE0A4D231C202647F04D540D7D07D42D4BD8c3C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8046E7B2771FFEA26FB474946BD3DF36581392791A264F37AF062F18221546AD6CB1lB65F" TargetMode="External"/><Relationship Id="rId14" Type="http://schemas.openxmlformats.org/officeDocument/2006/relationships/hyperlink" Target="consultantplus://offline/ref=BFD5528431DDE3FACA8DA33BDDA87B2B6A59D1960B64DB7664BF0A2FB447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4</cp:revision>
  <dcterms:created xsi:type="dcterms:W3CDTF">2017-01-11T12:47:00Z</dcterms:created>
  <dcterms:modified xsi:type="dcterms:W3CDTF">2017-01-11T13:58:00Z</dcterms:modified>
</cp:coreProperties>
</file>