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B60D15" w:rsidRDefault="00B60D15">
      <w:pPr>
        <w:rPr>
          <w:sz w:val="28"/>
        </w:rPr>
      </w:pPr>
    </w:p>
    <w:p w:rsidR="00B60D15" w:rsidRDefault="00B60D15">
      <w:pPr>
        <w:rPr>
          <w:sz w:val="28"/>
        </w:rPr>
      </w:pPr>
    </w:p>
    <w:p w:rsidR="00B96FFE" w:rsidRDefault="00B96FFE">
      <w:pPr>
        <w:rPr>
          <w:sz w:val="28"/>
        </w:rPr>
      </w:pPr>
    </w:p>
    <w:p w:rsidR="00B96FFE" w:rsidRDefault="00B96FFE">
      <w:pPr>
        <w:rPr>
          <w:sz w:val="28"/>
        </w:rPr>
      </w:pPr>
    </w:p>
    <w:p w:rsidR="006A48A4" w:rsidRPr="00925B1C" w:rsidRDefault="00807FC4" w:rsidP="00525362">
      <w:pPr>
        <w:pStyle w:val="1"/>
        <w:tabs>
          <w:tab w:val="left" w:pos="3828"/>
        </w:tabs>
        <w:ind w:right="5385"/>
        <w:jc w:val="both"/>
      </w:pPr>
      <w:r w:rsidRPr="00315BF1">
        <w:t xml:space="preserve">О внесении изменений </w:t>
      </w:r>
      <w:r w:rsidR="00681197">
        <w:t xml:space="preserve">в </w:t>
      </w:r>
      <w:r w:rsidR="005F5F37">
        <w:t xml:space="preserve">государственную программу Республики Татарстан </w:t>
      </w:r>
      <w:r w:rsidR="0011353E">
        <w:t>«</w:t>
      </w:r>
      <w:proofErr w:type="spellStart"/>
      <w:r w:rsidR="005F5F37" w:rsidRPr="005F5F37">
        <w:t>Энергоресурсоэффективность</w:t>
      </w:r>
      <w:proofErr w:type="spellEnd"/>
      <w:r w:rsidR="005F5F37" w:rsidRPr="005F5F37">
        <w:t xml:space="preserve"> в Республике Татарстан</w:t>
      </w:r>
      <w:r w:rsidR="0011353E">
        <w:t>»</w:t>
      </w:r>
      <w:r w:rsidR="005F5F37">
        <w:t xml:space="preserve">, утвержденную постановлением </w:t>
      </w:r>
      <w:r w:rsidR="00AD4983">
        <w:t>К</w:t>
      </w:r>
      <w:r w:rsidR="004D4E86" w:rsidRPr="00315BF1">
        <w:t>абинета Министров Республи</w:t>
      </w:r>
      <w:r w:rsidR="00365A69" w:rsidRPr="00315BF1">
        <w:t xml:space="preserve">ки Татарстан от </w:t>
      </w:r>
      <w:r w:rsidR="007A1239">
        <w:t>04.12.2013</w:t>
      </w:r>
      <w:r w:rsidR="00365A69" w:rsidRPr="00315BF1">
        <w:t xml:space="preserve"> № </w:t>
      </w:r>
      <w:r w:rsidR="007A1239">
        <w:t>954</w:t>
      </w:r>
      <w:r w:rsidR="00365A69" w:rsidRPr="00315BF1">
        <w:t xml:space="preserve"> </w:t>
      </w:r>
      <w:r w:rsidR="0011353E">
        <w:t>«</w:t>
      </w:r>
      <w:r w:rsidR="00365A69" w:rsidRPr="00925B1C">
        <w:t>Об утверждении государственной программы</w:t>
      </w:r>
      <w:r w:rsidR="005F5F37">
        <w:t xml:space="preserve"> Республики Татарстан</w:t>
      </w:r>
      <w:r w:rsidR="00365A69" w:rsidRPr="00925B1C">
        <w:t xml:space="preserve"> </w:t>
      </w:r>
      <w:r w:rsidR="0011353E">
        <w:t>«</w:t>
      </w:r>
      <w:proofErr w:type="spellStart"/>
      <w:r w:rsidR="007A1239" w:rsidRPr="00925B1C">
        <w:t>Энергоресурсоэффективность</w:t>
      </w:r>
      <w:proofErr w:type="spellEnd"/>
      <w:r w:rsidR="00365A69" w:rsidRPr="00925B1C">
        <w:t xml:space="preserve"> в Республике Татарстан</w:t>
      </w:r>
      <w:r w:rsidR="0011353E">
        <w:t>»</w:t>
      </w:r>
      <w:r w:rsidR="00681197">
        <w:t>»</w:t>
      </w:r>
    </w:p>
    <w:p w:rsidR="006A48A4" w:rsidRPr="00925B1C" w:rsidRDefault="006A48A4">
      <w:pPr>
        <w:rPr>
          <w:sz w:val="28"/>
        </w:rPr>
      </w:pPr>
    </w:p>
    <w:p w:rsidR="006A48A4" w:rsidRPr="00925B1C" w:rsidRDefault="006A48A4" w:rsidP="00B90A21">
      <w:pPr>
        <w:ind w:firstLine="709"/>
        <w:jc w:val="both"/>
        <w:rPr>
          <w:sz w:val="28"/>
        </w:rPr>
      </w:pPr>
      <w:r w:rsidRPr="00925B1C">
        <w:rPr>
          <w:sz w:val="28"/>
        </w:rPr>
        <w:t>Кабинет Министров Республики Татарстан ПОСТАНОВЛЯЕТ:</w:t>
      </w:r>
    </w:p>
    <w:p w:rsidR="009749DC" w:rsidRPr="00925B1C" w:rsidRDefault="009749DC" w:rsidP="001D04A4">
      <w:pPr>
        <w:ind w:firstLine="709"/>
        <w:rPr>
          <w:sz w:val="28"/>
        </w:rPr>
      </w:pPr>
    </w:p>
    <w:p w:rsidR="00681197" w:rsidRDefault="00A54502" w:rsidP="00681197">
      <w:pPr>
        <w:pStyle w:val="a9"/>
      </w:pPr>
      <w:r w:rsidRPr="00925B1C">
        <w:t xml:space="preserve">Внести </w:t>
      </w:r>
      <w:r w:rsidR="004D4E86" w:rsidRPr="00925B1C">
        <w:t xml:space="preserve">в </w:t>
      </w:r>
      <w:r w:rsidR="00A878E6" w:rsidRPr="00A878E6">
        <w:t xml:space="preserve">государственную программу Республики Татарстан </w:t>
      </w:r>
      <w:r w:rsidR="0011353E">
        <w:t>«</w:t>
      </w:r>
      <w:proofErr w:type="spellStart"/>
      <w:r w:rsidR="00A878E6" w:rsidRPr="00A878E6">
        <w:t>Энергоресурсоэффективность</w:t>
      </w:r>
      <w:proofErr w:type="spellEnd"/>
      <w:r w:rsidR="00A878E6" w:rsidRPr="00A878E6">
        <w:t xml:space="preserve"> в Республике Татарстан</w:t>
      </w:r>
      <w:r w:rsidR="0011353E">
        <w:t>»</w:t>
      </w:r>
      <w:r w:rsidR="00A878E6" w:rsidRPr="00A878E6">
        <w:t xml:space="preserve">, утвержденную постановлением Кабинета Министров Республики Татарстан от 04.12.2013 № 954 </w:t>
      </w:r>
      <w:r w:rsidR="0011353E">
        <w:t>«</w:t>
      </w:r>
      <w:r w:rsidR="00A878E6" w:rsidRPr="00A878E6">
        <w:t xml:space="preserve">Об утверждении государственной программы Республики Татарстан </w:t>
      </w:r>
      <w:r w:rsidR="0011353E">
        <w:t>«</w:t>
      </w:r>
      <w:proofErr w:type="spellStart"/>
      <w:r w:rsidR="00A878E6" w:rsidRPr="00A878E6">
        <w:t>Энергоресурсоэффективность</w:t>
      </w:r>
      <w:proofErr w:type="spellEnd"/>
      <w:r w:rsidR="00A878E6" w:rsidRPr="00A878E6">
        <w:t xml:space="preserve"> в Республике Татарстан</w:t>
      </w:r>
      <w:r w:rsidR="0011353E">
        <w:t>»</w:t>
      </w:r>
      <w:r w:rsidR="00995083" w:rsidRPr="00925B1C">
        <w:t xml:space="preserve"> </w:t>
      </w:r>
      <w:r w:rsidR="007A1239" w:rsidRPr="00925B1C">
        <w:t xml:space="preserve">(с изменениями, внесенными постановлениями Кабинета Министров Республики Татарстан </w:t>
      </w:r>
      <w:r w:rsidR="00681197">
        <w:t xml:space="preserve">от 13.05.2014 </w:t>
      </w:r>
      <w:r w:rsidR="00D75618">
        <w:t>№</w:t>
      </w:r>
      <w:r w:rsidR="00681197">
        <w:t xml:space="preserve"> 317,</w:t>
      </w:r>
      <w:r w:rsidR="00D75618">
        <w:t xml:space="preserve"> </w:t>
      </w:r>
      <w:r w:rsidR="00681197">
        <w:t xml:space="preserve">от 24.09.2014 </w:t>
      </w:r>
      <w:r w:rsidR="00D75618">
        <w:t>№</w:t>
      </w:r>
      <w:r w:rsidR="00681197">
        <w:t xml:space="preserve"> 670, от 12.11.2014 </w:t>
      </w:r>
      <w:r w:rsidR="00D75618">
        <w:t>№</w:t>
      </w:r>
      <w:r w:rsidR="00681197">
        <w:t xml:space="preserve"> 861, от 26.03.2015 </w:t>
      </w:r>
      <w:r w:rsidR="00D75618">
        <w:t>№</w:t>
      </w:r>
      <w:r w:rsidR="00681197">
        <w:t xml:space="preserve"> 189,</w:t>
      </w:r>
      <w:r w:rsidR="00D75618">
        <w:t xml:space="preserve"> </w:t>
      </w:r>
      <w:r w:rsidR="00681197">
        <w:t xml:space="preserve">от 02.12.2016 </w:t>
      </w:r>
      <w:r w:rsidR="00D75618">
        <w:t>№</w:t>
      </w:r>
      <w:r w:rsidR="00681197">
        <w:t xml:space="preserve"> 889, от 28.05.2018 </w:t>
      </w:r>
      <w:r w:rsidR="00D75618">
        <w:t>№</w:t>
      </w:r>
      <w:r w:rsidR="00681197">
        <w:t xml:space="preserve"> 404, от 10.09.2018 </w:t>
      </w:r>
      <w:r w:rsidR="00D75618">
        <w:t>№</w:t>
      </w:r>
      <w:r w:rsidR="00681197">
        <w:t xml:space="preserve"> 765,</w:t>
      </w:r>
      <w:r w:rsidR="00D75618">
        <w:t xml:space="preserve"> </w:t>
      </w:r>
      <w:r w:rsidR="00681197">
        <w:t xml:space="preserve">от 22.01.2019 </w:t>
      </w:r>
      <w:r w:rsidR="00D75618">
        <w:t>№</w:t>
      </w:r>
      <w:r w:rsidR="00681197">
        <w:t xml:space="preserve"> 32, от 30.10.2019 </w:t>
      </w:r>
      <w:r w:rsidR="00D75618">
        <w:t>№</w:t>
      </w:r>
      <w:r w:rsidR="00681197">
        <w:t xml:space="preserve"> 971, от 24.05.2021 </w:t>
      </w:r>
      <w:r w:rsidR="00D75618">
        <w:t>№</w:t>
      </w:r>
      <w:r w:rsidR="00681197">
        <w:t xml:space="preserve"> 362,</w:t>
      </w:r>
      <w:r w:rsidR="00D75618">
        <w:t xml:space="preserve"> </w:t>
      </w:r>
      <w:r w:rsidR="00681197">
        <w:t xml:space="preserve">от 30.12.2022 </w:t>
      </w:r>
      <w:r w:rsidR="00D75618">
        <w:t>№</w:t>
      </w:r>
      <w:r w:rsidR="00681197">
        <w:t xml:space="preserve"> 1473, от 02.06.2023 </w:t>
      </w:r>
      <w:r w:rsidR="00D75618">
        <w:t>№</w:t>
      </w:r>
      <w:r w:rsidR="00681197">
        <w:t xml:space="preserve"> 677, от 21.09.2023 </w:t>
      </w:r>
      <w:r w:rsidR="00D75618">
        <w:t>№</w:t>
      </w:r>
      <w:r w:rsidR="00681197">
        <w:t xml:space="preserve"> 1166,</w:t>
      </w:r>
      <w:r w:rsidR="00D75618">
        <w:t xml:space="preserve"> </w:t>
      </w:r>
      <w:r w:rsidR="00681197">
        <w:t xml:space="preserve">от 03.10.2023 </w:t>
      </w:r>
      <w:r w:rsidR="00D75618">
        <w:t>№</w:t>
      </w:r>
      <w:r w:rsidR="00681197">
        <w:t xml:space="preserve"> 1222, от 15.07.2024 </w:t>
      </w:r>
      <w:r w:rsidR="00D75618">
        <w:t>№ </w:t>
      </w:r>
      <w:r w:rsidR="00681197">
        <w:t>559)</w:t>
      </w:r>
      <w:r w:rsidR="005F738B">
        <w:t xml:space="preserve">, изменения, изложив ее в новой </w:t>
      </w:r>
      <w:r w:rsidR="00D75618">
        <w:t>редакции</w:t>
      </w:r>
      <w:r w:rsidR="005F738B">
        <w:t xml:space="preserve"> (прилагается).</w:t>
      </w:r>
    </w:p>
    <w:p w:rsidR="00D75618" w:rsidRDefault="00D75618" w:rsidP="00681197">
      <w:pPr>
        <w:pStyle w:val="a9"/>
      </w:pPr>
    </w:p>
    <w:p w:rsidR="00681197" w:rsidRDefault="00681197" w:rsidP="008C1333">
      <w:pPr>
        <w:pStyle w:val="a9"/>
      </w:pPr>
    </w:p>
    <w:p w:rsidR="00681197" w:rsidRDefault="005F738B" w:rsidP="005F738B">
      <w:pPr>
        <w:pStyle w:val="a9"/>
        <w:ind w:firstLine="0"/>
      </w:pPr>
      <w:r>
        <w:t>Премьер-министр</w:t>
      </w:r>
    </w:p>
    <w:p w:rsidR="005F738B" w:rsidRDefault="005F738B" w:rsidP="005F738B">
      <w:pPr>
        <w:pStyle w:val="a9"/>
        <w:ind w:firstLine="0"/>
      </w:pPr>
      <w:r>
        <w:t xml:space="preserve">Республики Татарстан                                                                                    А.В. </w:t>
      </w:r>
      <w:proofErr w:type="spellStart"/>
      <w:r>
        <w:t>Песошин</w:t>
      </w:r>
      <w:proofErr w:type="spellEnd"/>
    </w:p>
    <w:p w:rsidR="005F738B" w:rsidRDefault="005F738B">
      <w:pPr>
        <w:rPr>
          <w:rFonts w:eastAsia="Arial"/>
          <w:sz w:val="28"/>
          <w:szCs w:val="22"/>
          <w:lang w:eastAsia="en-US"/>
        </w:rPr>
      </w:pPr>
      <w:r>
        <w:br w:type="page"/>
      </w:r>
    </w:p>
    <w:p w:rsidR="004527C3" w:rsidRDefault="004527C3" w:rsidP="00F50386">
      <w:pPr>
        <w:pStyle w:val="a9"/>
        <w:ind w:left="6521" w:firstLine="0"/>
        <w:jc w:val="left"/>
      </w:pPr>
      <w:r>
        <w:lastRenderedPageBreak/>
        <w:t>«</w:t>
      </w:r>
      <w:r>
        <w:t>Утверждена</w:t>
      </w:r>
    </w:p>
    <w:p w:rsidR="004527C3" w:rsidRDefault="004527C3" w:rsidP="00F50386">
      <w:pPr>
        <w:pStyle w:val="a9"/>
        <w:ind w:left="6521" w:firstLine="0"/>
        <w:jc w:val="left"/>
      </w:pPr>
      <w:r>
        <w:t>постановлением</w:t>
      </w:r>
      <w:r>
        <w:t xml:space="preserve"> </w:t>
      </w:r>
      <w:r w:rsidR="00F50386">
        <w:br/>
      </w:r>
      <w:r>
        <w:t>Кабинета Министров</w:t>
      </w:r>
      <w:r>
        <w:t xml:space="preserve"> </w:t>
      </w:r>
      <w:r w:rsidR="00F50386">
        <w:br/>
      </w:r>
      <w:r>
        <w:t>Республики Татарстан</w:t>
      </w:r>
    </w:p>
    <w:p w:rsidR="004527C3" w:rsidRDefault="004527C3" w:rsidP="00F50386">
      <w:pPr>
        <w:pStyle w:val="a9"/>
        <w:ind w:left="6521" w:firstLine="0"/>
        <w:jc w:val="left"/>
      </w:pPr>
      <w:r>
        <w:t>от 4 декабря 2013 г. №</w:t>
      </w:r>
      <w:r>
        <w:t xml:space="preserve"> 954</w:t>
      </w:r>
    </w:p>
    <w:p w:rsidR="004527C3" w:rsidRDefault="004527C3" w:rsidP="00F50386">
      <w:pPr>
        <w:pStyle w:val="a9"/>
        <w:ind w:left="6521" w:firstLine="0"/>
        <w:jc w:val="left"/>
      </w:pPr>
      <w:r>
        <w:t>(в редакции постановления</w:t>
      </w:r>
    </w:p>
    <w:p w:rsidR="004527C3" w:rsidRDefault="004527C3" w:rsidP="00F50386">
      <w:pPr>
        <w:pStyle w:val="a9"/>
        <w:ind w:left="6521" w:firstLine="0"/>
        <w:jc w:val="left"/>
      </w:pPr>
      <w:r>
        <w:t>Кабинета Министров</w:t>
      </w:r>
    </w:p>
    <w:p w:rsidR="004527C3" w:rsidRDefault="004527C3" w:rsidP="00F50386">
      <w:pPr>
        <w:pStyle w:val="a9"/>
        <w:ind w:left="6521" w:firstLine="0"/>
        <w:jc w:val="left"/>
      </w:pPr>
      <w:r>
        <w:t>Республики Татарстан</w:t>
      </w:r>
    </w:p>
    <w:p w:rsidR="004527C3" w:rsidRDefault="004527C3" w:rsidP="00F50386">
      <w:pPr>
        <w:pStyle w:val="a9"/>
        <w:ind w:left="6521" w:firstLine="0"/>
        <w:jc w:val="left"/>
      </w:pPr>
      <w:r>
        <w:t xml:space="preserve">от </w:t>
      </w:r>
      <w:r>
        <w:t>_______ 2025 г. № ____</w:t>
      </w:r>
      <w:r>
        <w:t>)</w:t>
      </w:r>
    </w:p>
    <w:p w:rsidR="004527C3" w:rsidRDefault="004527C3" w:rsidP="004527C3">
      <w:pPr>
        <w:pStyle w:val="a9"/>
      </w:pPr>
    </w:p>
    <w:p w:rsidR="004527C3" w:rsidRDefault="004527C3" w:rsidP="004527C3">
      <w:pPr>
        <w:pStyle w:val="a9"/>
      </w:pPr>
    </w:p>
    <w:p w:rsidR="004527C3" w:rsidRDefault="004527C3" w:rsidP="004527C3">
      <w:pPr>
        <w:pStyle w:val="a9"/>
      </w:pPr>
    </w:p>
    <w:p w:rsidR="004527C3" w:rsidRDefault="004527C3" w:rsidP="004527C3">
      <w:pPr>
        <w:pStyle w:val="a9"/>
        <w:ind w:firstLine="0"/>
        <w:jc w:val="center"/>
      </w:pPr>
      <w:r>
        <w:t>Государственная программа Республики Татарстан</w:t>
      </w:r>
    </w:p>
    <w:p w:rsidR="004527C3" w:rsidRDefault="004527C3" w:rsidP="004527C3">
      <w:pPr>
        <w:pStyle w:val="a9"/>
        <w:ind w:firstLine="0"/>
        <w:jc w:val="center"/>
      </w:pPr>
      <w:r>
        <w:t>«</w:t>
      </w:r>
      <w:proofErr w:type="spellStart"/>
      <w:r>
        <w:t>Энергоресурсоэффективность</w:t>
      </w:r>
      <w:proofErr w:type="spellEnd"/>
      <w:r>
        <w:t xml:space="preserve"> в Республике Татарстан»</w:t>
      </w:r>
    </w:p>
    <w:p w:rsidR="004527C3" w:rsidRDefault="004527C3" w:rsidP="004527C3">
      <w:pPr>
        <w:pStyle w:val="a9"/>
      </w:pPr>
    </w:p>
    <w:p w:rsidR="004527C3" w:rsidRDefault="004527C3" w:rsidP="00F50386">
      <w:pPr>
        <w:pStyle w:val="a9"/>
        <w:ind w:firstLine="0"/>
        <w:jc w:val="center"/>
      </w:pPr>
      <w:r>
        <w:t>Стратегические приоритеты в сфере реализации государственной</w:t>
      </w:r>
    </w:p>
    <w:p w:rsidR="004527C3" w:rsidRDefault="004527C3" w:rsidP="00F50386">
      <w:pPr>
        <w:pStyle w:val="a9"/>
        <w:ind w:firstLine="0"/>
        <w:jc w:val="center"/>
      </w:pPr>
      <w:r>
        <w:t xml:space="preserve">программы Республики Татарстан </w:t>
      </w:r>
      <w:r w:rsidR="00F50386">
        <w:t>«</w:t>
      </w:r>
      <w:proofErr w:type="spellStart"/>
      <w:r>
        <w:t>Энергоресурсоэффективность</w:t>
      </w:r>
      <w:proofErr w:type="spellEnd"/>
    </w:p>
    <w:p w:rsidR="005F738B" w:rsidRDefault="004527C3" w:rsidP="00F50386">
      <w:pPr>
        <w:pStyle w:val="a9"/>
        <w:ind w:firstLine="0"/>
        <w:jc w:val="center"/>
      </w:pPr>
      <w:r>
        <w:t>в Республике Татарстан</w:t>
      </w:r>
      <w:r w:rsidR="00F50386">
        <w:t>»</w:t>
      </w:r>
    </w:p>
    <w:p w:rsidR="005F738B" w:rsidRDefault="005F738B" w:rsidP="001D78E0">
      <w:pPr>
        <w:pStyle w:val="a9"/>
      </w:pPr>
    </w:p>
    <w:p w:rsidR="001D78E0" w:rsidRPr="00F50386" w:rsidRDefault="001D78E0" w:rsidP="001D78E0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50386">
        <w:rPr>
          <w:rFonts w:eastAsia="Calibri"/>
          <w:sz w:val="28"/>
          <w:szCs w:val="28"/>
          <w:lang w:eastAsia="en-US"/>
        </w:rPr>
        <w:t>I. Оценка текущего состояния в сфере</w:t>
      </w:r>
    </w:p>
    <w:p w:rsidR="001D78E0" w:rsidRPr="00F50386" w:rsidRDefault="001D78E0" w:rsidP="001D78E0">
      <w:pPr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F50386">
        <w:rPr>
          <w:rFonts w:eastAsia="Calibri"/>
          <w:sz w:val="28"/>
          <w:szCs w:val="28"/>
          <w:lang w:eastAsia="en-US"/>
        </w:rPr>
        <w:t>энергоресурсоэффективности</w:t>
      </w:r>
      <w:proofErr w:type="spellEnd"/>
    </w:p>
    <w:p w:rsidR="001D78E0" w:rsidRPr="001D78E0" w:rsidRDefault="001D78E0" w:rsidP="001D78E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D78E0" w:rsidRPr="0055585A" w:rsidRDefault="001D78E0" w:rsidP="0011353E">
      <w:pPr>
        <w:pStyle w:val="a9"/>
      </w:pPr>
      <w:r w:rsidRPr="0011353E">
        <w:t xml:space="preserve">Государственная программа Республики Татарстан </w:t>
      </w:r>
      <w:r w:rsidR="0011353E">
        <w:t>«</w:t>
      </w:r>
      <w:proofErr w:type="spellStart"/>
      <w:r w:rsidRPr="0011353E">
        <w:t>Энергоресурсоэффективность</w:t>
      </w:r>
      <w:proofErr w:type="spellEnd"/>
      <w:r w:rsidRPr="0011353E">
        <w:t xml:space="preserve"> в Республике Татарстан</w:t>
      </w:r>
      <w:r w:rsidR="0011353E">
        <w:t>»</w:t>
      </w:r>
      <w:r w:rsidRPr="0011353E">
        <w:t xml:space="preserve"> (далее </w:t>
      </w:r>
      <w:r w:rsidR="00F50386">
        <w:t>–</w:t>
      </w:r>
      <w:r w:rsidRPr="0011353E">
        <w:t xml:space="preserve"> государственная программа Республики Татарстан) разработана на основании Федерального закона от 23 ноября 2009 года </w:t>
      </w:r>
      <w:r w:rsidR="0011353E">
        <w:t>№</w:t>
      </w:r>
      <w:r w:rsidR="00F50386">
        <w:t> </w:t>
      </w:r>
      <w:r w:rsidRPr="0011353E">
        <w:t xml:space="preserve">261-ФЗ </w:t>
      </w:r>
      <w:r w:rsidR="0011353E">
        <w:t>«</w:t>
      </w:r>
      <w:r w:rsidRPr="0011353E"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11353E">
        <w:t>»</w:t>
      </w:r>
      <w:r w:rsidRPr="0011353E">
        <w:t xml:space="preserve">, Указа Президента Российской Федерации от 4 июня 2008 года </w:t>
      </w:r>
      <w:r w:rsidR="0011353E">
        <w:t>№</w:t>
      </w:r>
      <w:r w:rsidRPr="0011353E">
        <w:t xml:space="preserve"> 889 </w:t>
      </w:r>
      <w:r w:rsidR="0011353E">
        <w:t>«</w:t>
      </w:r>
      <w:r w:rsidRPr="0011353E">
        <w:t>О некоторых мерах по повышению энергетической и экологической эффективности российской экономики</w:t>
      </w:r>
      <w:r w:rsidR="0011353E">
        <w:t>»</w:t>
      </w:r>
      <w:r w:rsidRPr="0011353E">
        <w:t xml:space="preserve">, постановлений Правительства Российской Федерации от 15 апреля 2014 г. </w:t>
      </w:r>
      <w:r w:rsidR="0011353E">
        <w:t>№</w:t>
      </w:r>
      <w:r w:rsidRPr="0011353E">
        <w:t xml:space="preserve"> 321 </w:t>
      </w:r>
      <w:r w:rsidR="0011353E">
        <w:t>«</w:t>
      </w:r>
      <w:r w:rsidRPr="0011353E">
        <w:t xml:space="preserve">Об утверждении государственной программы Российской Федерации </w:t>
      </w:r>
      <w:r w:rsidR="0011353E">
        <w:t>«</w:t>
      </w:r>
      <w:r w:rsidRPr="0011353E">
        <w:t>Развитие энергетики</w:t>
      </w:r>
      <w:r w:rsidR="0011353E">
        <w:t>»</w:t>
      </w:r>
      <w:r w:rsidRPr="0011353E">
        <w:t xml:space="preserve"> и от 11 февраля 2021 г. </w:t>
      </w:r>
      <w:r w:rsidR="0011353E">
        <w:t>№</w:t>
      </w:r>
      <w:r w:rsidRPr="0011353E">
        <w:t xml:space="preserve"> 161 </w:t>
      </w:r>
      <w:r w:rsidR="0011353E">
        <w:t>«</w:t>
      </w:r>
      <w:r w:rsidRPr="0011353E">
        <w:t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1353E">
        <w:t>»</w:t>
      </w:r>
      <w:r w:rsidRPr="0011353E">
        <w:t xml:space="preserve">, Закона Республики Татарстан от 17 июня 2015 года </w:t>
      </w:r>
      <w:r w:rsidR="0011353E">
        <w:t>№</w:t>
      </w:r>
      <w:r w:rsidRPr="0011353E">
        <w:t xml:space="preserve"> 40-ЗРТ </w:t>
      </w:r>
      <w:r w:rsidR="0011353E">
        <w:t>«</w:t>
      </w:r>
      <w:r w:rsidRPr="0011353E">
        <w:t>Об утверждении Стратегии социально-экономического развития Республики Татарстан до 2030 года</w:t>
      </w:r>
      <w:r w:rsidR="0011353E">
        <w:t>»</w:t>
      </w:r>
      <w:r w:rsidR="0055585A">
        <w:t xml:space="preserve">, постановления Кабинета Министров Республики Татарстан от 30.05.2023 № 655 «О системе управления государственными </w:t>
      </w:r>
      <w:r w:rsidR="0055585A" w:rsidRPr="0055585A">
        <w:t>программами Республики Татарстан».</w:t>
      </w:r>
    </w:p>
    <w:p w:rsidR="001D78E0" w:rsidRPr="0011353E" w:rsidRDefault="001D78E0" w:rsidP="0011353E">
      <w:pPr>
        <w:pStyle w:val="a9"/>
      </w:pPr>
      <w:r w:rsidRPr="0055585A">
        <w:t>В Республике Татарстан в 202</w:t>
      </w:r>
      <w:r w:rsidR="003D67A2" w:rsidRPr="0055585A">
        <w:t>4</w:t>
      </w:r>
      <w:r w:rsidRPr="0055585A">
        <w:t xml:space="preserve"> году объем потребления первичных энергоносителей (природный газ, дизельное топливо, бензин, мазут, уголь, покупная электрическая энергия) составил 2</w:t>
      </w:r>
      <w:r w:rsidR="00442B04" w:rsidRPr="0055585A">
        <w:t>3</w:t>
      </w:r>
      <w:r w:rsidRPr="0055585A">
        <w:t>,</w:t>
      </w:r>
      <w:r w:rsidR="00442B04" w:rsidRPr="0055585A">
        <w:t>49</w:t>
      </w:r>
      <w:r w:rsidRPr="0055585A">
        <w:t xml:space="preserve"> млн</w:t>
      </w:r>
      <w:r w:rsidR="0055585A">
        <w:t>.</w:t>
      </w:r>
      <w:r w:rsidRPr="0055585A">
        <w:t xml:space="preserve"> </w:t>
      </w:r>
      <w:proofErr w:type="spellStart"/>
      <w:r w:rsidRPr="0055585A">
        <w:t>т.у.т</w:t>
      </w:r>
      <w:proofErr w:type="spellEnd"/>
      <w:r w:rsidRPr="0055585A">
        <w:t xml:space="preserve">., в том числе природного газа (основного первичного энергоносителя) </w:t>
      </w:r>
      <w:r w:rsidR="0055585A" w:rsidRPr="0055585A">
        <w:t>–</w:t>
      </w:r>
      <w:r w:rsidRPr="0055585A">
        <w:t xml:space="preserve"> </w:t>
      </w:r>
      <w:r w:rsidR="00FD1E65" w:rsidRPr="0055585A">
        <w:t>19</w:t>
      </w:r>
      <w:r w:rsidRPr="0055585A">
        <w:t>,</w:t>
      </w:r>
      <w:r w:rsidR="00FD1E65" w:rsidRPr="0055585A">
        <w:t>9</w:t>
      </w:r>
      <w:r w:rsidRPr="0055585A">
        <w:t xml:space="preserve"> млн</w:t>
      </w:r>
      <w:r w:rsidR="0055585A">
        <w:t>.</w:t>
      </w:r>
      <w:r w:rsidRPr="0055585A">
        <w:t xml:space="preserve"> </w:t>
      </w:r>
      <w:proofErr w:type="spellStart"/>
      <w:r w:rsidRPr="0055585A">
        <w:t>т.у.т</w:t>
      </w:r>
      <w:proofErr w:type="spellEnd"/>
      <w:r w:rsidRPr="0055585A">
        <w:t xml:space="preserve">., дизельного топлива </w:t>
      </w:r>
      <w:r w:rsidR="0055585A" w:rsidRPr="0055585A">
        <w:t>–</w:t>
      </w:r>
      <w:r w:rsidRPr="0055585A">
        <w:t xml:space="preserve"> 1,</w:t>
      </w:r>
      <w:r w:rsidR="00FD1E65" w:rsidRPr="0055585A">
        <w:t>8</w:t>
      </w:r>
      <w:r w:rsidRPr="0055585A">
        <w:t>9 млн</w:t>
      </w:r>
      <w:r w:rsidR="0055585A">
        <w:t>.</w:t>
      </w:r>
      <w:r w:rsidRPr="0055585A">
        <w:t xml:space="preserve"> </w:t>
      </w:r>
      <w:proofErr w:type="spellStart"/>
      <w:r w:rsidRPr="0055585A">
        <w:t>т.у.т</w:t>
      </w:r>
      <w:proofErr w:type="spellEnd"/>
      <w:r w:rsidRPr="0055585A">
        <w:t xml:space="preserve">., </w:t>
      </w:r>
      <w:r w:rsidRPr="0055585A">
        <w:lastRenderedPageBreak/>
        <w:t xml:space="preserve">бензина </w:t>
      </w:r>
      <w:r w:rsidR="0055585A" w:rsidRPr="0055585A">
        <w:t>–</w:t>
      </w:r>
      <w:r w:rsidRPr="0055585A">
        <w:t xml:space="preserve"> </w:t>
      </w:r>
      <w:r w:rsidR="00FD1E65" w:rsidRPr="0055585A">
        <w:t>0</w:t>
      </w:r>
      <w:r w:rsidRPr="0055585A">
        <w:t>,9</w:t>
      </w:r>
      <w:r w:rsidR="00FD1E65" w:rsidRPr="0055585A">
        <w:t>62</w:t>
      </w:r>
      <w:r w:rsidRPr="0055585A">
        <w:t xml:space="preserve"> млн</w:t>
      </w:r>
      <w:r w:rsidR="0055585A">
        <w:t>.</w:t>
      </w:r>
      <w:r w:rsidRPr="0055585A">
        <w:t xml:space="preserve"> </w:t>
      </w:r>
      <w:proofErr w:type="spellStart"/>
      <w:r w:rsidRPr="0055585A">
        <w:t>т.у.т</w:t>
      </w:r>
      <w:proofErr w:type="spellEnd"/>
      <w:r w:rsidRPr="0055585A">
        <w:t xml:space="preserve">., мазута </w:t>
      </w:r>
      <w:r w:rsidR="0055585A" w:rsidRPr="0055585A">
        <w:t>–</w:t>
      </w:r>
      <w:r w:rsidRPr="0055585A">
        <w:t xml:space="preserve"> 0,</w:t>
      </w:r>
      <w:r w:rsidR="00FD1E65" w:rsidRPr="0055585A">
        <w:t>269</w:t>
      </w:r>
      <w:r w:rsidRPr="0055585A">
        <w:t xml:space="preserve"> млн</w:t>
      </w:r>
      <w:r w:rsidR="0055585A">
        <w:t>.</w:t>
      </w:r>
      <w:r w:rsidRPr="0055585A">
        <w:t xml:space="preserve"> </w:t>
      </w:r>
      <w:proofErr w:type="spellStart"/>
      <w:r w:rsidRPr="0055585A">
        <w:t>т.у.т</w:t>
      </w:r>
      <w:proofErr w:type="spellEnd"/>
      <w:r w:rsidRPr="0055585A">
        <w:t xml:space="preserve">., угля </w:t>
      </w:r>
      <w:r w:rsidR="0055585A" w:rsidRPr="0055585A">
        <w:t>–</w:t>
      </w:r>
      <w:r w:rsidRPr="0055585A">
        <w:t xml:space="preserve"> 0,01 млн</w:t>
      </w:r>
      <w:r w:rsidR="0055585A">
        <w:t>.</w:t>
      </w:r>
      <w:r w:rsidRPr="0055585A">
        <w:t xml:space="preserve"> </w:t>
      </w:r>
      <w:proofErr w:type="spellStart"/>
      <w:r w:rsidRPr="0055585A">
        <w:t>т.у.т</w:t>
      </w:r>
      <w:proofErr w:type="spellEnd"/>
      <w:r w:rsidRPr="0055585A">
        <w:t>., электроэнергии</w:t>
      </w:r>
      <w:r w:rsidR="00FD1E65" w:rsidRPr="0055585A">
        <w:t xml:space="preserve"> (допоставка)</w:t>
      </w:r>
      <w:r w:rsidRPr="0055585A">
        <w:t xml:space="preserve"> </w:t>
      </w:r>
      <w:r w:rsidR="0055585A" w:rsidRPr="0055585A">
        <w:t>–</w:t>
      </w:r>
      <w:r w:rsidRPr="0055585A">
        <w:t xml:space="preserve"> 0,</w:t>
      </w:r>
      <w:r w:rsidR="00FD1E65" w:rsidRPr="0055585A">
        <w:t>492</w:t>
      </w:r>
      <w:r w:rsidRPr="0055585A">
        <w:t xml:space="preserve"> млн</w:t>
      </w:r>
      <w:r w:rsidR="0055585A">
        <w:t>.</w:t>
      </w:r>
      <w:r w:rsidRPr="0055585A">
        <w:t xml:space="preserve"> </w:t>
      </w:r>
      <w:proofErr w:type="spellStart"/>
      <w:r w:rsidRPr="0055585A">
        <w:t>т.у.т</w:t>
      </w:r>
      <w:proofErr w:type="spellEnd"/>
      <w:r w:rsidRPr="0055585A">
        <w:t>.</w:t>
      </w:r>
    </w:p>
    <w:p w:rsidR="001D78E0" w:rsidRPr="0055585A" w:rsidRDefault="001D78E0" w:rsidP="0011353E">
      <w:pPr>
        <w:pStyle w:val="a9"/>
        <w:rPr>
          <w:color w:val="000000" w:themeColor="text1"/>
        </w:rPr>
      </w:pPr>
      <w:r w:rsidRPr="0055585A">
        <w:rPr>
          <w:color w:val="000000" w:themeColor="text1"/>
        </w:rPr>
        <w:t>Производство и потребление тепловой энергии ежегодно растет. В 202</w:t>
      </w:r>
      <w:r w:rsidR="003D67A2" w:rsidRPr="0055585A">
        <w:rPr>
          <w:color w:val="000000" w:themeColor="text1"/>
        </w:rPr>
        <w:t>4</w:t>
      </w:r>
      <w:r w:rsidRPr="0055585A">
        <w:rPr>
          <w:color w:val="000000" w:themeColor="text1"/>
        </w:rPr>
        <w:t xml:space="preserve"> году в Республике Татарстан функционировало 2</w:t>
      </w:r>
      <w:r w:rsidR="00A97EEF" w:rsidRPr="0055585A">
        <w:rPr>
          <w:color w:val="000000" w:themeColor="text1"/>
        </w:rPr>
        <w:t> 279</w:t>
      </w:r>
      <w:r w:rsidRPr="0055585A">
        <w:rPr>
          <w:color w:val="000000" w:themeColor="text1"/>
        </w:rPr>
        <w:t xml:space="preserve"> и</w:t>
      </w:r>
      <w:r w:rsidR="003D67A2" w:rsidRPr="0055585A">
        <w:rPr>
          <w:color w:val="000000" w:themeColor="text1"/>
        </w:rPr>
        <w:t>сточников теплоснабжения. В 2024</w:t>
      </w:r>
      <w:r w:rsidRPr="0055585A">
        <w:rPr>
          <w:color w:val="000000" w:themeColor="text1"/>
        </w:rPr>
        <w:t xml:space="preserve"> году отпущена тепловая энергия потребителям республики в объеме </w:t>
      </w:r>
      <w:r w:rsidR="00E837AA" w:rsidRPr="0055585A">
        <w:rPr>
          <w:color w:val="000000" w:themeColor="text1"/>
        </w:rPr>
        <w:t>39</w:t>
      </w:r>
      <w:r w:rsidRPr="0055585A">
        <w:rPr>
          <w:color w:val="000000" w:themeColor="text1"/>
        </w:rPr>
        <w:t>,</w:t>
      </w:r>
      <w:r w:rsidR="00E837AA" w:rsidRPr="0055585A">
        <w:rPr>
          <w:color w:val="000000" w:themeColor="text1"/>
        </w:rPr>
        <w:t>2</w:t>
      </w:r>
      <w:r w:rsidRPr="0055585A">
        <w:rPr>
          <w:color w:val="000000" w:themeColor="text1"/>
        </w:rPr>
        <w:t xml:space="preserve"> млн Гкал (увеличение на </w:t>
      </w:r>
      <w:r w:rsidR="00FB621F" w:rsidRPr="0055585A">
        <w:rPr>
          <w:color w:val="000000" w:themeColor="text1"/>
        </w:rPr>
        <w:t>4,0</w:t>
      </w:r>
      <w:r w:rsidRPr="0055585A">
        <w:rPr>
          <w:color w:val="000000" w:themeColor="text1"/>
        </w:rPr>
        <w:t xml:space="preserve"> процента к 202</w:t>
      </w:r>
      <w:r w:rsidR="00E837AA" w:rsidRPr="0055585A">
        <w:rPr>
          <w:color w:val="000000" w:themeColor="text1"/>
        </w:rPr>
        <w:t>3</w:t>
      </w:r>
      <w:r w:rsidRPr="0055585A">
        <w:rPr>
          <w:color w:val="000000" w:themeColor="text1"/>
        </w:rPr>
        <w:t xml:space="preserve"> году), из них в режиме комбинированной выработки </w:t>
      </w:r>
      <w:r w:rsidR="0055585A" w:rsidRPr="0055585A">
        <w:rPr>
          <w:color w:val="000000" w:themeColor="text1"/>
        </w:rPr>
        <w:t>–</w:t>
      </w:r>
      <w:r w:rsidRPr="0055585A">
        <w:rPr>
          <w:color w:val="000000" w:themeColor="text1"/>
        </w:rPr>
        <w:t xml:space="preserve"> 34,</w:t>
      </w:r>
      <w:r w:rsidR="00FB621F" w:rsidRPr="0055585A">
        <w:rPr>
          <w:color w:val="000000" w:themeColor="text1"/>
        </w:rPr>
        <w:t>3</w:t>
      </w:r>
      <w:r w:rsidRPr="0055585A">
        <w:rPr>
          <w:color w:val="000000" w:themeColor="text1"/>
        </w:rPr>
        <w:t xml:space="preserve"> млн</w:t>
      </w:r>
      <w:r w:rsidR="0055585A">
        <w:rPr>
          <w:color w:val="000000" w:themeColor="text1"/>
        </w:rPr>
        <w:t>.</w:t>
      </w:r>
      <w:r w:rsidRPr="0055585A">
        <w:rPr>
          <w:color w:val="000000" w:themeColor="text1"/>
        </w:rPr>
        <w:t xml:space="preserve"> Гкал (увеличение на </w:t>
      </w:r>
      <w:r w:rsidR="00FB621F" w:rsidRPr="0055585A">
        <w:rPr>
          <w:color w:val="000000" w:themeColor="text1"/>
        </w:rPr>
        <w:t>4</w:t>
      </w:r>
      <w:r w:rsidRPr="0055585A">
        <w:rPr>
          <w:color w:val="000000" w:themeColor="text1"/>
        </w:rPr>
        <w:t>,</w:t>
      </w:r>
      <w:r w:rsidR="00FB621F" w:rsidRPr="0055585A">
        <w:rPr>
          <w:color w:val="000000" w:themeColor="text1"/>
        </w:rPr>
        <w:t>3</w:t>
      </w:r>
      <w:r w:rsidRPr="0055585A">
        <w:rPr>
          <w:color w:val="000000" w:themeColor="text1"/>
        </w:rPr>
        <w:t xml:space="preserve"> процента к 202</w:t>
      </w:r>
      <w:r w:rsidR="00E837AA" w:rsidRPr="0055585A">
        <w:rPr>
          <w:color w:val="000000" w:themeColor="text1"/>
        </w:rPr>
        <w:t>3</w:t>
      </w:r>
      <w:r w:rsidRPr="0055585A">
        <w:rPr>
          <w:color w:val="000000" w:themeColor="text1"/>
        </w:rPr>
        <w:t xml:space="preserve"> году).</w:t>
      </w:r>
    </w:p>
    <w:p w:rsidR="001D78E0" w:rsidRPr="0011353E" w:rsidRDefault="001D78E0" w:rsidP="0011353E">
      <w:pPr>
        <w:pStyle w:val="a9"/>
      </w:pPr>
      <w:r w:rsidRPr="0011353E">
        <w:t xml:space="preserve">При этом основными потребителями топливно-энергетических ресурсов являются энергетика и промышленность. Специфика экономики Республики Татарстан </w:t>
      </w:r>
      <w:r w:rsidR="0055585A">
        <w:t>–</w:t>
      </w:r>
      <w:r w:rsidRPr="0011353E">
        <w:t xml:space="preserve"> энергоемкое промышленное производство. На организации реального сектора экономики республики (промышленность и энергетика) приходится более 90 процентов всего объема потребления топливно-энергетических ресурсов. Таким образом, одним из приоритетных направлений реализации государственной политики в области энергосбережения является повышение энергетической эффективности промышленного производства и энергетического комплекса.</w:t>
      </w:r>
    </w:p>
    <w:p w:rsidR="001D78E0" w:rsidRPr="0011353E" w:rsidRDefault="003D67A2" w:rsidP="0011353E">
      <w:pPr>
        <w:pStyle w:val="a9"/>
      </w:pPr>
      <w:r w:rsidRPr="0055585A">
        <w:t>В</w:t>
      </w:r>
      <w:r w:rsidR="001D78E0" w:rsidRPr="0055585A">
        <w:t xml:space="preserve"> 202</w:t>
      </w:r>
      <w:r w:rsidRPr="0055585A">
        <w:t>4</w:t>
      </w:r>
      <w:r w:rsidR="001D78E0" w:rsidRPr="0055585A">
        <w:t xml:space="preserve"> год</w:t>
      </w:r>
      <w:r w:rsidRPr="0055585A">
        <w:t>у</w:t>
      </w:r>
      <w:r w:rsidR="001D78E0" w:rsidRPr="0055585A">
        <w:t xml:space="preserve"> в Республике Татарстан индекс промышленного производства достиг 10</w:t>
      </w:r>
      <w:r w:rsidRPr="0055585A">
        <w:t>5</w:t>
      </w:r>
      <w:r w:rsidR="001D78E0" w:rsidRPr="0055585A">
        <w:t>,</w:t>
      </w:r>
      <w:r w:rsidRPr="0055585A">
        <w:t>5</w:t>
      </w:r>
      <w:r w:rsidR="001D78E0" w:rsidRPr="0055585A">
        <w:t xml:space="preserve"> процента</w:t>
      </w:r>
      <w:r w:rsidRPr="0055585A">
        <w:t xml:space="preserve"> к уровню 2023 года</w:t>
      </w:r>
      <w:r w:rsidR="001D78E0" w:rsidRPr="0055585A">
        <w:t>. Отгрузка продукции промышленными предприятиями республики в 202</w:t>
      </w:r>
      <w:r w:rsidRPr="0055585A">
        <w:t>4</w:t>
      </w:r>
      <w:r w:rsidR="001D78E0" w:rsidRPr="0055585A">
        <w:t xml:space="preserve"> году превысила </w:t>
      </w:r>
      <w:r w:rsidRPr="0055585A">
        <w:t>5</w:t>
      </w:r>
      <w:r w:rsidR="0055585A" w:rsidRPr="0055585A">
        <w:t> </w:t>
      </w:r>
      <w:r w:rsidR="001D78E0" w:rsidRPr="0055585A">
        <w:t>6</w:t>
      </w:r>
      <w:r w:rsidRPr="0055585A">
        <w:t>51</w:t>
      </w:r>
      <w:r w:rsidR="001D78E0" w:rsidRPr="0055585A">
        <w:t>,</w:t>
      </w:r>
      <w:r w:rsidRPr="0055585A">
        <w:t>4</w:t>
      </w:r>
      <w:r w:rsidR="0055585A">
        <w:t xml:space="preserve"> </w:t>
      </w:r>
      <w:proofErr w:type="spellStart"/>
      <w:proofErr w:type="gramStart"/>
      <w:r w:rsidR="0055585A">
        <w:t>млрд.</w:t>
      </w:r>
      <w:r w:rsidR="001D78E0" w:rsidRPr="0055585A">
        <w:t>рублей</w:t>
      </w:r>
      <w:proofErr w:type="spellEnd"/>
      <w:proofErr w:type="gramEnd"/>
      <w:r w:rsidR="001D78E0" w:rsidRPr="0055585A">
        <w:t>.</w:t>
      </w:r>
    </w:p>
    <w:p w:rsidR="001D78E0" w:rsidRPr="0011353E" w:rsidRDefault="001D78E0" w:rsidP="0011353E">
      <w:pPr>
        <w:pStyle w:val="a9"/>
      </w:pPr>
      <w:r w:rsidRPr="0011353E">
        <w:t>Для оценки эффективности потребления энергии в целях выпуска продукции промышленности (без учета энергетики) используется индикатор энергоемкости выпуска продукции, равный отношению объемов потребляемых первичных топливно-энергетических ресурсов (природный газ, дизельное топливо, бензин, мазут, уголь), пересчитанных в тонны условного топлива (</w:t>
      </w:r>
      <w:proofErr w:type="spellStart"/>
      <w:r w:rsidRPr="0011353E">
        <w:t>т.у.т</w:t>
      </w:r>
      <w:proofErr w:type="spellEnd"/>
      <w:r w:rsidRPr="0011353E">
        <w:t>.), к объему выпускаемой продукции (млн рублей) в сопоставимых ценах 2007 года, принятого базовым годом.</w:t>
      </w:r>
    </w:p>
    <w:p w:rsidR="001D78E0" w:rsidRPr="0011353E" w:rsidRDefault="001D78E0" w:rsidP="0011353E">
      <w:pPr>
        <w:pStyle w:val="a9"/>
      </w:pPr>
      <w:r w:rsidRPr="0055585A">
        <w:t>В 202</w:t>
      </w:r>
      <w:r w:rsidR="00FB621F" w:rsidRPr="0055585A">
        <w:t>4</w:t>
      </w:r>
      <w:r w:rsidRPr="0055585A">
        <w:t xml:space="preserve"> году энергоемкость выпуска продукции </w:t>
      </w:r>
      <w:r w:rsidR="00316048" w:rsidRPr="0055585A">
        <w:t xml:space="preserve">основных отраслей промышленности </w:t>
      </w:r>
      <w:r w:rsidRPr="0055585A">
        <w:t>составила 10,</w:t>
      </w:r>
      <w:r w:rsidR="00FB621F" w:rsidRPr="0055585A">
        <w:t>10</w:t>
      </w:r>
      <w:r w:rsidRPr="0055585A">
        <w:t xml:space="preserve"> </w:t>
      </w:r>
      <w:proofErr w:type="spellStart"/>
      <w:r w:rsidRPr="0055585A">
        <w:t>т.у.т</w:t>
      </w:r>
      <w:proofErr w:type="spellEnd"/>
      <w:r w:rsidRPr="0055585A">
        <w:t>./</w:t>
      </w:r>
      <w:proofErr w:type="spellStart"/>
      <w:proofErr w:type="gramStart"/>
      <w:r w:rsidRPr="0055585A">
        <w:t>млн</w:t>
      </w:r>
      <w:r w:rsidR="0055585A" w:rsidRPr="0055585A">
        <w:t>.</w:t>
      </w:r>
      <w:r w:rsidRPr="0055585A">
        <w:t>рублей</w:t>
      </w:r>
      <w:proofErr w:type="spellEnd"/>
      <w:proofErr w:type="gramEnd"/>
      <w:r w:rsidRPr="0055585A">
        <w:t xml:space="preserve"> с </w:t>
      </w:r>
      <w:r w:rsidR="00FB621F" w:rsidRPr="0055585A">
        <w:t>увеличени</w:t>
      </w:r>
      <w:r w:rsidRPr="0055585A">
        <w:t>ем к 202</w:t>
      </w:r>
      <w:r w:rsidR="00FB621F" w:rsidRPr="0055585A">
        <w:t>3</w:t>
      </w:r>
      <w:r w:rsidRPr="0055585A">
        <w:t xml:space="preserve"> году на </w:t>
      </w:r>
      <w:r w:rsidR="00FB621F" w:rsidRPr="0055585A">
        <w:t>2</w:t>
      </w:r>
      <w:r w:rsidRPr="0055585A">
        <w:t>,</w:t>
      </w:r>
      <w:r w:rsidR="00FB621F" w:rsidRPr="0055585A">
        <w:t>6</w:t>
      </w:r>
      <w:r w:rsidRPr="0055585A">
        <w:t xml:space="preserve"> процента. </w:t>
      </w:r>
      <w:r w:rsidR="00FB621F" w:rsidRPr="0055585A">
        <w:t>Р</w:t>
      </w:r>
      <w:r w:rsidR="00FB621F" w:rsidRPr="0055585A">
        <w:rPr>
          <w:color w:val="000000" w:themeColor="text1"/>
        </w:rPr>
        <w:t>ост индикатора энергоемкости продукции наблюда</w:t>
      </w:r>
      <w:r w:rsidR="000D29CE" w:rsidRPr="0055585A">
        <w:rPr>
          <w:color w:val="000000" w:themeColor="text1"/>
        </w:rPr>
        <w:t>л</w:t>
      </w:r>
      <w:r w:rsidR="00FB621F" w:rsidRPr="0055585A">
        <w:rPr>
          <w:color w:val="000000" w:themeColor="text1"/>
        </w:rPr>
        <w:t xml:space="preserve">ся в отраслях промышленности: химии и нефтехимии, топливной и легкой, снижение индикатора наблюдается </w:t>
      </w:r>
      <w:r w:rsidR="00FB621F" w:rsidRPr="0055585A">
        <w:t>в машиностроении, пищевой и деревообрабатывающей промышленности.</w:t>
      </w:r>
    </w:p>
    <w:p w:rsidR="001D78E0" w:rsidRPr="0011353E" w:rsidRDefault="001D78E0" w:rsidP="0011353E">
      <w:pPr>
        <w:pStyle w:val="a9"/>
      </w:pPr>
      <w:r w:rsidRPr="0055585A">
        <w:t>В энергетичес</w:t>
      </w:r>
      <w:r w:rsidR="000D29CE" w:rsidRPr="0055585A">
        <w:t>ком комплексе республики за 2024</w:t>
      </w:r>
      <w:r w:rsidRPr="0055585A">
        <w:t xml:space="preserve"> год потребление электроэнергии составило 3</w:t>
      </w:r>
      <w:r w:rsidR="000F2917" w:rsidRPr="0055585A">
        <w:t>5,1</w:t>
      </w:r>
      <w:r w:rsidRPr="0055585A">
        <w:t xml:space="preserve"> млрд </w:t>
      </w:r>
      <w:proofErr w:type="spellStart"/>
      <w:r w:rsidRPr="0055585A">
        <w:t>кВт</w:t>
      </w:r>
      <w:r w:rsidR="0055585A" w:rsidRPr="0055585A">
        <w:t>×</w:t>
      </w:r>
      <w:r w:rsidRPr="0055585A">
        <w:t>ч</w:t>
      </w:r>
      <w:proofErr w:type="spellEnd"/>
      <w:r w:rsidRPr="0055585A">
        <w:t>, что на 5</w:t>
      </w:r>
      <w:r w:rsidR="000F2917" w:rsidRPr="0055585A">
        <w:t>,1</w:t>
      </w:r>
      <w:r w:rsidRPr="0055585A">
        <w:t xml:space="preserve"> процента больше показателя 202</w:t>
      </w:r>
      <w:r w:rsidR="000F2917" w:rsidRPr="0055585A">
        <w:t>3</w:t>
      </w:r>
      <w:r w:rsidRPr="0055585A">
        <w:t xml:space="preserve"> года. Производство электроэнергии с учетом объектов распределенной генерации увеличилось за год на </w:t>
      </w:r>
      <w:r w:rsidR="000F2917" w:rsidRPr="0055585A">
        <w:t>10</w:t>
      </w:r>
      <w:r w:rsidRPr="0055585A">
        <w:t>,</w:t>
      </w:r>
      <w:r w:rsidR="000F2917" w:rsidRPr="0055585A">
        <w:t>8</w:t>
      </w:r>
      <w:r w:rsidRPr="0055585A">
        <w:t xml:space="preserve"> процента и составило </w:t>
      </w:r>
      <w:r w:rsidR="000F2917" w:rsidRPr="0055585A">
        <w:t>31</w:t>
      </w:r>
      <w:r w:rsidRPr="0055585A">
        <w:t>,</w:t>
      </w:r>
      <w:r w:rsidR="000F2917" w:rsidRPr="0055585A">
        <w:t>3</w:t>
      </w:r>
      <w:r w:rsidRPr="0055585A">
        <w:t xml:space="preserve"> млрд</w:t>
      </w:r>
      <w:r w:rsidR="0055585A" w:rsidRPr="0055585A">
        <w:t xml:space="preserve">. </w:t>
      </w:r>
      <w:proofErr w:type="spellStart"/>
      <w:r w:rsidR="0055585A" w:rsidRPr="0055585A">
        <w:t>кВт×</w:t>
      </w:r>
      <w:r w:rsidRPr="0055585A">
        <w:t>ч</w:t>
      </w:r>
      <w:proofErr w:type="spellEnd"/>
      <w:r w:rsidRPr="0055585A">
        <w:t xml:space="preserve">. Несмотря на превышение темпов роста выработки электроэнергии над потреблением, сохраняется дефицит конкурентоспособной электрической энергии почти на </w:t>
      </w:r>
      <w:r w:rsidR="000F2917" w:rsidRPr="0055585A">
        <w:t>3,8</w:t>
      </w:r>
      <w:r w:rsidRPr="0055585A">
        <w:t xml:space="preserve"> млрд</w:t>
      </w:r>
      <w:r w:rsidR="0055585A" w:rsidRPr="0055585A">
        <w:t>.</w:t>
      </w:r>
      <w:r w:rsidRPr="0055585A">
        <w:t xml:space="preserve"> </w:t>
      </w:r>
      <w:proofErr w:type="spellStart"/>
      <w:r w:rsidRPr="0055585A">
        <w:t>кВт</w:t>
      </w:r>
      <w:r w:rsidR="0055585A" w:rsidRPr="0055585A">
        <w:t>×</w:t>
      </w:r>
      <w:r w:rsidRPr="0055585A">
        <w:t>ч</w:t>
      </w:r>
      <w:proofErr w:type="spellEnd"/>
      <w:r w:rsidRPr="0055585A">
        <w:t xml:space="preserve">, выработанной на станциях республики. Сегодня он восполняется за счет </w:t>
      </w:r>
      <w:proofErr w:type="spellStart"/>
      <w:r w:rsidRPr="0055585A">
        <w:t>перетоков</w:t>
      </w:r>
      <w:proofErr w:type="spellEnd"/>
      <w:r w:rsidRPr="0055585A">
        <w:t xml:space="preserve"> из Единой национальной электросети. Поэтому первостепенное значение имеет модернизация производственных объектов энергосистемы и ввод новых мощностей.</w:t>
      </w:r>
    </w:p>
    <w:p w:rsidR="001D78E0" w:rsidRPr="0011353E" w:rsidRDefault="001D78E0" w:rsidP="0011353E">
      <w:pPr>
        <w:pStyle w:val="a9"/>
      </w:pPr>
      <w:r w:rsidRPr="0011353E">
        <w:t xml:space="preserve">Другим значительным потребителем энергетических ресурсов является транспортный комплекс. В транспортном комплексе в целях снижения потребления энергетических ресурсов и повышения эффективности их использования активизирована работа </w:t>
      </w:r>
      <w:r w:rsidR="00C745A8">
        <w:t>по замене традиционного топлива.</w:t>
      </w:r>
    </w:p>
    <w:p w:rsidR="001D78E0" w:rsidRPr="0011353E" w:rsidRDefault="001D78E0" w:rsidP="0011353E">
      <w:pPr>
        <w:pStyle w:val="a9"/>
      </w:pPr>
      <w:r w:rsidRPr="0011353E">
        <w:t xml:space="preserve">В Республике Татарстан с 2013 года реализуются проекты по использованию природного газа в качестве газомоторного топлива. </w:t>
      </w:r>
      <w:r w:rsidRPr="00D600B7">
        <w:t xml:space="preserve">С начала реализации указанных </w:t>
      </w:r>
      <w:r w:rsidRPr="00C745A8">
        <w:lastRenderedPageBreak/>
        <w:t>проектов всего переоборудованы на метан и закуплены в газомоторном исполнении</w:t>
      </w:r>
      <w:r w:rsidR="00442B04" w:rsidRPr="00C745A8">
        <w:t xml:space="preserve"> свыше 14,5 тысяч</w:t>
      </w:r>
      <w:r w:rsidRPr="00C745A8">
        <w:t xml:space="preserve"> единиц транспортных средств. По итогам 202</w:t>
      </w:r>
      <w:r w:rsidR="00D600B7" w:rsidRPr="00C745A8">
        <w:t>4</w:t>
      </w:r>
      <w:r w:rsidRPr="00C745A8">
        <w:t xml:space="preserve"> года в Республике Татарстан по республиканской программе переоборудована на метан </w:t>
      </w:r>
      <w:r w:rsidR="00D600B7" w:rsidRPr="00C745A8">
        <w:t>551</w:t>
      </w:r>
      <w:r w:rsidRPr="00C745A8">
        <w:t xml:space="preserve"> единица </w:t>
      </w:r>
      <w:r w:rsidR="00D600B7" w:rsidRPr="00C745A8">
        <w:t>авто</w:t>
      </w:r>
      <w:r w:rsidRPr="00C745A8">
        <w:t xml:space="preserve">транспортных средств и приобретены </w:t>
      </w:r>
      <w:r w:rsidR="00D600B7" w:rsidRPr="00C745A8">
        <w:t>326</w:t>
      </w:r>
      <w:r w:rsidRPr="00C745A8">
        <w:t xml:space="preserve"> единиц </w:t>
      </w:r>
      <w:r w:rsidR="00D600B7" w:rsidRPr="00C745A8">
        <w:t>авто</w:t>
      </w:r>
      <w:r w:rsidRPr="00C745A8">
        <w:t>транспортных средств в газомоторном исполнении</w:t>
      </w:r>
      <w:r w:rsidR="00D600B7" w:rsidRPr="00C745A8">
        <w:t xml:space="preserve">, </w:t>
      </w:r>
      <w:r w:rsidR="00D600B7" w:rsidRPr="00C745A8">
        <w:rPr>
          <w:color w:val="000000" w:themeColor="text1"/>
          <w:szCs w:val="28"/>
        </w:rPr>
        <w:t>из них 3 единицы, работающих на сжиженном природном газе</w:t>
      </w:r>
      <w:r w:rsidRPr="00C745A8">
        <w:t>.</w:t>
      </w:r>
    </w:p>
    <w:p w:rsidR="001D78E0" w:rsidRPr="0011353E" w:rsidRDefault="001D78E0" w:rsidP="0011353E">
      <w:pPr>
        <w:pStyle w:val="a9"/>
      </w:pPr>
      <w:r w:rsidRPr="00C745A8">
        <w:t>Ведется строительство автомобильных газонаполнительны</w:t>
      </w:r>
      <w:r w:rsidR="00D600B7" w:rsidRPr="00C745A8">
        <w:t>х компрессорных станций. За 2024</w:t>
      </w:r>
      <w:r w:rsidRPr="00C745A8">
        <w:t xml:space="preserve"> год введен</w:t>
      </w:r>
      <w:r w:rsidR="00D600B7" w:rsidRPr="00C745A8">
        <w:t>а</w:t>
      </w:r>
      <w:r w:rsidRPr="00C745A8">
        <w:t xml:space="preserve"> в эксплуатацию </w:t>
      </w:r>
      <w:r w:rsidR="00D600B7" w:rsidRPr="00C745A8">
        <w:t>одна</w:t>
      </w:r>
      <w:r w:rsidRPr="00C745A8">
        <w:t xml:space="preserve"> автомобильн</w:t>
      </w:r>
      <w:r w:rsidR="00D600B7" w:rsidRPr="00C745A8">
        <w:t>ая</w:t>
      </w:r>
      <w:r w:rsidRPr="00C745A8">
        <w:t xml:space="preserve"> газонаполнительн</w:t>
      </w:r>
      <w:r w:rsidR="00D600B7" w:rsidRPr="00C745A8">
        <w:t>ая</w:t>
      </w:r>
      <w:r w:rsidRPr="00C745A8">
        <w:t xml:space="preserve"> компрессорн</w:t>
      </w:r>
      <w:r w:rsidR="00D600B7" w:rsidRPr="00C745A8">
        <w:t>ая</w:t>
      </w:r>
      <w:r w:rsidRPr="00C745A8">
        <w:t xml:space="preserve"> станци</w:t>
      </w:r>
      <w:r w:rsidR="00D600B7" w:rsidRPr="00C745A8">
        <w:t>я</w:t>
      </w:r>
      <w:r w:rsidRPr="00C745A8">
        <w:t xml:space="preserve"> и две </w:t>
      </w:r>
      <w:proofErr w:type="spellStart"/>
      <w:r w:rsidRPr="00C745A8">
        <w:t>КриоАЗС</w:t>
      </w:r>
      <w:proofErr w:type="spellEnd"/>
      <w:r w:rsidRPr="00C745A8">
        <w:t xml:space="preserve"> (одна из которых с возможностью </w:t>
      </w:r>
      <w:proofErr w:type="spellStart"/>
      <w:r w:rsidRPr="00C745A8">
        <w:t>регазификации</w:t>
      </w:r>
      <w:proofErr w:type="spellEnd"/>
      <w:r w:rsidRPr="00C745A8">
        <w:t xml:space="preserve"> в компримированный природный газ). На сегодняшний день в Рес</w:t>
      </w:r>
      <w:r w:rsidR="00D600B7" w:rsidRPr="00C745A8">
        <w:t>публике Татарстан расположены 48</w:t>
      </w:r>
      <w:r w:rsidRPr="00C745A8">
        <w:t xml:space="preserve"> автомобильные газонаполнительные компрессорные станции и </w:t>
      </w:r>
      <w:r w:rsidR="00D600B7" w:rsidRPr="00C745A8">
        <w:t>6</w:t>
      </w:r>
      <w:r w:rsidRPr="00C745A8">
        <w:t xml:space="preserve"> </w:t>
      </w:r>
      <w:proofErr w:type="spellStart"/>
      <w:r w:rsidRPr="00C745A8">
        <w:t>КриоАЗС</w:t>
      </w:r>
      <w:proofErr w:type="spellEnd"/>
      <w:r w:rsidRPr="00C745A8">
        <w:t>.</w:t>
      </w:r>
    </w:p>
    <w:p w:rsidR="00D600B7" w:rsidRPr="00E05E11" w:rsidRDefault="00E05E11" w:rsidP="00D600B7">
      <w:pPr>
        <w:pStyle w:val="af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5E11">
        <w:rPr>
          <w:color w:val="000000" w:themeColor="text1"/>
          <w:sz w:val="28"/>
          <w:szCs w:val="28"/>
        </w:rPr>
        <w:t>По состоянию на 31 декабря 2024 года</w:t>
      </w:r>
      <w:r w:rsidR="00D600B7" w:rsidRPr="00E05E11">
        <w:rPr>
          <w:color w:val="000000" w:themeColor="text1"/>
          <w:sz w:val="28"/>
          <w:szCs w:val="28"/>
        </w:rPr>
        <w:t xml:space="preserve"> на территории Республики Татарстан зарегистрировано 1</w:t>
      </w:r>
      <w:r w:rsidRPr="00E05E11">
        <w:rPr>
          <w:color w:val="000000" w:themeColor="text1"/>
          <w:sz w:val="28"/>
          <w:szCs w:val="28"/>
        </w:rPr>
        <w:t> </w:t>
      </w:r>
      <w:r w:rsidR="00D600B7" w:rsidRPr="00E05E11">
        <w:rPr>
          <w:color w:val="000000" w:themeColor="text1"/>
          <w:sz w:val="28"/>
          <w:szCs w:val="28"/>
        </w:rPr>
        <w:t>684 электромобил</w:t>
      </w:r>
      <w:r w:rsidRPr="00E05E11">
        <w:rPr>
          <w:color w:val="000000" w:themeColor="text1"/>
          <w:sz w:val="28"/>
          <w:szCs w:val="28"/>
        </w:rPr>
        <w:t>я</w:t>
      </w:r>
      <w:r w:rsidR="00D600B7" w:rsidRPr="00E05E11">
        <w:rPr>
          <w:color w:val="000000" w:themeColor="text1"/>
          <w:sz w:val="28"/>
          <w:szCs w:val="28"/>
        </w:rPr>
        <w:t xml:space="preserve"> и функционирует порядка 2</w:t>
      </w:r>
      <w:r w:rsidR="00442B04" w:rsidRPr="00E05E11">
        <w:rPr>
          <w:color w:val="000000" w:themeColor="text1"/>
          <w:sz w:val="28"/>
          <w:szCs w:val="28"/>
        </w:rPr>
        <w:t>50</w:t>
      </w:r>
      <w:r w:rsidR="00D600B7" w:rsidRPr="00E05E11">
        <w:rPr>
          <w:color w:val="000000" w:themeColor="text1"/>
          <w:sz w:val="28"/>
          <w:szCs w:val="28"/>
        </w:rPr>
        <w:t xml:space="preserve"> зарядных станций.</w:t>
      </w:r>
    </w:p>
    <w:p w:rsidR="001D78E0" w:rsidRPr="0011353E" w:rsidRDefault="00054754" w:rsidP="00D600B7">
      <w:pPr>
        <w:pStyle w:val="a9"/>
      </w:pPr>
      <w:r w:rsidRPr="00E05E11">
        <w:rPr>
          <w:rFonts w:eastAsia="Calibri"/>
        </w:rPr>
        <w:t>В 2022</w:t>
      </w:r>
      <w:r w:rsidR="00E05E11" w:rsidRPr="00E05E11">
        <w:rPr>
          <w:rFonts w:eastAsia="Calibri"/>
        </w:rPr>
        <w:t xml:space="preserve"> – </w:t>
      </w:r>
      <w:r w:rsidRPr="00E05E11">
        <w:rPr>
          <w:rFonts w:eastAsia="Calibri"/>
        </w:rPr>
        <w:t>2024 годах на территории Республики Татарстан у</w:t>
      </w:r>
      <w:r w:rsidR="00D600B7" w:rsidRPr="00E05E11">
        <w:rPr>
          <w:rFonts w:eastAsia="Calibri"/>
        </w:rPr>
        <w:t xml:space="preserve">спешно </w:t>
      </w:r>
      <w:r w:rsidRPr="00E05E11">
        <w:rPr>
          <w:rFonts w:eastAsia="Calibri"/>
        </w:rPr>
        <w:t>реализован</w:t>
      </w:r>
      <w:r w:rsidR="00E05E11">
        <w:rPr>
          <w:rFonts w:eastAsia="Calibri"/>
        </w:rPr>
        <w:t>а</w:t>
      </w:r>
      <w:r w:rsidR="00E05E11" w:rsidRPr="00E05E11">
        <w:rPr>
          <w:rFonts w:eastAsia="Calibri"/>
        </w:rPr>
        <w:t xml:space="preserve"> инициатива социально-экономического развития Российской Федерации </w:t>
      </w:r>
      <w:r w:rsidR="00D600B7" w:rsidRPr="00E05E11">
        <w:rPr>
          <w:rFonts w:eastAsia="Calibri"/>
        </w:rPr>
        <w:t xml:space="preserve">«Электромобиль и водородный автомобиль» по развитию зарядной инфраструктуры на территории пилотных регионов России. </w:t>
      </w:r>
      <w:r w:rsidR="00442B04" w:rsidRPr="00E05E11">
        <w:rPr>
          <w:rFonts w:eastAsia="Calibri"/>
        </w:rPr>
        <w:t xml:space="preserve">Создано два республиканских производства, зарядные станции которых устанавливаются по всей. </w:t>
      </w:r>
      <w:r w:rsidR="00D600B7" w:rsidRPr="00E05E11">
        <w:rPr>
          <w:rFonts w:eastAsia="Calibri"/>
        </w:rPr>
        <w:t>В 2024 году в Республике Татарстан установлена 21 зарядная станция с предоставлением мер поддержки операторам зарядных станций на возмещение понесенных затрат.</w:t>
      </w:r>
    </w:p>
    <w:p w:rsidR="001D78E0" w:rsidRPr="0011353E" w:rsidRDefault="001D78E0" w:rsidP="0011353E">
      <w:pPr>
        <w:pStyle w:val="a9"/>
      </w:pPr>
      <w:r w:rsidRPr="0011353E">
        <w:t xml:space="preserve">В целом для оценки эффективного использования топливно-энергетических ресурсов в Республике Татарстан применяется основной индикатор энергоемкости валового регионального продукта </w:t>
      </w:r>
      <w:r w:rsidR="00E05E11">
        <w:t>–</w:t>
      </w:r>
      <w:r w:rsidRPr="0011353E">
        <w:t xml:space="preserve"> отношение объемов потребляемых первичных энергоносителей к валовому региональному продукту в сопоставимых ценах 2007 года (</w:t>
      </w:r>
      <w:proofErr w:type="spellStart"/>
      <w:r w:rsidRPr="0011353E">
        <w:t>т.у.т</w:t>
      </w:r>
      <w:proofErr w:type="spellEnd"/>
      <w:r w:rsidRPr="0011353E">
        <w:t>./</w:t>
      </w:r>
      <w:proofErr w:type="spellStart"/>
      <w:r w:rsidRPr="0011353E">
        <w:t>млн</w:t>
      </w:r>
      <w:r w:rsidR="00E05E11">
        <w:t>.</w:t>
      </w:r>
      <w:r w:rsidRPr="0011353E">
        <w:t>рублей</w:t>
      </w:r>
      <w:proofErr w:type="spellEnd"/>
      <w:r w:rsidRPr="0011353E">
        <w:t xml:space="preserve">), принятого за базовый год, в соответствии с Указом Президента Российской Федерации от 4 июня 2008 года </w:t>
      </w:r>
      <w:r w:rsidR="0011353E">
        <w:t>№</w:t>
      </w:r>
      <w:r w:rsidRPr="0011353E">
        <w:t xml:space="preserve"> 889 </w:t>
      </w:r>
      <w:r w:rsidR="0011353E">
        <w:t>«</w:t>
      </w:r>
      <w:r w:rsidRPr="0011353E">
        <w:t>О некоторых мерах по повышению энергетической и экологической эффективности российской экономики</w:t>
      </w:r>
      <w:r w:rsidR="0011353E">
        <w:t>»</w:t>
      </w:r>
      <w:r w:rsidRPr="0011353E">
        <w:t>.</w:t>
      </w:r>
    </w:p>
    <w:p w:rsidR="00E05E11" w:rsidRDefault="001D78E0" w:rsidP="0011353E">
      <w:pPr>
        <w:pStyle w:val="a9"/>
      </w:pPr>
      <w:r w:rsidRPr="00E05E11">
        <w:t>По итогам 202</w:t>
      </w:r>
      <w:r w:rsidR="00442B04" w:rsidRPr="00E05E11">
        <w:t>4</w:t>
      </w:r>
      <w:r w:rsidRPr="00E05E11">
        <w:t xml:space="preserve"> года рост валового регионального продукта составил </w:t>
      </w:r>
      <w:r w:rsidR="00442B04" w:rsidRPr="00E05E11">
        <w:t>3,7</w:t>
      </w:r>
      <w:r w:rsidRPr="00E05E11">
        <w:t xml:space="preserve"> процентов по отношению к 202</w:t>
      </w:r>
      <w:r w:rsidR="00442B04" w:rsidRPr="00E05E11">
        <w:t>3</w:t>
      </w:r>
      <w:r w:rsidRPr="00E05E11">
        <w:t xml:space="preserve"> году</w:t>
      </w:r>
      <w:r w:rsidR="00442B04" w:rsidRPr="00E05E11">
        <w:t>, а</w:t>
      </w:r>
      <w:r w:rsidRPr="00E05E11">
        <w:t xml:space="preserve"> </w:t>
      </w:r>
      <w:r w:rsidR="00442B04" w:rsidRPr="00E05E11">
        <w:rPr>
          <w:color w:val="000000" w:themeColor="text1"/>
          <w:szCs w:val="28"/>
        </w:rPr>
        <w:t>снижение потребления первичных энергоносителей на 1,11%.</w:t>
      </w:r>
      <w:r w:rsidR="00442B04" w:rsidRPr="00E05E11">
        <w:t xml:space="preserve"> </w:t>
      </w:r>
      <w:r w:rsidRPr="00E05E11">
        <w:t>По Республике Татарстан снижение энергоемкости валового регионального продукта по отношению к 202</w:t>
      </w:r>
      <w:r w:rsidR="00442B04" w:rsidRPr="00E05E11">
        <w:t>3</w:t>
      </w:r>
      <w:r w:rsidRPr="00E05E11">
        <w:t xml:space="preserve"> году составило </w:t>
      </w:r>
      <w:r w:rsidR="00A97EEF" w:rsidRPr="00E05E11">
        <w:t>2,3</w:t>
      </w:r>
      <w:r w:rsidRPr="00E05E11">
        <w:t xml:space="preserve"> процента.</w:t>
      </w:r>
      <w:r w:rsidRPr="0011353E">
        <w:t xml:space="preserve"> </w:t>
      </w:r>
    </w:p>
    <w:p w:rsidR="001D78E0" w:rsidRPr="0011353E" w:rsidRDefault="001D78E0" w:rsidP="0011353E">
      <w:pPr>
        <w:pStyle w:val="a9"/>
      </w:pPr>
      <w:r w:rsidRPr="0011353E">
        <w:t xml:space="preserve">Структурные сдвиги на уровне секторов экономики, экономическая активность и климатический фактор привели к увеличению потребления энергии. Главным фактором, сдерживающим рост энергоемкости валового внутреннего продукта республики, стало замедление темпов развития экономики в условиях внешнего </w:t>
      </w:r>
      <w:proofErr w:type="spellStart"/>
      <w:r w:rsidRPr="0011353E">
        <w:t>санкционного</w:t>
      </w:r>
      <w:proofErr w:type="spellEnd"/>
      <w:r w:rsidRPr="0011353E">
        <w:t xml:space="preserve"> давления. Существенное влияние на показатель энергоемкости валового внутреннего продукта оказали также технологический фактор (повышение </w:t>
      </w:r>
      <w:proofErr w:type="spellStart"/>
      <w:r w:rsidRPr="0011353E">
        <w:t>энергоэффективности</w:t>
      </w:r>
      <w:proofErr w:type="spellEnd"/>
      <w:r w:rsidRPr="0011353E">
        <w:t xml:space="preserve"> энергопотребляющего оборудования) и климатический фактор (изменение </w:t>
      </w:r>
      <w:proofErr w:type="spellStart"/>
      <w:r w:rsidRPr="0011353E">
        <w:t>градусо</w:t>
      </w:r>
      <w:proofErr w:type="spellEnd"/>
      <w:r w:rsidRPr="0011353E">
        <w:t>-суток отопительного периода).</w:t>
      </w:r>
    </w:p>
    <w:p w:rsidR="001D78E0" w:rsidRDefault="001D78E0" w:rsidP="0011353E">
      <w:pPr>
        <w:pStyle w:val="a9"/>
      </w:pPr>
    </w:p>
    <w:p w:rsidR="00E05E11" w:rsidRDefault="00E05E11" w:rsidP="0011353E">
      <w:pPr>
        <w:pStyle w:val="a9"/>
      </w:pPr>
    </w:p>
    <w:p w:rsidR="00E05E11" w:rsidRPr="0011353E" w:rsidRDefault="00E05E11" w:rsidP="0011353E">
      <w:pPr>
        <w:pStyle w:val="a9"/>
      </w:pPr>
    </w:p>
    <w:p w:rsidR="001D78E0" w:rsidRPr="00E05E11" w:rsidRDefault="001D78E0" w:rsidP="0011353E">
      <w:pPr>
        <w:pStyle w:val="a9"/>
        <w:jc w:val="center"/>
      </w:pPr>
      <w:r w:rsidRPr="00E05E11">
        <w:lastRenderedPageBreak/>
        <w:t>II. Описание приоритетов и целей государственной политики</w:t>
      </w:r>
    </w:p>
    <w:p w:rsidR="001D78E0" w:rsidRPr="00E05E11" w:rsidRDefault="001D78E0" w:rsidP="0011353E">
      <w:pPr>
        <w:pStyle w:val="a9"/>
        <w:jc w:val="center"/>
      </w:pPr>
      <w:r w:rsidRPr="00E05E11">
        <w:t>Республики Татарстан в сфере реализации государственной</w:t>
      </w:r>
    </w:p>
    <w:p w:rsidR="001D78E0" w:rsidRPr="00E05E11" w:rsidRDefault="001D78E0" w:rsidP="0011353E">
      <w:pPr>
        <w:pStyle w:val="a9"/>
        <w:jc w:val="center"/>
      </w:pPr>
      <w:r w:rsidRPr="00E05E11">
        <w:t>программы Республики Татарстан</w:t>
      </w:r>
    </w:p>
    <w:p w:rsidR="001D78E0" w:rsidRPr="0011353E" w:rsidRDefault="001D78E0" w:rsidP="0011353E">
      <w:pPr>
        <w:pStyle w:val="a9"/>
      </w:pPr>
    </w:p>
    <w:p w:rsidR="001D78E0" w:rsidRPr="0011353E" w:rsidRDefault="001D78E0" w:rsidP="0011353E">
      <w:pPr>
        <w:pStyle w:val="a9"/>
      </w:pPr>
      <w:r w:rsidRPr="0011353E">
        <w:t xml:space="preserve">Приоритеты государственной программы Республики Татарстан соответствуют Федеральному закону от 23 ноября 2009 года </w:t>
      </w:r>
      <w:r w:rsidR="0011353E">
        <w:t>№</w:t>
      </w:r>
      <w:r w:rsidRPr="0011353E">
        <w:t xml:space="preserve"> 261-ФЗ </w:t>
      </w:r>
      <w:r w:rsidR="0011353E">
        <w:t>«</w:t>
      </w:r>
      <w:r w:rsidRPr="0011353E"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11353E">
        <w:t>»</w:t>
      </w:r>
      <w:r w:rsidRPr="0011353E">
        <w:t xml:space="preserve">, Указу Президента Российской Федерации от 4 июня 2008 года </w:t>
      </w:r>
      <w:r w:rsidR="0011353E">
        <w:t>№</w:t>
      </w:r>
      <w:r w:rsidRPr="0011353E">
        <w:t xml:space="preserve"> 889 </w:t>
      </w:r>
      <w:r w:rsidR="0011353E">
        <w:t>«</w:t>
      </w:r>
      <w:r w:rsidRPr="0011353E">
        <w:t>О некоторых мерах по повышению энергетической и экологической эффективности российской экономики</w:t>
      </w:r>
      <w:r w:rsidR="0011353E">
        <w:t>»</w:t>
      </w:r>
      <w:r w:rsidRPr="0011353E">
        <w:t xml:space="preserve">, постановлениям Правительства Российской Федерации от 15 апреля 2014 г. </w:t>
      </w:r>
      <w:r w:rsidR="0011353E">
        <w:t>№</w:t>
      </w:r>
      <w:r w:rsidRPr="0011353E">
        <w:t xml:space="preserve"> 321 </w:t>
      </w:r>
      <w:r w:rsidR="0011353E">
        <w:t>«</w:t>
      </w:r>
      <w:r w:rsidRPr="0011353E">
        <w:t xml:space="preserve">Об утверждении государственной программы Российской Федерации </w:t>
      </w:r>
      <w:r w:rsidR="0011353E">
        <w:t>«</w:t>
      </w:r>
      <w:r w:rsidRPr="0011353E">
        <w:t>Развитие энергетики</w:t>
      </w:r>
      <w:r w:rsidR="0011353E">
        <w:t>»</w:t>
      </w:r>
      <w:r w:rsidRPr="0011353E">
        <w:t xml:space="preserve"> и от 11 февраля 2021 г. </w:t>
      </w:r>
      <w:r w:rsidR="0011353E">
        <w:t>№</w:t>
      </w:r>
      <w:r w:rsidRPr="0011353E">
        <w:t xml:space="preserve"> 161 </w:t>
      </w:r>
      <w:r w:rsidR="0011353E">
        <w:t>«</w:t>
      </w:r>
      <w:r w:rsidRPr="0011353E">
        <w:t>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1353E">
        <w:t>»</w:t>
      </w:r>
      <w:r w:rsidRPr="0011353E">
        <w:t xml:space="preserve">, Стратегии социально-экономического развития Республики Татарстан до 2030 года, утвержденной Законом Республики Татарстан от 17 июня 2015 года </w:t>
      </w:r>
      <w:r w:rsidR="0011353E">
        <w:t>№</w:t>
      </w:r>
      <w:r w:rsidRPr="0011353E">
        <w:t xml:space="preserve"> 40-ЗРТ </w:t>
      </w:r>
      <w:r w:rsidR="0011353E">
        <w:t>«</w:t>
      </w:r>
      <w:r w:rsidRPr="0011353E">
        <w:t>Об утверждении Стратегии социально-экономического развития Республики Татарстан до 2030 года</w:t>
      </w:r>
      <w:r w:rsidR="0011353E">
        <w:t>»</w:t>
      </w:r>
      <w:r w:rsidR="00E05E11">
        <w:t xml:space="preserve">, </w:t>
      </w:r>
      <w:r w:rsidR="00E05E11">
        <w:t>постановлени</w:t>
      </w:r>
      <w:r w:rsidR="00E05E11">
        <w:t>ю</w:t>
      </w:r>
      <w:r w:rsidR="00E05E11">
        <w:t xml:space="preserve"> Кабинета Министров Республики Татарстан от 30.05.2023 № 655 «О системе управления государственными </w:t>
      </w:r>
      <w:r w:rsidR="00E05E11" w:rsidRPr="0055585A">
        <w:t>программами Республики Татарстан».</w:t>
      </w:r>
    </w:p>
    <w:p w:rsidR="001D78E0" w:rsidRPr="0011353E" w:rsidRDefault="001D78E0" w:rsidP="0011353E">
      <w:pPr>
        <w:pStyle w:val="a9"/>
      </w:pPr>
      <w:r w:rsidRPr="0011353E">
        <w:t>В целях преодоления актуальных вызовов, с которыми сталкивается экономика Республики Татарстан, а также достижения стратегических целей и задач социально-экономического развития Республики Татарстан определены цели, разработаны структура и система показателей государственной программы Республики Татарстан.</w:t>
      </w:r>
    </w:p>
    <w:p w:rsidR="001D78E0" w:rsidRPr="0011353E" w:rsidRDefault="001D78E0" w:rsidP="0011353E">
      <w:pPr>
        <w:pStyle w:val="a9"/>
      </w:pPr>
      <w:r w:rsidRPr="0011353E">
        <w:t xml:space="preserve">Целью государственной программы Республики Татарстан является формирование эффективной системы управления энергосбережением и повышение энергетической эффективности в Республике Татарстан при неуклонном повышении качества жизни, конкурентоспособности выпускаемой продукции, которая характеризуется достижением следующего показателя: </w:t>
      </w:r>
      <w:r w:rsidRPr="00E05E11">
        <w:t>снижение к 202</w:t>
      </w:r>
      <w:r w:rsidR="0011353E" w:rsidRPr="00E05E11">
        <w:t>8</w:t>
      </w:r>
      <w:r w:rsidRPr="00E05E11">
        <w:t xml:space="preserve"> году энергоемкости валового регионального продукта на </w:t>
      </w:r>
      <w:r w:rsidR="00A97EEF" w:rsidRPr="00E05E11">
        <w:t>30,1</w:t>
      </w:r>
      <w:r w:rsidRPr="00E05E11">
        <w:t xml:space="preserve"> процента относительно уровня 2007 года (до 19,</w:t>
      </w:r>
      <w:r w:rsidR="00A97EEF" w:rsidRPr="00E05E11">
        <w:t>17</w:t>
      </w:r>
      <w:r w:rsidRPr="00E05E11">
        <w:t xml:space="preserve"> </w:t>
      </w:r>
      <w:proofErr w:type="spellStart"/>
      <w:r w:rsidRPr="00E05E11">
        <w:t>т.у.т</w:t>
      </w:r>
      <w:proofErr w:type="spellEnd"/>
      <w:r w:rsidRPr="00E05E11">
        <w:t>./</w:t>
      </w:r>
      <w:proofErr w:type="spellStart"/>
      <w:proofErr w:type="gramStart"/>
      <w:r w:rsidRPr="00E05E11">
        <w:t>млн</w:t>
      </w:r>
      <w:r w:rsidR="00E05E11" w:rsidRPr="00E05E11">
        <w:t>.</w:t>
      </w:r>
      <w:r w:rsidRPr="00E05E11">
        <w:t>рублей</w:t>
      </w:r>
      <w:proofErr w:type="spellEnd"/>
      <w:proofErr w:type="gramEnd"/>
      <w:r w:rsidRPr="00E05E11">
        <w:t>).</w:t>
      </w:r>
    </w:p>
    <w:p w:rsidR="001D78E0" w:rsidRPr="0011353E" w:rsidRDefault="001D78E0" w:rsidP="0011353E">
      <w:pPr>
        <w:pStyle w:val="a9"/>
      </w:pPr>
    </w:p>
    <w:p w:rsidR="001D78E0" w:rsidRPr="00E05E11" w:rsidRDefault="001D78E0" w:rsidP="0011353E">
      <w:pPr>
        <w:pStyle w:val="a9"/>
        <w:jc w:val="center"/>
      </w:pPr>
      <w:r w:rsidRPr="00E05E11">
        <w:t>III. Сведения о взаимосвязи со стратегическими приоритетами,</w:t>
      </w:r>
    </w:p>
    <w:p w:rsidR="001D78E0" w:rsidRPr="00E05E11" w:rsidRDefault="001D78E0" w:rsidP="0011353E">
      <w:pPr>
        <w:pStyle w:val="a9"/>
        <w:jc w:val="center"/>
      </w:pPr>
      <w:r w:rsidRPr="00E05E11">
        <w:t>национальными целями и целями Стратегии</w:t>
      </w:r>
      <w:r w:rsidR="0011353E" w:rsidRPr="00E05E11">
        <w:t xml:space="preserve"> </w:t>
      </w:r>
      <w:r w:rsidRPr="00E05E11">
        <w:t>социально-экономического развития Республики Татарстан</w:t>
      </w:r>
      <w:r w:rsidR="0011353E" w:rsidRPr="00E05E11">
        <w:t xml:space="preserve"> </w:t>
      </w:r>
      <w:r w:rsidRPr="00E05E11">
        <w:t>до 2030 года, утвержденной Законом Республики Татарстан</w:t>
      </w:r>
      <w:r w:rsidR="0011353E" w:rsidRPr="00E05E11">
        <w:t xml:space="preserve"> </w:t>
      </w:r>
      <w:r w:rsidRPr="00E05E11">
        <w:t xml:space="preserve">от 17 июня 2015 года </w:t>
      </w:r>
      <w:r w:rsidR="0011353E" w:rsidRPr="00E05E11">
        <w:t>№</w:t>
      </w:r>
      <w:r w:rsidRPr="00E05E11">
        <w:t xml:space="preserve"> 40-ЗРТ </w:t>
      </w:r>
      <w:r w:rsidR="0011353E" w:rsidRPr="00E05E11">
        <w:t>«</w:t>
      </w:r>
      <w:r w:rsidRPr="00E05E11">
        <w:t>Об утверждении Стратегии</w:t>
      </w:r>
      <w:r w:rsidR="0011353E" w:rsidRPr="00E05E11">
        <w:t xml:space="preserve"> </w:t>
      </w:r>
      <w:r w:rsidRPr="00E05E11">
        <w:t>социально-экономического развития Республики Татарстан</w:t>
      </w:r>
    </w:p>
    <w:p w:rsidR="001D78E0" w:rsidRPr="00E05E11" w:rsidRDefault="001D78E0" w:rsidP="0011353E">
      <w:pPr>
        <w:pStyle w:val="a9"/>
        <w:jc w:val="center"/>
      </w:pPr>
      <w:r w:rsidRPr="00E05E11">
        <w:t>до 2030 года</w:t>
      </w:r>
      <w:r w:rsidR="0011353E" w:rsidRPr="00E05E11">
        <w:t>»</w:t>
      </w:r>
      <w:r w:rsidRPr="00E05E11">
        <w:t>, показателями государственных программ</w:t>
      </w:r>
    </w:p>
    <w:p w:rsidR="001D78E0" w:rsidRPr="00E05E11" w:rsidRDefault="001D78E0" w:rsidP="0011353E">
      <w:pPr>
        <w:pStyle w:val="a9"/>
        <w:jc w:val="center"/>
      </w:pPr>
      <w:r w:rsidRPr="00E05E11">
        <w:t>Российской Федерации</w:t>
      </w:r>
    </w:p>
    <w:p w:rsidR="001D78E0" w:rsidRPr="0011353E" w:rsidRDefault="001D78E0" w:rsidP="0011353E">
      <w:pPr>
        <w:pStyle w:val="a9"/>
        <w:rPr>
          <w:b/>
        </w:rPr>
      </w:pPr>
    </w:p>
    <w:p w:rsidR="001D78E0" w:rsidRPr="0011353E" w:rsidRDefault="001D78E0" w:rsidP="0011353E">
      <w:pPr>
        <w:pStyle w:val="a9"/>
      </w:pPr>
      <w:bookmarkStart w:id="0" w:name="_GoBack"/>
      <w:r w:rsidRPr="0011353E">
        <w:t xml:space="preserve">Система целеполагания и задачи государственной программы Республики Татарстан сформированы с учетом Указа Президента Российской Федерации от 7 мая </w:t>
      </w:r>
      <w:r w:rsidRPr="0011353E">
        <w:lastRenderedPageBreak/>
        <w:t xml:space="preserve">2024 года </w:t>
      </w:r>
      <w:r w:rsidR="0011353E">
        <w:t>№</w:t>
      </w:r>
      <w:r w:rsidRPr="0011353E">
        <w:t xml:space="preserve"> 309 </w:t>
      </w:r>
      <w:r w:rsidR="0011353E">
        <w:t>«</w:t>
      </w:r>
      <w:r w:rsidRPr="0011353E">
        <w:t>О национальных целях развития Российской Федерации на период до 2030 года и на перспективу до 2036 года</w:t>
      </w:r>
      <w:r w:rsidR="0011353E">
        <w:t>»</w:t>
      </w:r>
      <w:r w:rsidRPr="0011353E">
        <w:t xml:space="preserve">,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1 октября 2021 г. </w:t>
      </w:r>
      <w:r w:rsidR="0011353E">
        <w:t>№</w:t>
      </w:r>
      <w:r w:rsidRPr="0011353E">
        <w:t xml:space="preserve"> 2765-р, Стратегии социально-экономического развития Республики Татарстан до 2030 года, утвержденной Законом Республики Татарстан от 17 июня 2015 года </w:t>
      </w:r>
      <w:r w:rsidR="0011353E">
        <w:t>№</w:t>
      </w:r>
      <w:r w:rsidRPr="0011353E">
        <w:t xml:space="preserve"> 40-ЗРТ </w:t>
      </w:r>
      <w:r w:rsidR="0011353E">
        <w:t>«</w:t>
      </w:r>
      <w:r w:rsidRPr="0011353E">
        <w:t>Об утверждении Стратегии социально-экономического развития Республики Татарстан до 2030 года</w:t>
      </w:r>
      <w:r w:rsidR="0011353E">
        <w:t>»</w:t>
      </w:r>
      <w:r w:rsidRPr="0011353E">
        <w:t>.</w:t>
      </w:r>
    </w:p>
    <w:p w:rsidR="001D78E0" w:rsidRPr="0011353E" w:rsidRDefault="001D78E0" w:rsidP="0011353E">
      <w:pPr>
        <w:pStyle w:val="a9"/>
      </w:pPr>
      <w:r w:rsidRPr="0011353E">
        <w:t>Реализация государственной программы Республики Татарстан будет непосредственно направлена на достижение:</w:t>
      </w:r>
    </w:p>
    <w:p w:rsidR="001D78E0" w:rsidRPr="0011353E" w:rsidRDefault="001D78E0" w:rsidP="0011353E">
      <w:pPr>
        <w:pStyle w:val="a9"/>
      </w:pPr>
      <w:r w:rsidRPr="0011353E">
        <w:t xml:space="preserve">национальной цели развития Российской Федерации на период до 2030 года: </w:t>
      </w:r>
      <w:r w:rsidR="0011353E">
        <w:t>«</w:t>
      </w:r>
      <w:r w:rsidRPr="0011353E">
        <w:t>Экологическое благополучие</w:t>
      </w:r>
      <w:r w:rsidR="0011353E">
        <w:t>»</w:t>
      </w:r>
      <w:r w:rsidRPr="0011353E">
        <w:t>;</w:t>
      </w:r>
    </w:p>
    <w:p w:rsidR="001D78E0" w:rsidRPr="0011353E" w:rsidRDefault="001D78E0" w:rsidP="0011353E">
      <w:pPr>
        <w:pStyle w:val="a9"/>
      </w:pPr>
      <w:r w:rsidRPr="0011353E">
        <w:t xml:space="preserve">Стратегии социально-экономического развития Республики Татарстан до 2030 года, утвержденной Законом Республики Татарстан от 17 июня 2015 года </w:t>
      </w:r>
      <w:r w:rsidR="0011353E">
        <w:t>№ </w:t>
      </w:r>
      <w:r w:rsidRPr="0011353E">
        <w:t xml:space="preserve">40-ЗРТ </w:t>
      </w:r>
      <w:r w:rsidR="0011353E">
        <w:t>«</w:t>
      </w:r>
      <w:r w:rsidRPr="0011353E">
        <w:t>Об утверждении Стратегии социально-экономического развития Республики Татарстан до 2030 года</w:t>
      </w:r>
      <w:r w:rsidR="0011353E">
        <w:t>»</w:t>
      </w:r>
      <w:r w:rsidRPr="0011353E">
        <w:t>:</w:t>
      </w:r>
    </w:p>
    <w:p w:rsidR="001D78E0" w:rsidRPr="0011353E" w:rsidRDefault="001D78E0" w:rsidP="0011353E">
      <w:pPr>
        <w:pStyle w:val="a9"/>
      </w:pPr>
      <w:r w:rsidRPr="0011353E">
        <w:t>СЦ-3. Отрасли специализации Республики Татарстан конкурентоспособны на межрегиональных и глобальных рынках;</w:t>
      </w:r>
    </w:p>
    <w:p w:rsidR="001D78E0" w:rsidRPr="0011353E" w:rsidRDefault="001D78E0" w:rsidP="0011353E">
      <w:pPr>
        <w:pStyle w:val="a9"/>
      </w:pPr>
      <w:r w:rsidRPr="0011353E">
        <w:t xml:space="preserve">Ц-3.2. В Республике Татарстан эффективно действуют энергетический кластер и связанный с ним инновационный кластер </w:t>
      </w:r>
      <w:r w:rsidR="0011353E">
        <w:t>«</w:t>
      </w:r>
      <w:r w:rsidRPr="0011353E">
        <w:t>Устойчивая энергетика</w:t>
      </w:r>
      <w:r w:rsidR="0011353E">
        <w:t>»</w:t>
      </w:r>
      <w:r w:rsidRPr="0011353E">
        <w:t>;</w:t>
      </w:r>
    </w:p>
    <w:p w:rsidR="001D78E0" w:rsidRPr="0011353E" w:rsidRDefault="001D78E0" w:rsidP="0011353E">
      <w:pPr>
        <w:pStyle w:val="a9"/>
      </w:pPr>
      <w:r w:rsidRPr="0011353E">
        <w:t>СЦ-6. Природные ресурсы эффективно используются на базе принципов устойчивого развития;</w:t>
      </w:r>
    </w:p>
    <w:p w:rsidR="001D78E0" w:rsidRPr="0011353E" w:rsidRDefault="001D78E0" w:rsidP="0011353E">
      <w:pPr>
        <w:pStyle w:val="a9"/>
      </w:pPr>
      <w:r w:rsidRPr="0011353E">
        <w:t>Ц-6.1. Высокая эффективность использования природных ресурсов;</w:t>
      </w:r>
    </w:p>
    <w:p w:rsidR="001D78E0" w:rsidRPr="0011353E" w:rsidRDefault="001D78E0" w:rsidP="0011353E">
      <w:pPr>
        <w:pStyle w:val="a9"/>
      </w:pPr>
      <w:r w:rsidRPr="0011353E">
        <w:t xml:space="preserve">государственной программы Российской Федерации </w:t>
      </w:r>
      <w:r w:rsidR="0011353E">
        <w:t>«</w:t>
      </w:r>
      <w:r w:rsidRPr="0011353E">
        <w:t>Развитие энергетики</w:t>
      </w:r>
      <w:r w:rsidR="0011353E">
        <w:t>»</w:t>
      </w:r>
      <w:r w:rsidRPr="0011353E">
        <w:t xml:space="preserve"> в части реализации цели по уменьшению негативного воздействия отраслей топливно-энергетического комплекса на окружающую среду и адаптацию их к изменениям климата.</w:t>
      </w:r>
    </w:p>
    <w:bookmarkEnd w:id="0"/>
    <w:p w:rsidR="001D78E0" w:rsidRPr="00E05E11" w:rsidRDefault="001D78E0" w:rsidP="00E05E11">
      <w:pPr>
        <w:pStyle w:val="a9"/>
        <w:ind w:firstLine="0"/>
      </w:pPr>
    </w:p>
    <w:p w:rsidR="001D78E0" w:rsidRPr="00E05E11" w:rsidRDefault="001D78E0" w:rsidP="00E05E11">
      <w:pPr>
        <w:pStyle w:val="a9"/>
        <w:ind w:firstLine="0"/>
        <w:jc w:val="center"/>
      </w:pPr>
      <w:r w:rsidRPr="00E05E11">
        <w:t>IV. Задачи государственного управления, способы их</w:t>
      </w:r>
    </w:p>
    <w:p w:rsidR="001D78E0" w:rsidRPr="00E05E11" w:rsidRDefault="001D78E0" w:rsidP="00E05E11">
      <w:pPr>
        <w:pStyle w:val="a9"/>
        <w:ind w:firstLine="0"/>
        <w:jc w:val="center"/>
      </w:pPr>
      <w:r w:rsidRPr="00E05E11">
        <w:t>эффективного решения в отраслях экономики и сфере</w:t>
      </w:r>
    </w:p>
    <w:p w:rsidR="001D78E0" w:rsidRPr="00E05E11" w:rsidRDefault="001D78E0" w:rsidP="00E05E11">
      <w:pPr>
        <w:pStyle w:val="a9"/>
        <w:ind w:firstLine="0"/>
        <w:jc w:val="center"/>
      </w:pPr>
      <w:r w:rsidRPr="00E05E11">
        <w:t>государственного управления</w:t>
      </w:r>
    </w:p>
    <w:p w:rsidR="001D78E0" w:rsidRPr="0011353E" w:rsidRDefault="001D78E0" w:rsidP="0011353E">
      <w:pPr>
        <w:pStyle w:val="a9"/>
      </w:pPr>
    </w:p>
    <w:p w:rsidR="001D78E0" w:rsidRPr="0011353E" w:rsidRDefault="001D78E0" w:rsidP="0011353E">
      <w:pPr>
        <w:pStyle w:val="a9"/>
      </w:pPr>
      <w:r w:rsidRPr="0011353E">
        <w:t>Для достижения цели государственной программы Республики Татарстан решаются следующие задачи:</w:t>
      </w:r>
    </w:p>
    <w:p w:rsidR="001D78E0" w:rsidRPr="0011353E" w:rsidRDefault="001D78E0" w:rsidP="0011353E">
      <w:pPr>
        <w:pStyle w:val="a9"/>
      </w:pPr>
      <w:r w:rsidRPr="0011353E">
        <w:t>повышение информированности населения, организаций об энергосбережении и повышении энергетической эффективности;</w:t>
      </w:r>
    </w:p>
    <w:p w:rsidR="001D78E0" w:rsidRPr="0011353E" w:rsidRDefault="001D78E0" w:rsidP="0011353E">
      <w:pPr>
        <w:pStyle w:val="a9"/>
      </w:pPr>
      <w:r w:rsidRPr="0011353E">
        <w:t>формирование системы подготовки кадров в области энергосбережения и повышения энергетической эффективности;</w:t>
      </w:r>
    </w:p>
    <w:p w:rsidR="001D78E0" w:rsidRPr="0011353E" w:rsidRDefault="001D78E0" w:rsidP="0011353E">
      <w:pPr>
        <w:pStyle w:val="a9"/>
      </w:pPr>
      <w:r w:rsidRPr="0011353E">
        <w:t>обеспечение энергосбережения и повышения энергетической эффективности при выработке тепловой и электрической энергии;</w:t>
      </w:r>
    </w:p>
    <w:p w:rsidR="001D78E0" w:rsidRPr="0011353E" w:rsidRDefault="001D78E0" w:rsidP="0011353E">
      <w:pPr>
        <w:pStyle w:val="a9"/>
      </w:pPr>
      <w:r w:rsidRPr="0011353E">
        <w:t>обеспечение энергосбережения и повышения энергетической эффективности в промышленности;</w:t>
      </w:r>
    </w:p>
    <w:p w:rsidR="001D78E0" w:rsidRPr="0011353E" w:rsidRDefault="001D78E0" w:rsidP="0011353E">
      <w:pPr>
        <w:pStyle w:val="a9"/>
      </w:pPr>
      <w:r w:rsidRPr="0011353E">
        <w:t>обеспечение энергосбережения и повышения энергетической эффективности на транспорте;</w:t>
      </w:r>
    </w:p>
    <w:p w:rsidR="001D78E0" w:rsidRPr="0011353E" w:rsidRDefault="001D78E0" w:rsidP="0011353E">
      <w:pPr>
        <w:pStyle w:val="a9"/>
      </w:pPr>
      <w:r w:rsidRPr="0011353E">
        <w:lastRenderedPageBreak/>
        <w:t>внедрение научных разработок и инновационных технологий в области энергосбережения и повышения энергетической эффективности;</w:t>
      </w:r>
    </w:p>
    <w:p w:rsidR="001D78E0" w:rsidRPr="0011353E" w:rsidRDefault="001D78E0" w:rsidP="0011353E">
      <w:pPr>
        <w:pStyle w:val="a9"/>
      </w:pPr>
      <w:r w:rsidRPr="0011353E">
        <w:t>обеспечение учета потребления энергетических ресурсов и воды с использованием приборов учета государственными и муниципальными учреждениями;</w:t>
      </w:r>
    </w:p>
    <w:p w:rsidR="001D78E0" w:rsidRPr="0011353E" w:rsidRDefault="001D78E0" w:rsidP="0011353E">
      <w:pPr>
        <w:pStyle w:val="a9"/>
      </w:pPr>
      <w:r w:rsidRPr="0011353E">
        <w:t xml:space="preserve">обеспечение снижение потребления энергетических ресурсов и воды государственными и муниципальными учреждениями и повышение эффективности их использования за счет внедрения </w:t>
      </w:r>
      <w:proofErr w:type="spellStart"/>
      <w:r w:rsidRPr="0011353E">
        <w:t>энергоэффективных</w:t>
      </w:r>
      <w:proofErr w:type="spellEnd"/>
      <w:r w:rsidRPr="0011353E">
        <w:t xml:space="preserve"> техники и технологий;</w:t>
      </w:r>
    </w:p>
    <w:p w:rsidR="001D78E0" w:rsidRPr="0011353E" w:rsidRDefault="001D78E0" w:rsidP="0011353E">
      <w:pPr>
        <w:pStyle w:val="a9"/>
      </w:pPr>
      <w:r w:rsidRPr="0011353E">
        <w:t>обеспечение учета потребления энергетических ресурсов и воды с использованием приборов учета в жилищно-коммунальном хозяйстве и жилищном фонде;</w:t>
      </w:r>
    </w:p>
    <w:p w:rsidR="001D78E0" w:rsidRPr="0011353E" w:rsidRDefault="001D78E0" w:rsidP="0011353E">
      <w:pPr>
        <w:pStyle w:val="a9"/>
      </w:pPr>
      <w:r w:rsidRPr="0011353E">
        <w:t xml:space="preserve">повышение уровня комфорта проживания в многоквартирных домах за счет повышения </w:t>
      </w:r>
      <w:proofErr w:type="spellStart"/>
      <w:r w:rsidRPr="0011353E">
        <w:t>энергоэффективности</w:t>
      </w:r>
      <w:proofErr w:type="spellEnd"/>
      <w:r w:rsidRPr="0011353E">
        <w:t xml:space="preserve"> использования энергетических ресурсов и воды, а также сокращение расходов на оплату за их использование;</w:t>
      </w:r>
    </w:p>
    <w:p w:rsidR="00172D46" w:rsidRDefault="001D78E0" w:rsidP="0011353E">
      <w:pPr>
        <w:pStyle w:val="a9"/>
      </w:pPr>
      <w:r w:rsidRPr="0011353E">
        <w:t>обновление и повышение эффективности коммунальной инфраструктуры.</w:t>
      </w:r>
      <w:r w:rsidR="00E05E11">
        <w:t>».</w:t>
      </w:r>
    </w:p>
    <w:p w:rsidR="00E05E11" w:rsidRDefault="00E05E11" w:rsidP="0011353E">
      <w:pPr>
        <w:pStyle w:val="a9"/>
      </w:pPr>
    </w:p>
    <w:sectPr w:rsidR="00E05E11" w:rsidSect="00F50386">
      <w:headerReference w:type="default" r:id="rId7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E5E" w:rsidRDefault="00790E5E" w:rsidP="006D49AD">
      <w:r>
        <w:separator/>
      </w:r>
    </w:p>
  </w:endnote>
  <w:endnote w:type="continuationSeparator" w:id="0">
    <w:p w:rsidR="00790E5E" w:rsidRDefault="00790E5E" w:rsidP="006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E5E" w:rsidRDefault="00790E5E" w:rsidP="006D49AD">
      <w:r>
        <w:separator/>
      </w:r>
    </w:p>
  </w:footnote>
  <w:footnote w:type="continuationSeparator" w:id="0">
    <w:p w:rsidR="00790E5E" w:rsidRDefault="00790E5E" w:rsidP="006D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333" w:rsidRPr="0055585A" w:rsidRDefault="008C1333">
    <w:pPr>
      <w:pStyle w:val="a5"/>
      <w:jc w:val="center"/>
      <w:rPr>
        <w:sz w:val="28"/>
        <w:szCs w:val="24"/>
      </w:rPr>
    </w:pPr>
    <w:r w:rsidRPr="0055585A">
      <w:rPr>
        <w:sz w:val="28"/>
        <w:szCs w:val="24"/>
      </w:rPr>
      <w:fldChar w:fldCharType="begin"/>
    </w:r>
    <w:r w:rsidRPr="0055585A">
      <w:rPr>
        <w:sz w:val="28"/>
        <w:szCs w:val="24"/>
      </w:rPr>
      <w:instrText>PAGE   \* MERGEFORMAT</w:instrText>
    </w:r>
    <w:r w:rsidRPr="0055585A">
      <w:rPr>
        <w:sz w:val="28"/>
        <w:szCs w:val="24"/>
      </w:rPr>
      <w:fldChar w:fldCharType="separate"/>
    </w:r>
    <w:r w:rsidR="00E05E11">
      <w:rPr>
        <w:noProof/>
        <w:sz w:val="28"/>
        <w:szCs w:val="24"/>
      </w:rPr>
      <w:t>5</w:t>
    </w:r>
    <w:r w:rsidRPr="0055585A">
      <w:rPr>
        <w:sz w:val="28"/>
        <w:szCs w:val="24"/>
      </w:rPr>
      <w:fldChar w:fldCharType="end"/>
    </w:r>
  </w:p>
  <w:p w:rsidR="008C1333" w:rsidRDefault="008C13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113FF"/>
    <w:multiLevelType w:val="singleLevel"/>
    <w:tmpl w:val="7E48F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AB62137"/>
    <w:multiLevelType w:val="hybridMultilevel"/>
    <w:tmpl w:val="F34E82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EA"/>
    <w:rsid w:val="0000133B"/>
    <w:rsid w:val="00020513"/>
    <w:rsid w:val="000215C9"/>
    <w:rsid w:val="00024028"/>
    <w:rsid w:val="0002423E"/>
    <w:rsid w:val="000330CF"/>
    <w:rsid w:val="00040FF4"/>
    <w:rsid w:val="00041258"/>
    <w:rsid w:val="000502DD"/>
    <w:rsid w:val="00054754"/>
    <w:rsid w:val="00077A18"/>
    <w:rsid w:val="00081074"/>
    <w:rsid w:val="00095C6B"/>
    <w:rsid w:val="000A0BF7"/>
    <w:rsid w:val="000A2DA5"/>
    <w:rsid w:val="000B185D"/>
    <w:rsid w:val="000C1D40"/>
    <w:rsid w:val="000D14D1"/>
    <w:rsid w:val="000D29CE"/>
    <w:rsid w:val="000E0995"/>
    <w:rsid w:val="000E0E7E"/>
    <w:rsid w:val="000F0761"/>
    <w:rsid w:val="000F2917"/>
    <w:rsid w:val="000F4AB5"/>
    <w:rsid w:val="0011353E"/>
    <w:rsid w:val="00116D1D"/>
    <w:rsid w:val="0012075A"/>
    <w:rsid w:val="001355E9"/>
    <w:rsid w:val="001412C7"/>
    <w:rsid w:val="001436A2"/>
    <w:rsid w:val="00150B96"/>
    <w:rsid w:val="001529E6"/>
    <w:rsid w:val="00153E65"/>
    <w:rsid w:val="00167B57"/>
    <w:rsid w:val="00172D46"/>
    <w:rsid w:val="00175891"/>
    <w:rsid w:val="001804E2"/>
    <w:rsid w:val="001B1534"/>
    <w:rsid w:val="001D04A4"/>
    <w:rsid w:val="001D0575"/>
    <w:rsid w:val="001D428D"/>
    <w:rsid w:val="001D4754"/>
    <w:rsid w:val="001D78E0"/>
    <w:rsid w:val="001E0111"/>
    <w:rsid w:val="001E215E"/>
    <w:rsid w:val="00213802"/>
    <w:rsid w:val="002229FC"/>
    <w:rsid w:val="002278B0"/>
    <w:rsid w:val="002304E2"/>
    <w:rsid w:val="00230737"/>
    <w:rsid w:val="0023738F"/>
    <w:rsid w:val="00241F60"/>
    <w:rsid w:val="00273455"/>
    <w:rsid w:val="00284CBF"/>
    <w:rsid w:val="00293821"/>
    <w:rsid w:val="002C2604"/>
    <w:rsid w:val="002D35CC"/>
    <w:rsid w:val="002D3CDA"/>
    <w:rsid w:val="002F2FF7"/>
    <w:rsid w:val="003003FE"/>
    <w:rsid w:val="003005EA"/>
    <w:rsid w:val="00315BF1"/>
    <w:rsid w:val="00316048"/>
    <w:rsid w:val="0032328C"/>
    <w:rsid w:val="00351544"/>
    <w:rsid w:val="00355EB9"/>
    <w:rsid w:val="0036527D"/>
    <w:rsid w:val="00365A69"/>
    <w:rsid w:val="00365D9B"/>
    <w:rsid w:val="003677C7"/>
    <w:rsid w:val="003A3E97"/>
    <w:rsid w:val="003B3669"/>
    <w:rsid w:val="003C0238"/>
    <w:rsid w:val="003D67A2"/>
    <w:rsid w:val="003D78C5"/>
    <w:rsid w:val="003F3BC9"/>
    <w:rsid w:val="00400FEC"/>
    <w:rsid w:val="00407522"/>
    <w:rsid w:val="00412F46"/>
    <w:rsid w:val="00427471"/>
    <w:rsid w:val="00435B19"/>
    <w:rsid w:val="00442B04"/>
    <w:rsid w:val="004527C3"/>
    <w:rsid w:val="00457CDB"/>
    <w:rsid w:val="004651A8"/>
    <w:rsid w:val="004710A3"/>
    <w:rsid w:val="00472CAE"/>
    <w:rsid w:val="00475F0E"/>
    <w:rsid w:val="00483033"/>
    <w:rsid w:val="00484000"/>
    <w:rsid w:val="00490CE0"/>
    <w:rsid w:val="004B2703"/>
    <w:rsid w:val="004B3B9D"/>
    <w:rsid w:val="004B651B"/>
    <w:rsid w:val="004C7108"/>
    <w:rsid w:val="004D38CD"/>
    <w:rsid w:val="004D4E86"/>
    <w:rsid w:val="004E23E6"/>
    <w:rsid w:val="004F49BB"/>
    <w:rsid w:val="004F5872"/>
    <w:rsid w:val="00500F9D"/>
    <w:rsid w:val="005072E8"/>
    <w:rsid w:val="00510C5C"/>
    <w:rsid w:val="00523473"/>
    <w:rsid w:val="00525355"/>
    <w:rsid w:val="00525362"/>
    <w:rsid w:val="00530332"/>
    <w:rsid w:val="00532526"/>
    <w:rsid w:val="00543BAE"/>
    <w:rsid w:val="00543F33"/>
    <w:rsid w:val="00553F01"/>
    <w:rsid w:val="0055585A"/>
    <w:rsid w:val="00561179"/>
    <w:rsid w:val="005640AE"/>
    <w:rsid w:val="00582BC4"/>
    <w:rsid w:val="00585F77"/>
    <w:rsid w:val="00596EF3"/>
    <w:rsid w:val="005A1DF5"/>
    <w:rsid w:val="005C2945"/>
    <w:rsid w:val="005C4591"/>
    <w:rsid w:val="005C779A"/>
    <w:rsid w:val="005D3A07"/>
    <w:rsid w:val="005F5F37"/>
    <w:rsid w:val="005F738B"/>
    <w:rsid w:val="00613ABF"/>
    <w:rsid w:val="00631472"/>
    <w:rsid w:val="00670382"/>
    <w:rsid w:val="00670DFF"/>
    <w:rsid w:val="0067694B"/>
    <w:rsid w:val="00681197"/>
    <w:rsid w:val="00684F06"/>
    <w:rsid w:val="006A1363"/>
    <w:rsid w:val="006A48A4"/>
    <w:rsid w:val="006A507D"/>
    <w:rsid w:val="006A69F3"/>
    <w:rsid w:val="006B59BC"/>
    <w:rsid w:val="006B7173"/>
    <w:rsid w:val="006C7851"/>
    <w:rsid w:val="006D49AD"/>
    <w:rsid w:val="006F14F6"/>
    <w:rsid w:val="006F21AC"/>
    <w:rsid w:val="006F285E"/>
    <w:rsid w:val="006F66E8"/>
    <w:rsid w:val="006F7A09"/>
    <w:rsid w:val="007256C7"/>
    <w:rsid w:val="00725B32"/>
    <w:rsid w:val="00733084"/>
    <w:rsid w:val="0073747C"/>
    <w:rsid w:val="007546CA"/>
    <w:rsid w:val="0077474B"/>
    <w:rsid w:val="00774FCC"/>
    <w:rsid w:val="00775553"/>
    <w:rsid w:val="0077769F"/>
    <w:rsid w:val="00790E5E"/>
    <w:rsid w:val="0079101D"/>
    <w:rsid w:val="007930E8"/>
    <w:rsid w:val="007A1239"/>
    <w:rsid w:val="007A7BFF"/>
    <w:rsid w:val="007B67A3"/>
    <w:rsid w:val="007C7E2C"/>
    <w:rsid w:val="007E4E79"/>
    <w:rsid w:val="007E4FFC"/>
    <w:rsid w:val="007E617C"/>
    <w:rsid w:val="00801B84"/>
    <w:rsid w:val="00807FC4"/>
    <w:rsid w:val="00813123"/>
    <w:rsid w:val="008242F5"/>
    <w:rsid w:val="00836F6E"/>
    <w:rsid w:val="00871881"/>
    <w:rsid w:val="00883C9A"/>
    <w:rsid w:val="008903AE"/>
    <w:rsid w:val="008969E5"/>
    <w:rsid w:val="00896DF6"/>
    <w:rsid w:val="008A363D"/>
    <w:rsid w:val="008B2072"/>
    <w:rsid w:val="008B4DEA"/>
    <w:rsid w:val="008C1333"/>
    <w:rsid w:val="008C7D5D"/>
    <w:rsid w:val="008D041F"/>
    <w:rsid w:val="008F0507"/>
    <w:rsid w:val="008F6DE4"/>
    <w:rsid w:val="00904C20"/>
    <w:rsid w:val="00925B1C"/>
    <w:rsid w:val="00926426"/>
    <w:rsid w:val="00935ED3"/>
    <w:rsid w:val="00940296"/>
    <w:rsid w:val="00942560"/>
    <w:rsid w:val="0095103F"/>
    <w:rsid w:val="00966BDC"/>
    <w:rsid w:val="00967762"/>
    <w:rsid w:val="00972A44"/>
    <w:rsid w:val="009749DC"/>
    <w:rsid w:val="00982075"/>
    <w:rsid w:val="00995083"/>
    <w:rsid w:val="00995775"/>
    <w:rsid w:val="0099794F"/>
    <w:rsid w:val="009A7463"/>
    <w:rsid w:val="009B439E"/>
    <w:rsid w:val="009B6C1D"/>
    <w:rsid w:val="009C696F"/>
    <w:rsid w:val="009E7E5F"/>
    <w:rsid w:val="009F1645"/>
    <w:rsid w:val="009F22DA"/>
    <w:rsid w:val="00A0087F"/>
    <w:rsid w:val="00A00CD1"/>
    <w:rsid w:val="00A037D1"/>
    <w:rsid w:val="00A071F8"/>
    <w:rsid w:val="00A1450B"/>
    <w:rsid w:val="00A30606"/>
    <w:rsid w:val="00A53D81"/>
    <w:rsid w:val="00A54502"/>
    <w:rsid w:val="00A63D4F"/>
    <w:rsid w:val="00A65A19"/>
    <w:rsid w:val="00A72F21"/>
    <w:rsid w:val="00A8400C"/>
    <w:rsid w:val="00A878E6"/>
    <w:rsid w:val="00A92DAF"/>
    <w:rsid w:val="00A97EEF"/>
    <w:rsid w:val="00AA6F8F"/>
    <w:rsid w:val="00AB3637"/>
    <w:rsid w:val="00AD18BD"/>
    <w:rsid w:val="00AD4983"/>
    <w:rsid w:val="00AE33C5"/>
    <w:rsid w:val="00AE4F6E"/>
    <w:rsid w:val="00AE6598"/>
    <w:rsid w:val="00AF6742"/>
    <w:rsid w:val="00B01ADD"/>
    <w:rsid w:val="00B02F2F"/>
    <w:rsid w:val="00B03411"/>
    <w:rsid w:val="00B058BF"/>
    <w:rsid w:val="00B1078D"/>
    <w:rsid w:val="00B14742"/>
    <w:rsid w:val="00B2127E"/>
    <w:rsid w:val="00B26819"/>
    <w:rsid w:val="00B277EA"/>
    <w:rsid w:val="00B34100"/>
    <w:rsid w:val="00B3479A"/>
    <w:rsid w:val="00B44CED"/>
    <w:rsid w:val="00B52E27"/>
    <w:rsid w:val="00B60D15"/>
    <w:rsid w:val="00B61E22"/>
    <w:rsid w:val="00B7347A"/>
    <w:rsid w:val="00B73C4B"/>
    <w:rsid w:val="00B90A21"/>
    <w:rsid w:val="00B96FFE"/>
    <w:rsid w:val="00B97684"/>
    <w:rsid w:val="00BC1136"/>
    <w:rsid w:val="00BD3D33"/>
    <w:rsid w:val="00BF4F57"/>
    <w:rsid w:val="00BF57DA"/>
    <w:rsid w:val="00BF5956"/>
    <w:rsid w:val="00C01D4C"/>
    <w:rsid w:val="00C05843"/>
    <w:rsid w:val="00C108FC"/>
    <w:rsid w:val="00C17D6C"/>
    <w:rsid w:val="00C23968"/>
    <w:rsid w:val="00C34F09"/>
    <w:rsid w:val="00C46392"/>
    <w:rsid w:val="00C508FC"/>
    <w:rsid w:val="00C726A1"/>
    <w:rsid w:val="00C73009"/>
    <w:rsid w:val="00C745A8"/>
    <w:rsid w:val="00C7574F"/>
    <w:rsid w:val="00C77E8F"/>
    <w:rsid w:val="00C8690F"/>
    <w:rsid w:val="00C90077"/>
    <w:rsid w:val="00C9227B"/>
    <w:rsid w:val="00C977B1"/>
    <w:rsid w:val="00CA36F1"/>
    <w:rsid w:val="00CD43CB"/>
    <w:rsid w:val="00CE48B3"/>
    <w:rsid w:val="00D0678E"/>
    <w:rsid w:val="00D16FEB"/>
    <w:rsid w:val="00D25CD7"/>
    <w:rsid w:val="00D26F89"/>
    <w:rsid w:val="00D2798A"/>
    <w:rsid w:val="00D34868"/>
    <w:rsid w:val="00D35332"/>
    <w:rsid w:val="00D36078"/>
    <w:rsid w:val="00D413AF"/>
    <w:rsid w:val="00D462EA"/>
    <w:rsid w:val="00D50563"/>
    <w:rsid w:val="00D53C29"/>
    <w:rsid w:val="00D600B7"/>
    <w:rsid w:val="00D6012F"/>
    <w:rsid w:val="00D6568F"/>
    <w:rsid w:val="00D65CEE"/>
    <w:rsid w:val="00D667FB"/>
    <w:rsid w:val="00D75618"/>
    <w:rsid w:val="00D77C91"/>
    <w:rsid w:val="00D93446"/>
    <w:rsid w:val="00DA62F4"/>
    <w:rsid w:val="00DB27AB"/>
    <w:rsid w:val="00DB4B87"/>
    <w:rsid w:val="00DC2915"/>
    <w:rsid w:val="00DC7DFE"/>
    <w:rsid w:val="00DD27AB"/>
    <w:rsid w:val="00DE242A"/>
    <w:rsid w:val="00DE7E02"/>
    <w:rsid w:val="00DF2134"/>
    <w:rsid w:val="00E04680"/>
    <w:rsid w:val="00E05E11"/>
    <w:rsid w:val="00E27727"/>
    <w:rsid w:val="00E30EE5"/>
    <w:rsid w:val="00E4258D"/>
    <w:rsid w:val="00E47E78"/>
    <w:rsid w:val="00E623B5"/>
    <w:rsid w:val="00E71713"/>
    <w:rsid w:val="00E837AA"/>
    <w:rsid w:val="00E918AA"/>
    <w:rsid w:val="00E9307B"/>
    <w:rsid w:val="00EA1847"/>
    <w:rsid w:val="00EA2C38"/>
    <w:rsid w:val="00EB0706"/>
    <w:rsid w:val="00EB0DC8"/>
    <w:rsid w:val="00ED1381"/>
    <w:rsid w:val="00ED6B2E"/>
    <w:rsid w:val="00ED79CE"/>
    <w:rsid w:val="00EE0DF6"/>
    <w:rsid w:val="00EE1F5D"/>
    <w:rsid w:val="00EE7273"/>
    <w:rsid w:val="00EF38CF"/>
    <w:rsid w:val="00F13300"/>
    <w:rsid w:val="00F312F4"/>
    <w:rsid w:val="00F36BC0"/>
    <w:rsid w:val="00F3707B"/>
    <w:rsid w:val="00F50386"/>
    <w:rsid w:val="00F56558"/>
    <w:rsid w:val="00F62DDD"/>
    <w:rsid w:val="00F70183"/>
    <w:rsid w:val="00F729B4"/>
    <w:rsid w:val="00F82D71"/>
    <w:rsid w:val="00F963F6"/>
    <w:rsid w:val="00F979AD"/>
    <w:rsid w:val="00FA3D13"/>
    <w:rsid w:val="00FA506A"/>
    <w:rsid w:val="00FB621F"/>
    <w:rsid w:val="00FD1E65"/>
    <w:rsid w:val="00FD2410"/>
    <w:rsid w:val="00FD3067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C497C"/>
  <w15:chartTrackingRefBased/>
  <w15:docId w15:val="{6E83DC81-0740-4763-9740-2F80E11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42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0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6D4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AD"/>
  </w:style>
  <w:style w:type="paragraph" w:styleId="a7">
    <w:name w:val="footer"/>
    <w:basedOn w:val="a"/>
    <w:link w:val="a8"/>
    <w:rsid w:val="006D49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49AD"/>
  </w:style>
  <w:style w:type="paragraph" w:customStyle="1" w:styleId="a9">
    <w:name w:val="Минэнерго РТ"/>
    <w:basedOn w:val="a"/>
    <w:qFormat/>
    <w:rsid w:val="00807FC4"/>
    <w:pPr>
      <w:ind w:firstLine="709"/>
      <w:jc w:val="both"/>
    </w:pPr>
    <w:rPr>
      <w:rFonts w:eastAsia="Arial"/>
      <w:sz w:val="28"/>
      <w:szCs w:val="22"/>
      <w:lang w:eastAsia="en-US"/>
    </w:rPr>
  </w:style>
  <w:style w:type="paragraph" w:customStyle="1" w:styleId="ConsPlusNormal">
    <w:name w:val="ConsPlusNormal"/>
    <w:rsid w:val="00807FC4"/>
    <w:pPr>
      <w:autoSpaceDE w:val="0"/>
      <w:autoSpaceDN w:val="0"/>
      <w:adjustRightInd w:val="0"/>
    </w:pPr>
    <w:rPr>
      <w:rFonts w:ascii="Arial" w:eastAsia="Arial" w:hAnsi="Arial" w:cs="Arial"/>
    </w:rPr>
  </w:style>
  <w:style w:type="table" w:styleId="aa">
    <w:name w:val="Table Grid"/>
    <w:basedOn w:val="a1"/>
    <w:uiPriority w:val="59"/>
    <w:rsid w:val="00B0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543BAE"/>
  </w:style>
  <w:style w:type="character" w:customStyle="1" w:styleId="ac">
    <w:name w:val="Текст сноски Знак"/>
    <w:basedOn w:val="a0"/>
    <w:link w:val="ab"/>
    <w:rsid w:val="00543BAE"/>
  </w:style>
  <w:style w:type="character" w:styleId="ad">
    <w:name w:val="footnote reference"/>
    <w:uiPriority w:val="99"/>
    <w:rsid w:val="00543BAE"/>
    <w:rPr>
      <w:vertAlign w:val="superscript"/>
    </w:rPr>
  </w:style>
  <w:style w:type="character" w:styleId="ae">
    <w:name w:val="Hyperlink"/>
    <w:basedOn w:val="a0"/>
    <w:rsid w:val="00BF57DA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a"/>
    <w:uiPriority w:val="39"/>
    <w:rsid w:val="00B73C4B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39"/>
    <w:rsid w:val="00C726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39"/>
    <w:rsid w:val="006B59B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020513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600B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7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заместителях министра земельных</vt:lpstr>
    </vt:vector>
  </TitlesOfParts>
  <Company>akmrt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subject/>
  <dc:creator>bagautdinova</dc:creator>
  <cp:keywords/>
  <cp:lastModifiedBy>Каткова Евгения Игоревна</cp:lastModifiedBy>
  <cp:revision>216</cp:revision>
  <cp:lastPrinted>2023-08-16T08:23:00Z</cp:lastPrinted>
  <dcterms:created xsi:type="dcterms:W3CDTF">2022-11-14T11:43:00Z</dcterms:created>
  <dcterms:modified xsi:type="dcterms:W3CDTF">2025-07-23T08:14:00Z</dcterms:modified>
</cp:coreProperties>
</file>