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Проект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right="5527" w:hanging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Об утверждении условий отнесения проектов субъектов малого и среднего предпринимательства к приоритетным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В целях обеспечения достижения </w:t>
      </w:r>
      <w:r>
        <w:rPr>
          <w:rFonts w:cs="Times New Roman" w:ascii="Times New Roman" w:hAnsi="Times New Roman"/>
          <w:sz w:val="28"/>
          <w:szCs w:val="28"/>
        </w:rPr>
        <w:t>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 и в соответствии с приказом Министерства экономического развития Российской Федерации от 27 марта 2025 г. № 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 Кабинет Министров Республики Татарстан ПОСТАНОВЛЯЕТ: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Определить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приоритетными проекты субъектов малого и среднего предпринимательства Республики Татарстан (далее – субъекты МСП), удовлетворяющих одному или нескольким условиям: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субъект МСП осуществляет следующие виды деятельности в соответствии с Общероссийским классификатором видов экономической деятельности</w:t>
        <w:br/>
        <w:t>(ОК 029-2014 (КДЕС Ред. 2) (далее – ОКВЭД):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 обрабатывающие производства (в рамках раздела C «Обрабатывающие производства» ОКВЭД);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 деятельность гостиниц и предприятий общественного питания (в рамках раздела I «Деятельность гостиниц и предприятий общественного питания» ОКВЭД);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 деятельность в области информации и связи (в рамках раздела</w:t>
        <w:br/>
        <w:t>J «Деятельность в области информации и связи» ОКВЭД);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 деятельность профессиональная, научная и техническая (в рамках раздела</w:t>
        <w:br/>
        <w:t>M «Деятельность профессиональная, научная и техническая» ОКВЭД);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 деятельность в сфере туризма (в рамках раздела N «Деятельность административная и сопутствующие услуги» ОКВЭД);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субъект МСП является вновь зарегистрированным и действующим не менее 2 лет;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субъект МСП является субъектом креативной индустрии в соответствии</w:t>
        <w:br/>
        <w:t>с Федеральным законом от 8 августа 2024 г. № 330-ФЗ «О развитии креативных (творческих) индустрий в Российской Федерации»;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субъект МСП состоит в реестре малых технологических компаний</w:t>
        <w:br/>
        <w:t>в соответствии с Федеральным законом от 4 августа 2023 г. № 478-ФЗ «О развитии технологических компаний в Российской Федерации»;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субъект МСП, заключивший с Министерством экономики</w:t>
        <w:br/>
        <w:t>Республики Татарстан соглашение об осуществлении деятельности на территории индустриальных (промышленных) парков;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субъект МСП имеет действующие договоры аренды по объектам недвижимости из Перечней регионального и муниципального имущества, предназначенного для предоставления на льготных условиях;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субъект МСП осуществляет экспортную деятельность;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субъект МСП оказывает содействие проведению Специальной военной операции (СВО), в частности: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 направил на военную службу по контракту в зону проведения СВО одного</w:t>
        <w:br/>
        <w:t>и более военнообязанных работников;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 индивидуальный предприниматель, окончивший прохождение военной службы в зоне проведения СВО;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 гражданин, зарегистрированный в качестве индивидуального предпринимателя после окончания прохождения военной службы в зоне проведения СВО;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 индивидуальный предприниматель является супругой (супругом), сыном, дочерью гражданина, проходящего или окончившего прохождение военной службы в зоне проведения СВО;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- юридическое лицо создано гражданами (гражданином), окончившими прохождение военной службы в зоне проведения СВО, </w:t>
      </w:r>
      <w:r>
        <w:rPr>
          <w:rFonts w:cs="Times New Roman" w:ascii="Times New Roman" w:hAnsi="Times New Roman"/>
          <w:sz w:val="28"/>
          <w:szCs w:val="28"/>
        </w:rPr>
        <w:t>супругами (супругом/ супругой), сыновьями, дочерями граждан, проходящих или окончивших прохождение военной службы в зоне проведения СВО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, а их доля (акции) в уставном капитале юридического лица составляет не менее 50%;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- юридическое лицо, в котором единоличным исполнительным органом является гражданин, окончивший прохождение военной службы в зоне проведения СВО, супруга/супруг, сын, дочь гражданина, </w:t>
      </w:r>
      <w:r>
        <w:rPr>
          <w:rFonts w:cs="Times New Roman" w:ascii="Times New Roman" w:hAnsi="Times New Roman"/>
          <w:sz w:val="28"/>
          <w:szCs w:val="28"/>
        </w:rPr>
        <w:t xml:space="preserve">проходящего или окончившего прохождение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военной службы в зоне проведения СВО;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 индивидуальный предприниматель является вдовой (вдовцом), сыном, дочерью гражданина, погибшего при прохождении военной службы в зоне проведения СВО;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 юридическое лицо создано вдовами (вдовцами), сыновьями, дочерями граждан, погибших при прохождении военной службы в зоне проведения СВО,</w:t>
        <w:br/>
        <w:t>а их доля в уставном капитале юридического лица составляет не менее 50%;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 юридическое лицо, в котором единоличным исполнительным органом является вдова (вдовец), сын, дочь гражданина, погибшего при прохождении военной службы в зоне проведения СВО;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- юридическое лицо или индивидуальный предприниматель, заключившие трудовой договор с гражданином, окончившим прохождение военной службы в зоне проведения СВО.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Премьер-министр </w:t>
      </w:r>
    </w:p>
    <w:p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Республики Татарстан                                                                                    А.В.Песошин</w:t>
      </w:r>
    </w:p>
    <w:sectPr>
      <w:type w:val="nextPage"/>
      <w:pgSz w:w="11906" w:h="16838"/>
      <w:pgMar w:left="1134" w:right="567" w:gutter="0" w:header="0" w:top="567" w:footer="0" w:bottom="99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8513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38513b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38513b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38513b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Mangal"/>
    </w:rPr>
  </w:style>
  <w:style w:type="paragraph" w:styleId="ConsPlusNormal" w:customStyle="1">
    <w:name w:val="ConsPlusNormal"/>
    <w:qFormat/>
    <w:rsid w:val="001430b8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430b8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1430b8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38513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38513b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38513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359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39"/>
    <w:rsid w:val="002b19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B80FE-53C6-44F9-AB43-0421C883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LibreOffice/7.5.6.2$Linux_X86_64 LibreOffice_project/50$Build-2</Application>
  <AppVersion>15.0000</AppVersion>
  <Pages>3</Pages>
  <Words>761</Words>
  <Characters>4343</Characters>
  <CharactersWithSpaces>5094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2025-07-18T10:37:00Z</dcterms:created>
  <dc:creator>Пономарева Александра Викторовна</dc:creator>
  <dc:description/>
  <dc:language>ru-RU</dc:language>
  <cp:lastModifiedBy/>
  <cp:lastPrinted>2025-07-30T06:11:00Z</cp:lastPrinted>
  <dcterms:modified xsi:type="dcterms:W3CDTF">2025-07-30T09:36:11Z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