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ind w:firstLine="85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ПРОЕКТ</w:t>
      </w:r>
    </w:p>
    <w:p>
      <w:pPr>
        <w:pStyle w:val="Normal"/>
        <w:spacing w:lineRule="auto" w:line="276" w:before="0" w:after="20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КАБИНЕТ МИНИСТРОВ РЕСПУБЛИКИ ТАТАРСТАН</w:t>
      </w:r>
    </w:p>
    <w:p>
      <w:pPr>
        <w:pStyle w:val="Normal"/>
        <w:spacing w:lineRule="auto" w:line="276" w:before="0" w:after="20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ПОСТАНОВЛЕНИЕ</w:t>
      </w:r>
    </w:p>
    <w:p>
      <w:pPr>
        <w:pStyle w:val="Normal"/>
        <w:spacing w:lineRule="auto" w:line="276" w:before="0" w:after="20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                                                                  №_____________</w:t>
      </w:r>
    </w:p>
    <w:p>
      <w:pPr>
        <w:pStyle w:val="Normal"/>
        <w:spacing w:lineRule="auto" w:line="276" w:before="0" w:after="20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г.Казань</w:t>
      </w:r>
    </w:p>
    <w:p>
      <w:pPr>
        <w:pStyle w:val="ConsPlusTitlePage"/>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Style w:val="aa"/>
        <w:tblW w:w="5098"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5098"/>
      </w:tblGrid>
      <w:tr>
        <w:trPr/>
        <w:tc>
          <w:tcPr>
            <w:tcW w:w="5098"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 внесении изменений в постановление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pPr>
              <w:pStyle w:val="ConsPlusNormal"/>
              <w:widowControl w:val="false"/>
              <w:suppressAutoHyphens w:val="true"/>
              <w:spacing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Внести в постановление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(с изменениями, внесенными постановлениями Кабинета Министров Республики Татарстан от 22.07.2013 №511, от 05.12.2014 № 948, от 04.07.2016 № 457, от 25.06.2019 № 512, от 21.12.2021 № 1261, от 18.01.2023 № 21, от 30.03.2023 № 378, от 23.05.2023 № 627)</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следующие изменения: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пункт 2 изложить в следующей редакции:</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«2. Образовать при Министерстве экономики Республики Татарстан Экспертный совет по оценке регулирующего воздействия проектов нормативных правовых актов Республики Татарстан.»;</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абзац третий пункта 3 изложить в следующей редакции:</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«Положение об Экспертном совете по оценке регулирующего воздействия проектов нормативных правовых актов Республики Татарстан.»;</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в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w:t>
      </w:r>
      <w:r>
        <w:rPr>
          <w:rFonts w:eastAsia="Times New Roman" w:cs="Times New Roman" w:ascii="Times New Roman" w:hAnsi="Times New Roman"/>
          <w:sz w:val="28"/>
          <w:szCs w:val="28"/>
          <w:lang w:eastAsia="ru-RU"/>
        </w:rPr>
        <w:t>утвержденном указанным постановлением:</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в пункте 1.1:</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в абзаце первом слова «иных» исключить;</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подпункт «а» после слова «экспертиз» дополнить словами «(далее ‒ обязательные требования)»;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в пункте 1.3:</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абзац четвертый</w:t>
      </w:r>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709" w:left="0" w:right="0"/>
        <w:jc w:val="both"/>
        <w:rPr>
          <w:rFonts w:ascii="Times New Roman" w:hAnsi="Times New Roman"/>
        </w:rPr>
      </w:pPr>
      <w:r>
        <w:rPr>
          <w:rFonts w:ascii="Times New Roman" w:hAnsi="Times New Roman"/>
          <w:sz w:val="28"/>
          <w:szCs w:val="28"/>
        </w:rPr>
        <w:t xml:space="preserve">«Экспертный совет </w:t>
      </w:r>
      <w:r>
        <w:rPr>
          <w:rFonts w:eastAsia="Times New Roman" w:cs="Times New Roman" w:ascii="Times New Roman" w:hAnsi="Times New Roman"/>
          <w:sz w:val="28"/>
          <w:szCs w:val="28"/>
        </w:rPr>
        <w:t>‒</w:t>
      </w:r>
      <w:r>
        <w:rPr>
          <w:rFonts w:ascii="Times New Roman" w:hAnsi="Times New Roman"/>
          <w:sz w:val="28"/>
          <w:szCs w:val="28"/>
        </w:rPr>
        <w:t xml:space="preserve"> Экспертный совет по оценке регулирующего воздействия проектов нормативных правовых актов Республики Татарстан при Уполномоченном органе (далее </w:t>
      </w:r>
      <w:r>
        <w:rPr>
          <w:rFonts w:eastAsia="Times New Roman" w:cs="Times New Roman" w:ascii="Times New Roman" w:hAnsi="Times New Roman"/>
          <w:sz w:val="28"/>
          <w:szCs w:val="28"/>
        </w:rPr>
        <w:t>‒</w:t>
      </w:r>
      <w:r>
        <w:rPr>
          <w:rFonts w:ascii="Times New Roman" w:hAnsi="Times New Roman"/>
          <w:sz w:val="28"/>
          <w:szCs w:val="28"/>
        </w:rPr>
        <w:t xml:space="preserve"> Экспертный совет)»;</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sz w:val="28"/>
          <w:szCs w:val="28"/>
          <w:lang w:eastAsia="ru-RU"/>
        </w:rPr>
        <w:t>абзац восьмой</w:t>
      </w:r>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w:t>
      </w:r>
      <w:r>
        <w:rPr>
          <w:rFonts w:cs="Times New Roman" w:ascii="Times New Roman" w:hAnsi="Times New Roman"/>
          <w:b w:val="false"/>
          <w:sz w:val="28"/>
          <w:szCs w:val="28"/>
        </w:rPr>
        <w:t xml:space="preserve">детальная (углубленная) оценка регулирующего воздействия проекта нормативного правового акта </w:t>
      </w:r>
      <w:r>
        <w:rPr>
          <w:rFonts w:eastAsia="Times New Roman" w:cs="Times New Roman" w:ascii="Times New Roman" w:hAnsi="Times New Roman"/>
          <w:b w:val="false"/>
          <w:sz w:val="28"/>
          <w:szCs w:val="28"/>
        </w:rPr>
        <w:t>‒</w:t>
      </w:r>
      <w:r>
        <w:rPr>
          <w:rFonts w:cs="Times New Roman" w:ascii="Times New Roman" w:hAnsi="Times New Roman"/>
          <w:b w:val="false"/>
          <w:sz w:val="28"/>
          <w:szCs w:val="28"/>
        </w:rPr>
        <w:t xml:space="preserve"> оценка, проводимая Уполномоченным органом в соответствии с утвержденной им методикой</w:t>
      </w:r>
      <w:r>
        <w:rPr>
          <w:rFonts w:cs="Times New Roman" w:ascii="Times New Roman" w:hAnsi="Times New Roman"/>
          <w:sz w:val="28"/>
          <w:szCs w:val="28"/>
        </w:rPr>
        <w:t>»;</w:t>
      </w:r>
    </w:p>
    <w:p>
      <w:pPr>
        <w:pStyle w:val="Normal"/>
        <w:spacing w:lineRule="auto" w:line="240" w:before="0" w:after="0"/>
        <w:ind w:firstLine="709" w:left="0" w:right="0"/>
        <w:jc w:val="both"/>
        <w:rPr>
          <w:rFonts w:ascii="Times New Roman" w:hAnsi="Times New Roman"/>
        </w:rPr>
      </w:pPr>
      <w:r>
        <w:rPr>
          <w:rFonts w:ascii="Times New Roman" w:hAnsi="Times New Roman"/>
          <w:sz w:val="28"/>
          <w:szCs w:val="28"/>
        </w:rPr>
        <w:t>дополнить абзацами следующего содержания:</w:t>
      </w:r>
    </w:p>
    <w:p>
      <w:pPr>
        <w:pStyle w:val="BodyText"/>
        <w:spacing w:lineRule="auto" w:line="240" w:before="0" w:after="0"/>
        <w:ind w:firstLine="709" w:left="0" w:right="0"/>
        <w:jc w:val="both"/>
        <w:rPr>
          <w:rFonts w:ascii="Times New Roman" w:hAnsi="Times New Roman"/>
        </w:rPr>
      </w:pPr>
      <w:r>
        <w:rPr>
          <w:rFonts w:ascii="Times New Roman" w:hAnsi="Times New Roman"/>
          <w:b w:val="false"/>
          <w:sz w:val="28"/>
          <w:szCs w:val="28"/>
        </w:rPr>
        <w:t xml:space="preserve">«дополнительные публичные консультации </w:t>
      </w:r>
      <w:r>
        <w:rPr>
          <w:rFonts w:eastAsia="Times New Roman" w:cs="Times New Roman" w:ascii="Times New Roman" w:hAnsi="Times New Roman"/>
          <w:b w:val="false"/>
          <w:sz w:val="28"/>
          <w:szCs w:val="28"/>
        </w:rPr>
        <w:t>‒</w:t>
      </w:r>
      <w:r>
        <w:rPr>
          <w:rFonts w:ascii="Times New Roman" w:hAnsi="Times New Roman"/>
          <w:b w:val="false"/>
          <w:sz w:val="28"/>
          <w:szCs w:val="28"/>
        </w:rPr>
        <w:t xml:space="preserve"> открытое обсуждение с заинтересованными лицами проекта нормативного правового акта, организуемое Уполномоченным органом при подготовке заключения об оценке регулирующего воздействия;</w:t>
      </w:r>
    </w:p>
    <w:p>
      <w:pPr>
        <w:pStyle w:val="BodyText"/>
        <w:spacing w:lineRule="auto" w:line="240" w:before="0" w:after="0"/>
        <w:ind w:firstLine="709" w:left="0" w:right="0"/>
        <w:jc w:val="both"/>
        <w:rPr>
          <w:rFonts w:ascii="Times New Roman" w:hAnsi="Times New Roman"/>
        </w:rPr>
      </w:pPr>
      <w:r>
        <w:rPr>
          <w:rFonts w:ascii="Times New Roman" w:hAnsi="Times New Roman"/>
          <w:b w:val="false"/>
          <w:sz w:val="28"/>
          <w:szCs w:val="28"/>
        </w:rPr>
        <w:t xml:space="preserve">сводка предложений </w:t>
      </w:r>
      <w:r>
        <w:rPr>
          <w:rFonts w:eastAsia="Times New Roman" w:cs="Times New Roman" w:ascii="Times New Roman" w:hAnsi="Times New Roman"/>
          <w:b w:val="false"/>
          <w:sz w:val="28"/>
          <w:szCs w:val="28"/>
        </w:rPr>
        <w:t>‒</w:t>
      </w:r>
      <w:r>
        <w:rPr>
          <w:rFonts w:ascii="Times New Roman" w:hAnsi="Times New Roman"/>
          <w:b w:val="false"/>
          <w:sz w:val="28"/>
          <w:szCs w:val="28"/>
        </w:rPr>
        <w:t xml:space="preserve">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pPr>
        <w:pStyle w:val="BodyText"/>
        <w:spacing w:lineRule="auto" w:line="240" w:before="0" w:after="0"/>
        <w:ind w:firstLine="709" w:left="0" w:right="0"/>
        <w:jc w:val="both"/>
        <w:rPr>
          <w:rFonts w:ascii="Times New Roman" w:hAnsi="Times New Roman"/>
        </w:rPr>
      </w:pPr>
      <w:r>
        <w:rPr>
          <w:rFonts w:eastAsia="Calibri" w:cs="" w:ascii="Times New Roman" w:hAnsi="Times New Roman" w:cstheme="minorBidi" w:eastAsiaTheme="minorHAnsi"/>
          <w:b w:val="false"/>
          <w:color w:val="auto"/>
          <w:kern w:val="0"/>
          <w:sz w:val="28"/>
          <w:szCs w:val="28"/>
          <w:lang w:val="ru-RU" w:eastAsia="en-US" w:bidi="ar-SA"/>
        </w:rPr>
        <w:t xml:space="preserve">заключение об оценке регулирующего воздействия </w:t>
      </w:r>
      <w:r>
        <w:rPr>
          <w:rFonts w:eastAsia="Times New Roman" w:cs="Times New Roman" w:ascii="Times New Roman" w:hAnsi="Times New Roman"/>
          <w:b w:val="false"/>
          <w:color w:val="auto"/>
          <w:kern w:val="0"/>
          <w:sz w:val="28"/>
          <w:szCs w:val="28"/>
          <w:lang w:val="ru-RU" w:eastAsia="en-US" w:bidi="ar-SA"/>
        </w:rPr>
        <w:t>‒</w:t>
      </w:r>
      <w:r>
        <w:rPr>
          <w:rFonts w:eastAsia="Calibri" w:cs="" w:ascii="Times New Roman" w:hAnsi="Times New Roman" w:cstheme="minorBidi" w:eastAsiaTheme="minorHAnsi"/>
          <w:b w:val="false"/>
          <w:color w:val="auto"/>
          <w:kern w:val="0"/>
          <w:sz w:val="28"/>
          <w:szCs w:val="28"/>
          <w:lang w:val="ru-RU" w:eastAsia="en-US" w:bidi="ar-SA"/>
        </w:rPr>
        <w:t xml:space="preserve"> завершающий процедуру оценки регулирующего воздействия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бюджета Республики Татарстан, о наличии либо отсутствии в сводном отчете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статьей 4 Федерального закона от 31.07.2020 № 247-ФЗ «</w:t>
      </w:r>
      <w:r>
        <w:rPr>
          <w:rFonts w:ascii="Times New Roman" w:hAnsi="Times New Roman"/>
          <w:b w:val="false"/>
          <w:sz w:val="28"/>
          <w:szCs w:val="28"/>
        </w:rPr>
        <w:t xml:space="preserve">Об обязательных требованиях в Российской Федерации»; </w:t>
      </w:r>
    </w:p>
    <w:p>
      <w:pPr>
        <w:pStyle w:val="BodyText"/>
        <w:spacing w:lineRule="auto" w:line="240" w:before="0" w:after="0"/>
        <w:ind w:firstLine="709" w:left="0" w:right="0"/>
        <w:jc w:val="both"/>
        <w:rPr>
          <w:rFonts w:ascii="Times New Roman" w:hAnsi="Times New Roman"/>
        </w:rPr>
      </w:pPr>
      <w:r>
        <w:rPr>
          <w:rFonts w:eastAsia="Calibri" w:cs="" w:ascii="Times New Roman" w:hAnsi="Times New Roman" w:cstheme="minorBidi" w:eastAsiaTheme="minorHAnsi"/>
          <w:b w:val="false"/>
          <w:color w:val="auto"/>
          <w:kern w:val="0"/>
          <w:sz w:val="28"/>
          <w:szCs w:val="28"/>
          <w:lang w:val="ru-RU" w:eastAsia="en-US" w:bidi="ar-SA"/>
        </w:rPr>
        <w:t xml:space="preserve">заключение об экспертизе </w:t>
      </w:r>
      <w:r>
        <w:rPr>
          <w:rFonts w:eastAsia="Times New Roman" w:cs="Times New Roman" w:ascii="Times New Roman" w:hAnsi="Times New Roman"/>
          <w:b w:val="false"/>
          <w:color w:val="auto"/>
          <w:kern w:val="0"/>
          <w:sz w:val="28"/>
          <w:szCs w:val="28"/>
          <w:lang w:val="ru-RU" w:eastAsia="en-US" w:bidi="ar-SA"/>
        </w:rPr>
        <w:t>‒</w:t>
      </w:r>
      <w:r>
        <w:rPr>
          <w:rFonts w:eastAsia="Calibri" w:cs="" w:ascii="Times New Roman" w:hAnsi="Times New Roman" w:cstheme="minorBidi" w:eastAsiaTheme="minorHAnsi"/>
          <w:b w:val="false"/>
          <w:color w:val="auto"/>
          <w:kern w:val="0"/>
          <w:sz w:val="28"/>
          <w:szCs w:val="28"/>
          <w:lang w:val="ru-RU" w:eastAsia="en-US" w:bidi="ar-SA"/>
        </w:rPr>
        <w:t xml:space="preserve"> завершающий экспертизу документ, подготавливаемый Уполномоченным органом, и содержащий выводы о наличии в нормативном правовом акте, в отношении которого проводится экспертиза, положений, необоснованно затрудняющих осуществление предпринимательской и инвестиционной деятельности, или об отсутствии таких положений, а также обоснование сделанных выводов.</w:t>
      </w:r>
      <w:r>
        <w:rPr>
          <w:rFonts w:ascii="Times New Roman" w:hAnsi="Times New Roman"/>
          <w:b w:val="false"/>
          <w:sz w:val="28"/>
          <w:szCs w:val="28"/>
        </w:rPr>
        <w:t>»;</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в пункте 1.6:</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абзац седьмой изложить в следующей редакции:</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 xml:space="preserve">«обязательность обобщения результатов публичных консультаций с участием заинтересованных лиц и размещения их в информационно-телекоммуникационной сети «Интернет» (далее </w:t>
      </w:r>
      <w:r>
        <w:rPr>
          <w:rFonts w:eastAsia="Times New Roman" w:cs="Times New Roman" w:ascii="Times New Roman" w:hAnsi="Times New Roman"/>
          <w:b w:val="false"/>
          <w:color w:val="auto"/>
          <w:kern w:val="0"/>
          <w:sz w:val="28"/>
          <w:szCs w:val="28"/>
          <w:lang w:val="ru-RU" w:eastAsia="en-US" w:bidi="ar-SA"/>
        </w:rPr>
        <w:t>‒</w:t>
      </w:r>
      <w:r>
        <w:rPr>
          <w:rFonts w:eastAsia="Times New Roman" w:cs="Times New Roman" w:ascii="Times New Roman" w:hAnsi="Times New Roman"/>
          <w:b w:val="false"/>
          <w:sz w:val="28"/>
          <w:szCs w:val="28"/>
          <w:lang w:eastAsia="ru-RU"/>
        </w:rPr>
        <w:t xml:space="preserve"> сеть «Интернет»)»;</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дополнить пунктом 1.7  следующего содержания: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«1.7. Оценка регулирующего воздействия проводится с учетом степени регулирующего воздействия положений, содержащихся в проекте нормативного правового акта:</w:t>
      </w:r>
    </w:p>
    <w:p>
      <w:pPr>
        <w:pStyle w:val="BodyText"/>
        <w:spacing w:lineRule="auto" w:line="240" w:before="0" w:after="0"/>
        <w:ind w:firstLine="709" w:left="0" w:right="0"/>
        <w:jc w:val="both"/>
        <w:rPr>
          <w:rFonts w:ascii="Times New Roman" w:hAnsi="Times New Roman"/>
        </w:rPr>
      </w:pPr>
      <w:bookmarkStart w:id="0" w:name="p0"/>
      <w:bookmarkEnd w:id="0"/>
      <w:r>
        <w:rPr>
          <w:rFonts w:eastAsia="Times New Roman" w:cs="Times New Roman" w:ascii="Times New Roman" w:hAnsi="Times New Roman"/>
          <w:b w:val="false"/>
          <w:sz w:val="28"/>
          <w:szCs w:val="28"/>
          <w:lang w:eastAsia="ru-RU"/>
        </w:rPr>
        <w:t>а) высокая степень регулирующего воздействия ‒ проект акта содержит положения, устанавливающие ранее не предусмотренные нормативными правовыми актами Российской Федерации и (или) Республики Татарстан обязательные требования, обязанности, запреты и ограничения, ответственность для физических и юридических лиц в сфере предпринимательской и иной экономической деятельности или способствующие их установлению, а также положения, приводящие к возникновению ранее не предусмотренных  нормативными правовыми актами Российской Федерации и (или) Республики Татарстан расходов физических и юридических лиц в сфере предпринимательской и иной экономической деятельности и (или) бюджета Республики Татарстан;</w:t>
      </w:r>
    </w:p>
    <w:p>
      <w:pPr>
        <w:pStyle w:val="BodyText"/>
        <w:spacing w:lineRule="auto" w:line="240" w:before="0" w:after="0"/>
        <w:ind w:firstLine="709" w:left="0" w:right="0"/>
        <w:jc w:val="both"/>
        <w:rPr>
          <w:rFonts w:ascii="Times New Roman" w:hAnsi="Times New Roman"/>
        </w:rPr>
      </w:pPr>
      <w:bookmarkStart w:id="1" w:name="p1_Копия_1"/>
      <w:bookmarkEnd w:id="1"/>
      <w:r>
        <w:rPr>
          <w:rFonts w:ascii="Times New Roman" w:hAnsi="Times New Roman"/>
          <w:b w:val="false"/>
          <w:sz w:val="28"/>
          <w:szCs w:val="28"/>
        </w:rPr>
        <w:t xml:space="preserve">б) средняя степень регулирующего воздействия </w:t>
      </w:r>
      <w:r>
        <w:rPr>
          <w:rFonts w:eastAsia="Times New Roman" w:cs="Times New Roman" w:ascii="Times New Roman" w:hAnsi="Times New Roman"/>
          <w:b w:val="false"/>
          <w:sz w:val="28"/>
          <w:szCs w:val="28"/>
          <w:lang w:eastAsia="ru-RU"/>
        </w:rPr>
        <w:t>‒</w:t>
      </w:r>
      <w:r>
        <w:rPr>
          <w:rFonts w:ascii="Times New Roman" w:hAnsi="Times New Roman"/>
          <w:b w:val="false"/>
          <w:sz w:val="28"/>
          <w:szCs w:val="28"/>
        </w:rPr>
        <w:t xml:space="preserve"> проект акта содержит положения, изменяющие ранее предусмотренные </w:t>
      </w:r>
      <w:r>
        <w:rPr>
          <w:rFonts w:eastAsia="Times New Roman" w:cs="Times New Roman" w:ascii="Times New Roman" w:hAnsi="Times New Roman"/>
          <w:b w:val="false"/>
          <w:sz w:val="28"/>
          <w:szCs w:val="28"/>
          <w:lang w:eastAsia="ru-RU"/>
        </w:rPr>
        <w:t>нормативными правовыми актами</w:t>
      </w:r>
      <w:r>
        <w:rPr>
          <w:rFonts w:ascii="Times New Roman" w:hAnsi="Times New Roman"/>
          <w:b w:val="false"/>
          <w:sz w:val="28"/>
          <w:szCs w:val="28"/>
        </w:rPr>
        <w:t xml:space="preserve"> Российской Федерации и (или) Республики Татарстан </w:t>
      </w:r>
      <w:r>
        <w:rPr>
          <w:rFonts w:eastAsia="Times New Roman" w:cs="Times New Roman" w:ascii="Times New Roman" w:hAnsi="Times New Roman"/>
          <w:b w:val="false"/>
          <w:sz w:val="28"/>
          <w:szCs w:val="28"/>
          <w:lang w:eastAsia="ru-RU"/>
        </w:rPr>
        <w:t>обязательные требования,</w:t>
      </w:r>
      <w:r>
        <w:rPr>
          <w:rFonts w:ascii="Times New Roman" w:hAnsi="Times New Roman"/>
          <w:b w:val="false"/>
          <w:sz w:val="28"/>
          <w:szCs w:val="28"/>
        </w:rPr>
        <w:t xml:space="preserve"> обязанности, запреты и ограничения, </w:t>
      </w:r>
      <w:r>
        <w:rPr>
          <w:rFonts w:eastAsia="Times New Roman" w:cs="Times New Roman" w:ascii="Times New Roman" w:hAnsi="Times New Roman"/>
          <w:b w:val="false"/>
          <w:sz w:val="28"/>
          <w:szCs w:val="28"/>
          <w:lang w:eastAsia="ru-RU"/>
        </w:rPr>
        <w:t>ответственность</w:t>
      </w:r>
      <w:r>
        <w:rPr>
          <w:rFonts w:ascii="Times New Roman" w:hAnsi="Times New Roman"/>
          <w:b w:val="false"/>
          <w:sz w:val="28"/>
          <w:szCs w:val="28"/>
        </w:rPr>
        <w:t xml:space="preserve"> для физических и юридических лиц в сфере предпринимательской и иной экономической деятельности или способствующие их установлению, а также положения, приводящие к увеличению ранее предусмотренных  </w:t>
      </w:r>
      <w:r>
        <w:rPr>
          <w:rFonts w:eastAsia="Times New Roman" w:cs="Times New Roman" w:ascii="Times New Roman" w:hAnsi="Times New Roman"/>
          <w:b w:val="false"/>
          <w:sz w:val="28"/>
          <w:szCs w:val="28"/>
          <w:lang w:eastAsia="ru-RU"/>
        </w:rPr>
        <w:t>нормативными правовыми актами</w:t>
      </w:r>
      <w:r>
        <w:rPr>
          <w:rFonts w:ascii="Times New Roman" w:hAnsi="Times New Roman"/>
          <w:b w:val="false"/>
          <w:sz w:val="28"/>
          <w:szCs w:val="28"/>
        </w:rPr>
        <w:t xml:space="preserve"> Российской Федерации и (или) Республики Татарстан  расходов физических и юридических лиц в сфере предпринимательской и иной экономической деятельности </w:t>
      </w:r>
      <w:r>
        <w:rPr>
          <w:rFonts w:eastAsia="Times New Roman" w:cs="Times New Roman" w:ascii="Times New Roman" w:hAnsi="Times New Roman"/>
          <w:b w:val="false"/>
          <w:sz w:val="28"/>
          <w:szCs w:val="28"/>
          <w:lang w:eastAsia="ru-RU"/>
        </w:rPr>
        <w:t>и (или) бюджета Республики Татарстан;</w:t>
      </w:r>
      <w:r>
        <w:rPr>
          <w:rFonts w:ascii="Times New Roman" w:hAnsi="Times New Roman"/>
          <w:b w:val="false"/>
          <w:sz w:val="28"/>
          <w:szCs w:val="28"/>
        </w:rPr>
        <w:t xml:space="preserve"> </w:t>
      </w:r>
    </w:p>
    <w:p>
      <w:pPr>
        <w:pStyle w:val="BodyText"/>
        <w:spacing w:lineRule="auto" w:line="240" w:before="0" w:after="0"/>
        <w:ind w:firstLine="709" w:left="0" w:right="0"/>
        <w:jc w:val="both"/>
        <w:rPr>
          <w:rFonts w:ascii="Times New Roman" w:hAnsi="Times New Roman"/>
        </w:rPr>
      </w:pPr>
      <w:r>
        <w:rPr>
          <w:rFonts w:ascii="Times New Roman" w:hAnsi="Times New Roman"/>
          <w:b w:val="false"/>
          <w:sz w:val="28"/>
          <w:szCs w:val="28"/>
        </w:rPr>
        <w:t xml:space="preserve">в) низкая степень регулирующего воздействия </w:t>
      </w:r>
      <w:r>
        <w:rPr>
          <w:rFonts w:eastAsia="Times New Roman" w:cs="Times New Roman" w:ascii="Times New Roman" w:hAnsi="Times New Roman"/>
          <w:b w:val="false"/>
          <w:sz w:val="28"/>
          <w:szCs w:val="28"/>
        </w:rPr>
        <w:t>‒</w:t>
      </w:r>
      <w:r>
        <w:rPr>
          <w:rFonts w:ascii="Times New Roman" w:hAnsi="Times New Roman"/>
          <w:b w:val="false"/>
          <w:sz w:val="28"/>
          <w:szCs w:val="28"/>
        </w:rPr>
        <w:t xml:space="preserve"> проект акта не содержит положений, предусмотренных </w:t>
      </w:r>
      <w:r>
        <w:rPr>
          <w:rFonts w:cs="" w:ascii="Times New Roman" w:hAnsi="Times New Roman" w:cstheme="minorBidi"/>
          <w:b w:val="false"/>
          <w:strike w:val="false"/>
          <w:dstrike w:val="false"/>
          <w:color w:val="000000"/>
          <w:sz w:val="28"/>
          <w:szCs w:val="28"/>
          <w:u w:val="none"/>
          <w:effect w:val="none"/>
          <w:shd w:fill="auto" w:val="clear"/>
        </w:rPr>
        <w:t>подпунктами «а»</w:t>
      </w:r>
      <w:r>
        <w:rPr>
          <w:rFonts w:cs="" w:ascii="Times New Roman" w:hAnsi="Times New Roman" w:cstheme="minorBidi"/>
          <w:b w:val="false"/>
          <w:color w:val="000000"/>
          <w:sz w:val="28"/>
          <w:szCs w:val="28"/>
          <w:shd w:fill="auto" w:val="clear"/>
        </w:rPr>
        <w:t xml:space="preserve"> и «</w:t>
      </w:r>
      <w:r>
        <w:rPr>
          <w:rFonts w:cs="" w:ascii="Times New Roman" w:hAnsi="Times New Roman" w:cstheme="minorBidi"/>
          <w:b w:val="false"/>
          <w:strike w:val="false"/>
          <w:dstrike w:val="false"/>
          <w:color w:val="000000"/>
          <w:sz w:val="28"/>
          <w:szCs w:val="28"/>
          <w:u w:val="none"/>
          <w:effect w:val="none"/>
          <w:shd w:fill="auto" w:val="clear"/>
        </w:rPr>
        <w:t>б»</w:t>
      </w:r>
      <w:r>
        <w:rPr>
          <w:rFonts w:cs="" w:ascii="Times New Roman" w:hAnsi="Times New Roman" w:cstheme="minorBidi"/>
          <w:b w:val="false"/>
          <w:color w:val="000000"/>
          <w:sz w:val="28"/>
          <w:szCs w:val="28"/>
          <w:shd w:fill="auto" w:val="clear"/>
        </w:rPr>
        <w:t xml:space="preserve"> </w:t>
      </w:r>
      <w:r>
        <w:rPr>
          <w:rFonts w:ascii="Times New Roman" w:hAnsi="Times New Roman"/>
          <w:b w:val="false"/>
          <w:sz w:val="28"/>
          <w:szCs w:val="28"/>
        </w:rPr>
        <w:t>настоящего пункта, однако подлежит оценке регулирующего воздействия в соответствии с пунктом 1.1 настоящего Порядка.»;</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дополнить пунктом 1.8  следующего содержания: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«1.8. В случае если после подготовки заключения об оценке регулирующего воздействия проект нормативного правового акта, являвшийся предметом оценки регулирующего воздействия, будет доработан (при прохождении согласования) и в результате его доработки в него будут внесены изменения, содержащие положения, имеющие более высокую степень регулирующего воздействия, чем та, которая была определена для данного проекта нормативного правового акта изначально при проведении оценки регулирующего воздействия, и (или) если доработка проекта нормативного правового акта повлечет существенное изменение его содержания  или расширение круга лиц, на которых распространяется его действие без изменения степени регулирующего воздействия, в отношении соответствующего проекта нормативного правового акта повторно проводится оценка регулирующего воздействия в соответствии с настоящим Порядком.»;</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пункте 2.1:</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 пятый признать утратившим силу;</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дополнить абзацами восьмым и девятым следующего содержания:</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случае необходимости</w:t>
      </w:r>
      <w:r>
        <w:rPr>
          <w:rFonts w:cs="Times New Roman" w:ascii="Times New Roman" w:hAnsi="Times New Roman"/>
          <w:b w:val="false"/>
          <w:sz w:val="28"/>
          <w:szCs w:val="28"/>
        </w:rPr>
        <w:t xml:space="preserve"> получения дополнительной информации о существовании проблемы или о возможных способах ее решения, в том числе в случае отсутствия предложений в рамках публичных консультаций, проведенных Регулирующим органом, </w:t>
      </w:r>
      <w:r>
        <w:rPr>
          <w:rFonts w:cs="Times New Roman" w:ascii="Times New Roman" w:hAnsi="Times New Roman"/>
          <w:sz w:val="28"/>
          <w:szCs w:val="28"/>
        </w:rPr>
        <w:t>назначает дополнительные публичные консультации;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готовит заключение об оценке регулирующего воздействия.»;</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абзаце десятом пункта 2.2 слова «для рассмотрения их Экспертным советом» исключить;</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пункте 2.3:</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 первый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«2.3. Экспертный совет или член Экспертного совета по функции государственного управления, к предметной области которой относятся положения предлагаемого проекта нормативного правового акта </w:t>
      </w:r>
      <w:r>
        <w:rPr>
          <w:rFonts w:cs="Times New Roman" w:ascii="Times New Roman" w:hAnsi="Times New Roman"/>
          <w:b w:val="false"/>
          <w:sz w:val="28"/>
          <w:szCs w:val="28"/>
        </w:rPr>
        <w:t xml:space="preserve">(далее </w:t>
      </w:r>
      <w:r>
        <w:rPr>
          <w:rFonts w:eastAsia="Times New Roman" w:cs="Times New Roman" w:ascii="Times New Roman" w:hAnsi="Times New Roman"/>
          <w:b w:val="false"/>
          <w:sz w:val="28"/>
          <w:szCs w:val="28"/>
        </w:rPr>
        <w:t>‒</w:t>
      </w:r>
      <w:r>
        <w:rPr>
          <w:rFonts w:cs="Times New Roman" w:ascii="Times New Roman" w:hAnsi="Times New Roman"/>
          <w:b w:val="false"/>
          <w:sz w:val="28"/>
          <w:szCs w:val="28"/>
        </w:rPr>
        <w:t xml:space="preserve"> Эксперт)</w:t>
      </w:r>
      <w:r>
        <w:rPr>
          <w:rFonts w:cs="Times New Roman" w:ascii="Times New Roman" w:hAnsi="Times New Roman"/>
          <w:sz w:val="28"/>
          <w:szCs w:val="28"/>
        </w:rPr>
        <w:t>:»;</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абзаце четвертом после слова «проведении» дополнить словом «дополнительных»;</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 пятый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«назначает срок проведения дополнительных публичных консультаций;»;</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 шестой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w:t>
      </w:r>
      <w:r>
        <w:rPr>
          <w:rFonts w:cs="Times New Roman" w:ascii="Times New Roman" w:hAnsi="Times New Roman"/>
          <w:b w:val="false"/>
          <w:sz w:val="28"/>
          <w:szCs w:val="28"/>
        </w:rPr>
        <w:t xml:space="preserve">утверждает состав рабочей группы (далее </w:t>
      </w:r>
      <w:r>
        <w:rPr>
          <w:rFonts w:eastAsia="Times New Roman" w:cs="Times New Roman" w:ascii="Times New Roman" w:hAnsi="Times New Roman"/>
          <w:b w:val="false"/>
          <w:sz w:val="28"/>
          <w:szCs w:val="28"/>
        </w:rPr>
        <w:t>‒</w:t>
      </w:r>
      <w:r>
        <w:rPr>
          <w:rFonts w:cs="Times New Roman" w:ascii="Times New Roman" w:hAnsi="Times New Roman"/>
          <w:b w:val="false"/>
          <w:sz w:val="28"/>
          <w:szCs w:val="28"/>
        </w:rPr>
        <w:t xml:space="preserve"> рабочая группа), которая формируется для отдельного рассматриваемого проекта нормативного правового акта. В состав рабочей группы в обязательном порядке включаются представители Уполномоченного органа, организаций, целью деятельности которых является защита и представление интересов субъектов предпринимательской деятельности. В состав рабочей группы могут входить представители республиканских органов исполнительной власти, в которые рассматриваемый проект нормативного правового акта направляется на согласование в соответствии с установленным порядком.»;</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пункте 2.4:</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в абзаце третьем слово «консультациях» заменить словом «совещаниях»;</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абзацы четвертый и шестой признать утратившими силу;</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абзац седьмой подпункта 3.1.2 пункта 3.1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«срок, в течение которого Регулирующим органом осуществляется прием предложений всех заинтересованных лиц, установленный  </w:t>
      </w:r>
      <w:r>
        <w:rPr>
          <w:rFonts w:cs="Times New Roman" w:ascii="Times New Roman" w:hAnsi="Times New Roman"/>
          <w:b w:val="false"/>
          <w:sz w:val="28"/>
          <w:szCs w:val="28"/>
        </w:rPr>
        <w:t>в соответствии с пунктом 3.2.8 настоящего Порядка, способ их представления и электронный адрес для приема предложений всех заинтересованных лиц.»;</w:t>
      </w:r>
    </w:p>
    <w:p>
      <w:pPr>
        <w:pStyle w:val="Normal"/>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подпункт 3.1.3 пункта 3.1 дополнить абзацем  следующего содержания:</w:t>
      </w:r>
    </w:p>
    <w:p>
      <w:pPr>
        <w:pStyle w:val="Normal"/>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случае проведения детальной оценки регулирующего воздействия к уведомлению прикладывается и размещается на официальном сайте Регулирующего органа  в сети «Интернет» Сводный отчет.»;</w:t>
      </w:r>
    </w:p>
    <w:p>
      <w:pPr>
        <w:pStyle w:val="Normal"/>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подпункт 3.2.8 пункта 3.2 изложить в следующей редакции:</w:t>
      </w:r>
    </w:p>
    <w:p>
      <w:pPr>
        <w:pStyle w:val="Normal"/>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 xml:space="preserve">«3.2.8. Срок проведения публичных консультаций устанавливается Регулирующим органом со дня размещения  информации, указанной в пункте 3.2.5 настоящего Порядка, </w:t>
      </w:r>
      <w:r>
        <w:rPr>
          <w:rFonts w:eastAsia="Times New Roman" w:cs="Times New Roman" w:ascii="Times New Roman" w:hAnsi="Times New Roman"/>
          <w:b w:val="false"/>
          <w:sz w:val="28"/>
          <w:szCs w:val="28"/>
          <w:lang w:eastAsia="ru-RU"/>
        </w:rPr>
        <w:t>с учетом степени регулирующего воздействия положений, содержащихся в проекте нормативного правового акта, и не может составлять менее:</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12 рабочих дней ‒ для проектов нормативных правовых актов, содержащих положения, имеющие высокую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10 рабочих дней ‒ для проектов нормативных правовых актов, содержащих положения, имеющие среднюю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8 рабочих дней ‒ для проектов нормативных правовых актов, содержащих положения, имеющие низкую степень регулирующего воздействия, а также для проектов нормативных правовых актов об утверждении порядков предоставления субсидий и грантов из бюджета Республики Татарстан.»;</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lang w:eastAsia="ru-RU"/>
        </w:rPr>
        <w:t>пункт 3.3 изложить в следующей редакции:</w:t>
      </w:r>
    </w:p>
    <w:p>
      <w:pPr>
        <w:pStyle w:val="Normal"/>
        <w:spacing w:lineRule="auto" w:line="240" w:before="0" w:after="0"/>
        <w:ind w:firstLine="709" w:left="0" w:right="0"/>
        <w:jc w:val="both"/>
        <w:rPr>
          <w:rFonts w:ascii="Times New Roman" w:hAnsi="Times New Roman"/>
          <w:sz w:val="28"/>
          <w:szCs w:val="28"/>
        </w:rPr>
      </w:pPr>
      <w:r>
        <w:rPr>
          <w:rFonts w:eastAsia="Times New Roman" w:cs="Times New Roman" w:ascii="Times New Roman" w:hAnsi="Times New Roman"/>
          <w:b w:val="false"/>
          <w:sz w:val="28"/>
          <w:szCs w:val="28"/>
          <w:lang w:eastAsia="ru-RU"/>
        </w:rPr>
        <w:t>«3.3. Рассмотрение  проекта нормативного правового акта и материалов предварительной оценки регулирующего воздействия Экспертом или рабочей группой.</w:t>
      </w:r>
    </w:p>
    <w:p>
      <w:pPr>
        <w:pStyle w:val="Normal"/>
        <w:spacing w:lineRule="auto" w:line="240" w:before="0" w:after="0"/>
        <w:ind w:firstLine="709" w:left="0" w:right="0"/>
        <w:jc w:val="both"/>
        <w:rPr>
          <w:rFonts w:ascii="Times New Roman" w:hAnsi="Times New Roman"/>
          <w:sz w:val="28"/>
          <w:szCs w:val="28"/>
        </w:rPr>
      </w:pPr>
      <w:r>
        <w:rPr>
          <w:rFonts w:cs="Times New Roman" w:ascii="Times New Roman" w:hAnsi="Times New Roman"/>
          <w:sz w:val="28"/>
          <w:szCs w:val="28"/>
        </w:rPr>
        <w:t xml:space="preserve">3.3.1. </w:t>
      </w:r>
      <w:r>
        <w:rPr>
          <w:rFonts w:ascii="Times New Roman" w:hAnsi="Times New Roman"/>
          <w:b w:val="false"/>
          <w:sz w:val="28"/>
          <w:szCs w:val="28"/>
        </w:rPr>
        <w:t xml:space="preserve">Проект нормативного правового акта и материалы предварительной оценки регулирующего воздействия рассматриваются </w:t>
      </w:r>
      <w:r>
        <w:rPr>
          <w:rFonts w:cs="Times New Roman" w:ascii="Times New Roman" w:hAnsi="Times New Roman"/>
          <w:b w:val="false"/>
          <w:sz w:val="28"/>
          <w:szCs w:val="28"/>
        </w:rPr>
        <w:t>Экспертом, который направляет свое заключение в Уполномоченный орган</w:t>
      </w:r>
      <w:r>
        <w:rPr>
          <w:rFonts w:ascii="Times New Roman" w:hAnsi="Times New Roman"/>
          <w:b w:val="false"/>
          <w:sz w:val="28"/>
          <w:szCs w:val="28"/>
        </w:rPr>
        <w:t>.</w:t>
      </w:r>
    </w:p>
    <w:p>
      <w:pPr>
        <w:pStyle w:val="Normal"/>
        <w:spacing w:lineRule="auto" w:line="240" w:before="0" w:after="0"/>
        <w:ind w:firstLine="709" w:left="0" w:right="0"/>
        <w:jc w:val="both"/>
        <w:rPr>
          <w:rFonts w:ascii="Times New Roman" w:hAnsi="Times New Roman"/>
          <w:sz w:val="28"/>
          <w:szCs w:val="28"/>
        </w:rPr>
      </w:pPr>
      <w:r>
        <w:rPr>
          <w:rFonts w:ascii="Times New Roman" w:hAnsi="Times New Roman"/>
          <w:sz w:val="28"/>
          <w:szCs w:val="28"/>
        </w:rPr>
        <w:t>3.3.2. Уполномоченный орган с учетом результатов публичных консультаций и заключения Эксперта подготавливает заключение о предварительной оценке регулирующего воздействия в течение 15 календарных дней после поступления заключения Эксперта и направляет его в Регулирующий орган.</w:t>
      </w:r>
    </w:p>
    <w:p>
      <w:pPr>
        <w:pStyle w:val="Normal"/>
        <w:spacing w:lineRule="auto" w:line="240" w:before="0" w:after="0"/>
        <w:ind w:firstLine="709" w:left="0" w:right="0"/>
        <w:jc w:val="both"/>
        <w:rPr>
          <w:rFonts w:ascii="Times New Roman" w:hAnsi="Times New Roman"/>
          <w:sz w:val="28"/>
          <w:szCs w:val="28"/>
        </w:rPr>
      </w:pPr>
      <w:r>
        <w:rPr>
          <w:rFonts w:eastAsia="Calibri" w:cs="" w:ascii="Times New Roman" w:hAnsi="Times New Roman" w:cstheme="minorBidi" w:eastAsiaTheme="minorHAnsi"/>
          <w:sz w:val="28"/>
          <w:szCs w:val="28"/>
          <w:shd w:fill="auto" w:val="clear"/>
        </w:rPr>
        <w:t>В случае рассмотрения проекта рабочей группой, образованной в соответствии с пунктом 2.3 настоящего Порядка, рабочая группа принимает одно из следующих решений о:</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целесообразности предложенного регулирования и направлении проекта нормативного правового акта на согласование в установленном порядке;</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необходимости детальной оценки регулирующего воздействия и (или)  проведении дополнительных публичных консультаций; </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мотивированном отклонении предложенного регулирования и принятия (издания) нормативного правового акта.</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Решение рабочей группы оформляется протоколом и прилагается к  заключению Уполномоченного органа о предварительной оценке регулирующего воздействия.</w:t>
      </w:r>
    </w:p>
    <w:p>
      <w:pPr>
        <w:pStyle w:val="BodyText"/>
        <w:spacing w:lineRule="auto" w:line="240" w:before="0" w:after="0"/>
        <w:ind w:firstLine="709" w:left="0" w:right="0"/>
        <w:jc w:val="both"/>
        <w:rPr>
          <w:rFonts w:ascii="Times New Roman" w:hAnsi="Times New Roman"/>
          <w:sz w:val="28"/>
          <w:szCs w:val="28"/>
        </w:rPr>
      </w:pPr>
      <w:r>
        <w:rPr>
          <w:rFonts w:eastAsia="Times New Roman" w:cs="Times New Roman" w:ascii="Times New Roman" w:hAnsi="Times New Roman"/>
          <w:b w:val="false"/>
          <w:sz w:val="28"/>
          <w:szCs w:val="28"/>
          <w:shd w:fill="auto" w:val="clear"/>
          <w:lang w:eastAsia="ru-RU"/>
        </w:rPr>
        <w:t xml:space="preserve">3.3.3. </w:t>
      </w:r>
      <w:r>
        <w:rPr>
          <w:rFonts w:eastAsia="Calibri" w:cs="" w:ascii="Times New Roman" w:hAnsi="Times New Roman" w:cstheme="minorBidi" w:eastAsiaTheme="minorHAnsi"/>
          <w:b w:val="false"/>
          <w:sz w:val="28"/>
          <w:szCs w:val="28"/>
          <w:shd w:fill="auto" w:val="clear"/>
        </w:rPr>
        <w:t>Срок проведения дополнительных публичных консультаций со дня принятия решения рабочей группой не может быть менее 5 рабочих дней.</w:t>
      </w:r>
    </w:p>
    <w:p>
      <w:pPr>
        <w:pStyle w:val="BodyText"/>
        <w:spacing w:lineRule="auto" w:line="240" w:before="0" w:after="0"/>
        <w:ind w:firstLine="709" w:left="0" w:right="0"/>
        <w:jc w:val="both"/>
        <w:rPr>
          <w:rFonts w:ascii="Times New Roman" w:hAnsi="Times New Roman"/>
          <w:sz w:val="28"/>
          <w:szCs w:val="28"/>
        </w:rPr>
      </w:pPr>
      <w:r>
        <w:rPr>
          <w:rFonts w:eastAsia="Calibri" w:cs="" w:ascii="Times New Roman" w:hAnsi="Times New Roman" w:cstheme="minorBidi" w:eastAsiaTheme="minorHAnsi"/>
          <w:b w:val="false"/>
          <w:sz w:val="28"/>
          <w:szCs w:val="28"/>
          <w:shd w:fill="auto" w:val="clear"/>
        </w:rPr>
        <w:t>Информационное сообщение о проведении дополнительных публичных консультаций включает наименование проекта нормативного правового акта, подлежащего дополнительному публичному обсуждению, информацию о продолжительности проведения дополнительных публичных консультаций, способе направления предложений.</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Уполномоченный орган производит адресную рассылку информационного сообщения о проведении дополнительных публичных консультаций  участникам оценки регулирующего воздействия, включенным в перечень в соответствии с </w:t>
      </w:r>
      <w:r>
        <w:rPr>
          <w:rFonts w:ascii="Times New Roman" w:hAnsi="Times New Roman"/>
          <w:b w:val="false"/>
          <w:strike w:val="false"/>
          <w:dstrike w:val="false"/>
          <w:color w:val="auto"/>
          <w:sz w:val="28"/>
          <w:szCs w:val="28"/>
          <w:u w:val="none"/>
          <w:effect w:val="none"/>
        </w:rPr>
        <w:t>пунктом 3.1.4</w:t>
      </w:r>
      <w:r>
        <w:rPr>
          <w:rFonts w:ascii="Times New Roman" w:hAnsi="Times New Roman"/>
          <w:b w:val="false"/>
          <w:color w:val="auto"/>
          <w:sz w:val="28"/>
          <w:szCs w:val="28"/>
        </w:rPr>
        <w:t xml:space="preserve"> н</w:t>
      </w:r>
      <w:r>
        <w:rPr>
          <w:rFonts w:ascii="Times New Roman" w:hAnsi="Times New Roman"/>
          <w:b w:val="false"/>
          <w:sz w:val="28"/>
          <w:szCs w:val="28"/>
        </w:rPr>
        <w:t>астоящего Порядка.</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color w:val="auto"/>
          <w:sz w:val="28"/>
          <w:szCs w:val="28"/>
        </w:rPr>
        <w:t xml:space="preserve">Уполномоченный орган оформляет сводку предложений в порядке, установленном </w:t>
      </w:r>
      <w:r>
        <w:rPr>
          <w:rFonts w:ascii="Times New Roman" w:hAnsi="Times New Roman"/>
          <w:b w:val="false"/>
          <w:strike w:val="false"/>
          <w:dstrike w:val="false"/>
          <w:color w:val="auto"/>
          <w:sz w:val="28"/>
          <w:szCs w:val="28"/>
          <w:u w:val="none"/>
          <w:effect w:val="none"/>
        </w:rPr>
        <w:t>пунктом 3.1.6</w:t>
      </w:r>
      <w:r>
        <w:rPr>
          <w:rFonts w:ascii="Times New Roman" w:hAnsi="Times New Roman"/>
          <w:b w:val="false"/>
          <w:color w:val="auto"/>
          <w:sz w:val="28"/>
          <w:szCs w:val="28"/>
        </w:rPr>
        <w:t xml:space="preserve"> настоящего Порядка.</w:t>
      </w:r>
    </w:p>
    <w:p>
      <w:pPr>
        <w:pStyle w:val="BodyText"/>
        <w:spacing w:lineRule="auto" w:line="240" w:before="0" w:after="0"/>
        <w:ind w:firstLine="709" w:left="0" w:right="0"/>
        <w:jc w:val="both"/>
        <w:rPr>
          <w:rFonts w:ascii="Times New Roman" w:hAnsi="Times New Roman"/>
          <w:sz w:val="28"/>
          <w:szCs w:val="28"/>
        </w:rPr>
      </w:pPr>
      <w:r>
        <w:rPr>
          <w:rFonts w:eastAsia="Times New Roman" w:cs="Times New Roman" w:ascii="Times New Roman" w:hAnsi="Times New Roman"/>
          <w:b w:val="false"/>
          <w:sz w:val="28"/>
          <w:szCs w:val="28"/>
          <w:shd w:fill="auto" w:val="clear"/>
          <w:lang w:eastAsia="ru-RU"/>
        </w:rPr>
        <w:t xml:space="preserve">3.3.4. </w:t>
      </w:r>
      <w:r>
        <w:rPr>
          <w:rFonts w:ascii="Times New Roman" w:hAnsi="Times New Roman"/>
          <w:b w:val="false"/>
          <w:sz w:val="28"/>
          <w:szCs w:val="28"/>
        </w:rPr>
        <w:t>С учетом результатов дополнительных публичных консультаций рабочая группа в трехдневный срок, исчисляемый в рабочих днях, принимает решение об одобрении, мотивированном отклонении проекта нормативного правового акта или направлении его в Регулирующий орган на доработку с учетом материалов дополнительных публичных консультаций и (или) для проведения детальной оценки регулирующего воздействия.</w:t>
      </w:r>
    </w:p>
    <w:p>
      <w:pPr>
        <w:pStyle w:val="BodyText"/>
        <w:spacing w:lineRule="auto" w:line="240" w:before="0" w:after="0"/>
        <w:ind w:firstLine="709" w:left="0" w:right="0"/>
        <w:jc w:val="both"/>
        <w:rPr>
          <w:rFonts w:ascii="Times New Roman" w:hAnsi="Times New Roman"/>
          <w:sz w:val="28"/>
          <w:szCs w:val="28"/>
        </w:rPr>
      </w:pPr>
      <w:r>
        <w:rPr>
          <w:rFonts w:ascii="Times New Roman" w:hAnsi="Times New Roman"/>
          <w:b w:val="false"/>
          <w:color w:val="auto"/>
          <w:sz w:val="28"/>
          <w:szCs w:val="28"/>
        </w:rPr>
        <w:t xml:space="preserve">3.3.5. Сведения о результатах  </w:t>
      </w:r>
      <w:r>
        <w:rPr>
          <w:rFonts w:cs="" w:ascii="Times New Roman" w:hAnsi="Times New Roman" w:cstheme="minorBidi"/>
          <w:b w:val="false"/>
          <w:color w:val="000000"/>
          <w:sz w:val="28"/>
          <w:szCs w:val="28"/>
          <w:shd w:fill="auto" w:val="clear"/>
        </w:rPr>
        <w:t>дополнительных публичных консультаций включаются в  заключение об оценке регулирующего воздействия.</w:t>
      </w:r>
    </w:p>
    <w:p>
      <w:pPr>
        <w:pStyle w:val="BodyText"/>
        <w:spacing w:lineRule="auto" w:line="240" w:before="0" w:after="0"/>
        <w:ind w:firstLine="709" w:left="0" w:right="0"/>
        <w:jc w:val="both"/>
        <w:rPr>
          <w:rFonts w:ascii="Times New Roman" w:hAnsi="Times New Roman"/>
          <w:b w:val="false"/>
          <w:sz w:val="28"/>
          <w:szCs w:val="28"/>
        </w:rPr>
      </w:pPr>
      <w:r>
        <w:rPr>
          <w:rFonts w:cs="" w:ascii="Times New Roman" w:hAnsi="Times New Roman" w:cstheme="minorBidi"/>
          <w:b w:val="false"/>
          <w:color w:val="000000"/>
          <w:sz w:val="28"/>
          <w:szCs w:val="28"/>
          <w:shd w:fill="auto" w:val="clear"/>
        </w:rPr>
        <w:t>3.3.6. Участники оценки регулирующего воздействия информируются обо всех мероприятиях по оценке регулирующего воздействия.</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3.3.7. Детальная оценка регулирующего воздействия производится в соответствии с утвержденной Уполномоченным органом методикой. </w:t>
      </w:r>
    </w:p>
    <w:p>
      <w:pPr>
        <w:pStyle w:val="BodyText"/>
        <w:spacing w:lineRule="auto" w:line="240" w:before="0" w:after="0"/>
        <w:ind w:firstLine="709" w:left="0" w:right="0"/>
        <w:jc w:val="both"/>
        <w:rPr>
          <w:rFonts w:ascii="Times New Roman" w:hAnsi="Times New Roman"/>
          <w:sz w:val="28"/>
          <w:szCs w:val="28"/>
        </w:rPr>
      </w:pPr>
      <w:r>
        <w:rPr>
          <w:rFonts w:eastAsia="Calibri" w:cs="" w:ascii="Times New Roman" w:hAnsi="Times New Roman" w:cstheme="minorBidi" w:eastAsiaTheme="minorHAnsi"/>
          <w:b w:val="false"/>
          <w:sz w:val="28"/>
          <w:szCs w:val="28"/>
          <w:shd w:fill="auto" w:val="clear"/>
        </w:rPr>
        <w:t>3.3.8. Уполномоченный орган подготавливает заключение о предварительной оценке регулирующего воздействия в течение 15 календарных дней после принятия решения рабочей группой, а в случае проведения дополнительных публичных консультаций по решению Уполномоченного органа в течение 10 рабочих дней после их завершения и направляет его в Регулирующий орган.</w:t>
      </w:r>
    </w:p>
    <w:p>
      <w:pPr>
        <w:pStyle w:val="BodyText"/>
        <w:spacing w:lineRule="auto" w:line="240" w:before="0" w:after="0"/>
        <w:ind w:firstLine="709" w:left="0" w:right="0"/>
        <w:jc w:val="both"/>
        <w:rPr>
          <w:rFonts w:ascii="Times New Roman" w:hAnsi="Times New Roman"/>
          <w:sz w:val="28"/>
          <w:szCs w:val="28"/>
        </w:rPr>
      </w:pPr>
      <w:r>
        <w:rPr>
          <w:rFonts w:eastAsia="Times New Roman" w:cs="Times New Roman" w:ascii="Times New Roman" w:hAnsi="Times New Roman"/>
          <w:b w:val="false"/>
          <w:sz w:val="28"/>
          <w:szCs w:val="28"/>
          <w:lang w:eastAsia="ru-RU"/>
        </w:rPr>
        <w:t xml:space="preserve">3.3.9. В целях анализа предложений, поступивших от участников публичных или дополнительных публичных консультаций, устранения неурегулированных разногласий, Уполномоченный орган в течение срока, отведенного ему для подготовки заключения об оценке регулирующего воздействия, вправе провести совещание с участием Эксперта, органов и организаций, включенных в перечень в соответствии с </w:t>
      </w:r>
      <w:r>
        <w:rPr>
          <w:rFonts w:eastAsia="Times New Roman" w:cs="Times New Roman" w:ascii="Times New Roman" w:hAnsi="Times New Roman"/>
          <w:b w:val="false"/>
          <w:strike w:val="false"/>
          <w:dstrike w:val="false"/>
          <w:color w:val="auto"/>
          <w:sz w:val="28"/>
          <w:szCs w:val="28"/>
          <w:u w:val="none"/>
          <w:effect w:val="none"/>
          <w:lang w:eastAsia="ru-RU"/>
        </w:rPr>
        <w:t>пунктом 3.1.4, и Регулирующего органа. Решения принятые на совещании оформляются протоколом, который прикладывается к заключению об оценке регулирующего воздействия.»;</w:t>
      </w:r>
    </w:p>
    <w:p>
      <w:pPr>
        <w:pStyle w:val="Normal"/>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пункт 4.5 </w:t>
      </w:r>
      <w:r>
        <w:rPr>
          <w:rFonts w:eastAsia="Times New Roman" w:cs="Times New Roman" w:ascii="Times New Roman" w:hAnsi="Times New Roman"/>
          <w:b w:val="false"/>
          <w:sz w:val="28"/>
          <w:szCs w:val="28"/>
          <w:shd w:fill="auto" w:val="clear"/>
          <w:lang w:eastAsia="ru-RU"/>
        </w:rPr>
        <w:t>изложить в следующей редакции:</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shd w:fill="auto" w:val="clear"/>
          <w:lang w:eastAsia="ru-RU"/>
        </w:rPr>
        <w:t>«4.5. План утверждается Уполномоченным органом на соответствующий календарный год не позднее семи рабочих дней до начала планового периода. Уполномоченный орган вправе внести изменения в план.</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shd w:fill="auto" w:val="clear"/>
          <w:lang w:eastAsia="ru-RU"/>
        </w:rPr>
        <w:t xml:space="preserve">В </w:t>
      </w:r>
      <w:r>
        <w:rPr>
          <w:rFonts w:ascii="Times New Roman" w:hAnsi="Times New Roman"/>
          <w:b w:val="false"/>
          <w:sz w:val="28"/>
          <w:szCs w:val="28"/>
        </w:rPr>
        <w:t>течение пяти рабочих дней со дня утверждения план размещается на официальном сайте Уполномоченного органа в сети «Интернет».»;</w:t>
      </w:r>
    </w:p>
    <w:p>
      <w:pPr>
        <w:pStyle w:val="Normal"/>
        <w:spacing w:lineRule="auto" w:line="240" w:before="0" w:after="0"/>
        <w:ind w:firstLine="709" w:left="0" w:right="0"/>
        <w:jc w:val="both"/>
        <w:rPr>
          <w:rFonts w:ascii="Times New Roman" w:hAnsi="Times New Roman"/>
        </w:rPr>
      </w:pPr>
      <w:r>
        <w:rPr>
          <w:rFonts w:eastAsia="Times New Roman" w:cs="Times New Roman" w:ascii="Times New Roman" w:hAnsi="Times New Roman"/>
          <w:b w:val="false"/>
          <w:sz w:val="28"/>
          <w:szCs w:val="28"/>
          <w:shd w:fill="auto" w:val="clear"/>
          <w:lang w:eastAsia="ru-RU"/>
        </w:rPr>
        <w:t>в пункте 4.10 слова «независимых экспертов» заменить словами «члена Экспертного совета»;</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w:t>
      </w:r>
      <w:r>
        <w:rPr>
          <w:rFonts w:cs="Times New Roman" w:ascii="Times New Roman" w:hAnsi="Times New Roman"/>
          <w:sz w:val="28"/>
          <w:szCs w:val="28"/>
        </w:rPr>
        <w:t xml:space="preserve"> Положении об Экспертном совете по оценке регулирующего воздействия  нормативных правовых актов Республики Татарстан и проектов нормативных правовых актов  Республики Татарстан, утвержденном указанным Постановлением:</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наименование изложить в следующей редакции: </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sz w:val="28"/>
          <w:szCs w:val="28"/>
        </w:rPr>
        <w:t xml:space="preserve">«Положение об Экспертном совете по оценке регулирующего воздействия проектов нормативных правовых актов Республики Татарстан»; </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sz w:val="28"/>
          <w:szCs w:val="28"/>
        </w:rPr>
        <w:t>пункт 1.1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 xml:space="preserve">«1.1. Экспертный совет по оценке регулирующего воздействия проектов нормативных правовых актов Республики Татарстан (далее </w:t>
      </w:r>
      <w:r>
        <w:rPr>
          <w:rFonts w:eastAsia="Times New Roman" w:cs="Times New Roman" w:ascii="Times New Roman" w:hAnsi="Times New Roman"/>
          <w:b w:val="false"/>
          <w:sz w:val="28"/>
          <w:szCs w:val="28"/>
        </w:rPr>
        <w:t>‒</w:t>
      </w:r>
      <w:r>
        <w:rPr>
          <w:rFonts w:cs="Times New Roman" w:ascii="Times New Roman" w:hAnsi="Times New Roman"/>
          <w:b w:val="false"/>
          <w:sz w:val="28"/>
          <w:szCs w:val="28"/>
        </w:rPr>
        <w:t xml:space="preserve"> Экспертный совет) создается с целью оценки регулирующего воздействия проектов нормативных правовых актов и принятия решения о целесообразности принятия нормативных правовых актов или нормативного регулирования.»;</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абзац второй пункта 2.1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«рассмотрение проекта нормативного правового акта и материалов предварительной, детальной оценки регулирующего воздействия проекта нормативного правового акта;»;</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абзац третий пункта 2.1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«вынесение решений об одобрении проекта нормативного правового акта, необходимости детальной оценки регулирующего воздействия и проведении дополнительных публичных консультаций, мотивированном отклонении проекта нормативного правового акта, направлении его разработчику проекта на доработку  с учетом материалов дополнительных публичных консультаций и детальной оценки регулирующего воздействия, если таковые были проведены к моменту принятия решения.»;</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пункте 3.1:</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абзац второй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«утверждает состав рабочей группы и определяет ее руководителя из состава Экспертного совета для проведения предварительной или детальной оценки регулирующего воздействия;»;</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абзаце третьем слово «экспертизы» заменить словами «оценки регулирующего воздействия»;</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абзаце четвертом после слова «проведения» дополнить словом «дополнительных»;</w:t>
      </w:r>
    </w:p>
    <w:p>
      <w:pPr>
        <w:pStyle w:val="BodyText"/>
        <w:spacing w:lineRule="auto" w:line="240" w:before="0" w:after="0"/>
        <w:ind w:firstLine="709" w:left="0" w:right="0"/>
        <w:jc w:val="both"/>
        <w:rPr>
          <w:rFonts w:ascii="Times New Roman" w:hAnsi="Times New Roman"/>
          <w:highlight w:val="none"/>
          <w:shd w:fill="auto" w:val="clear"/>
        </w:rPr>
      </w:pPr>
      <w:r>
        <w:rPr>
          <w:rFonts w:cs="Times New Roman" w:ascii="Times New Roman" w:hAnsi="Times New Roman"/>
          <w:b w:val="false"/>
          <w:sz w:val="28"/>
          <w:szCs w:val="28"/>
          <w:shd w:fill="auto" w:val="clear"/>
        </w:rPr>
        <w:t>в пункте 4.6:</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абзаце третьем цифры «39» заменить цифрами «36»;</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абзац четвертый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 xml:space="preserve">«На втором этапе Уполномоченный орган на официальном сайте в информационно-телекоммуникационной сети «Интернет» размещает информацию о втором этапе отбора экспертов в состав Экспертного совета и анкету кандидата (для заполнения в электронном виде). Одновременно соответствующая информация направляется в республиканские органы исполнительной власти, органы местного самоуправления муниципальных образований с населением свыше 500 тыс. человек, Общественную палату Республики Татарстан, Академию наук Республики Татарстан, высшие учебные заведения Республики Татарстан, общественные объединения предпринимателей и профессиональные союзы, </w:t>
      </w:r>
      <w:r>
        <w:rPr>
          <w:rFonts w:cs="Times New Roman" w:ascii="Times New Roman" w:hAnsi="Times New Roman"/>
          <w:b w:val="false"/>
          <w:color w:val="auto"/>
          <w:sz w:val="28"/>
          <w:szCs w:val="28"/>
        </w:rPr>
        <w:t xml:space="preserve">а также в </w:t>
      </w:r>
      <w:r>
        <w:rPr>
          <w:rFonts w:cs="Times New Roman" w:ascii="Times New Roman" w:hAnsi="Times New Roman"/>
          <w:b w:val="false"/>
          <w:i w:val="false"/>
          <w:caps w:val="false"/>
          <w:smallCaps w:val="false"/>
          <w:color w:val="auto"/>
          <w:spacing w:val="0"/>
          <w:sz w:val="28"/>
          <w:szCs w:val="28"/>
        </w:rPr>
        <w:t>Республиканское агентство по печати и массовым коммуникациям «Татмедиа»</w:t>
      </w:r>
      <w:r>
        <w:rPr>
          <w:rFonts w:cs="Times New Roman" w:ascii="Times New Roman" w:hAnsi="Times New Roman"/>
          <w:b w:val="false"/>
          <w:color w:val="auto"/>
          <w:sz w:val="28"/>
          <w:szCs w:val="28"/>
        </w:rPr>
        <w:t>.»;</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color w:val="auto"/>
          <w:sz w:val="28"/>
          <w:szCs w:val="28"/>
        </w:rPr>
        <w:t>абзац восьмой изложить в следующей редакции:</w:t>
      </w:r>
    </w:p>
    <w:p>
      <w:pPr>
        <w:pStyle w:val="BodyText"/>
        <w:spacing w:lineRule="auto" w:line="240" w:before="0" w:after="0"/>
        <w:ind w:firstLine="709" w:left="0" w:right="0"/>
        <w:jc w:val="both"/>
        <w:rPr>
          <w:rFonts w:ascii="Times New Roman" w:hAnsi="Times New Roman"/>
          <w:sz w:val="28"/>
          <w:szCs w:val="28"/>
        </w:rPr>
      </w:pPr>
      <w:r>
        <w:rPr>
          <w:rFonts w:cs="Times New Roman" w:ascii="Times New Roman" w:hAnsi="Times New Roman"/>
          <w:b w:val="false"/>
          <w:sz w:val="28"/>
          <w:szCs w:val="28"/>
        </w:rPr>
        <w:t>«</w:t>
      </w:r>
      <w:r>
        <w:rPr>
          <w:rFonts w:ascii="Times New Roman" w:hAnsi="Times New Roman"/>
          <w:b w:val="false"/>
          <w:sz w:val="28"/>
          <w:szCs w:val="28"/>
        </w:rPr>
        <w:t>На третьем этапе эксперты, включенные в предварительный состав Реестра, проводят открытое голосование (рейтингование) в онлайн-режиме. Каждый из экспертов может проголосовать только за одного кандидата по каждой из функций государственного управления для включения в действующий состав Экспертного совета и всего за пять таких кандидатов для включения в постоянный состав Реестра. Если предварительный состав Реестра содержит более 10 кандидатур на одну функцию государственного управления, исключаются кандидаты, набравшие меньшее число голосов.»;</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абзаце десятом цифры «39» заменить цифрами «36»;</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пункт 4.7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«4.7. Срок полномочий Экспертного совета составляет 5 лет со дня формирования полного состава Экспертного совета. По истечении пятилетнего срока формируется новый состав Экспертного совета в соответствии с</w:t>
      </w:r>
      <w:r>
        <w:rPr>
          <w:rFonts w:cs="Times New Roman" w:ascii="Times New Roman" w:hAnsi="Times New Roman"/>
          <w:b w:val="false"/>
          <w:color w:val="auto"/>
          <w:sz w:val="28"/>
          <w:szCs w:val="28"/>
        </w:rPr>
        <w:t xml:space="preserve"> </w:t>
      </w:r>
      <w:r>
        <w:rPr>
          <w:rFonts w:cs="Times New Roman" w:ascii="Times New Roman" w:hAnsi="Times New Roman"/>
          <w:b w:val="false"/>
          <w:strike w:val="false"/>
          <w:dstrike w:val="false"/>
          <w:color w:val="auto"/>
          <w:sz w:val="28"/>
          <w:szCs w:val="28"/>
          <w:u w:val="none"/>
          <w:effect w:val="none"/>
        </w:rPr>
        <w:t>п. 4.6</w:t>
      </w:r>
      <w:r>
        <w:rPr>
          <w:rFonts w:cs="Times New Roman" w:ascii="Times New Roman" w:hAnsi="Times New Roman"/>
          <w:b w:val="false"/>
          <w:sz w:val="28"/>
          <w:szCs w:val="28"/>
        </w:rPr>
        <w:t xml:space="preserve"> настоящего Положения.</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Замена члена Экспертного совета до истечения срока полномочий Экспертного совета проводится путем заочного голосования членов Экспертного совета. Кандидатура нового члена Экспертного совета выбирается из постоянного состава Реестра. Результат голосования оформляется протоколом.»;</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абзац второй пункта 5.2 изложить в следующей редакции:</w:t>
      </w:r>
    </w:p>
    <w:p>
      <w:pPr>
        <w:pStyle w:val="BodyText"/>
        <w:spacing w:lineRule="auto" w:line="240" w:before="0" w:after="0"/>
        <w:ind w:firstLine="709" w:left="0" w:right="0"/>
        <w:jc w:val="both"/>
        <w:rPr>
          <w:rFonts w:ascii="Times New Roman" w:hAnsi="Times New Roman"/>
          <w:sz w:val="28"/>
          <w:szCs w:val="28"/>
        </w:rPr>
      </w:pPr>
      <w:r>
        <w:rPr>
          <w:rFonts w:cs="Times New Roman" w:ascii="Times New Roman" w:hAnsi="Times New Roman"/>
          <w:b w:val="false"/>
          <w:sz w:val="28"/>
          <w:szCs w:val="28"/>
        </w:rPr>
        <w:t>«</w:t>
      </w:r>
      <w:r>
        <w:rPr>
          <w:rFonts w:ascii="Times New Roman" w:hAnsi="Times New Roman"/>
          <w:b w:val="false"/>
          <w:sz w:val="28"/>
          <w:szCs w:val="28"/>
        </w:rPr>
        <w:t>осуществляет общее руководство работой Экспертного совета, проводит заседания Экспертного совета и при необходимости рабочих групп, а также осуществляет общий контроль за  исполнением решений Экспертного совета;»;</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пункте 5.4 слова «1 раза в месяц» словами «двух раз в год по мере необходимости»;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пункте 5.5 после слова «также» дополнить словом «внешние»;</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в абзаце пятом пункта 5.7 слова «консультациях» заменить словом «совещаниях»;</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пункт 5.8 изложить в следующей редакции:</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«5.8. Сведения о работе Экспертного совета и рабочих групп являются публичными и размещаются на официальном сайте Уполномоченного органа в информационно-телекоммуникационной сети «Интернет».»;</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пункт 5.10 признать утратившим силу.</w:t>
      </w:r>
    </w:p>
    <w:p>
      <w:pPr>
        <w:pStyle w:val="BodyText"/>
        <w:spacing w:lineRule="auto" w:line="240" w:before="0" w:after="0"/>
        <w:ind w:firstLine="709" w:left="0" w:right="0"/>
        <w:jc w:val="both"/>
        <w:rPr>
          <w:rFonts w:ascii="Times New Roman" w:hAnsi="Times New Roman"/>
        </w:rPr>
      </w:pPr>
      <w:r>
        <w:rPr>
          <w:rFonts w:cs="Times New Roman" w:ascii="Times New Roman" w:hAnsi="Times New Roman"/>
          <w:b w:val="false"/>
          <w:sz w:val="28"/>
          <w:szCs w:val="28"/>
        </w:rPr>
        <w:t>Приложение к указанному Положению изложить в новой редакции (прилагается).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Премьер-министр</w:t>
      </w:r>
    </w:p>
    <w:p>
      <w:pPr>
        <w:pStyle w:val="ConsPlusNormal"/>
        <w:jc w:val="both"/>
        <w:rPr>
          <w:rFonts w:ascii="Times New Roman" w:hAnsi="Times New Roman" w:cs="Times New Roman"/>
          <w:sz w:val="28"/>
          <w:szCs w:val="28"/>
        </w:rPr>
      </w:pPr>
      <w:r>
        <w:rPr>
          <w:rFonts w:cs="Times New Roman" w:ascii="Times New Roman" w:hAnsi="Times New Roman"/>
          <w:sz w:val="28"/>
          <w:szCs w:val="28"/>
        </w:rPr>
        <w:t>Республики Татарстан                                                                                    А.В.Песошин</w:t>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jc w:val="both"/>
        <w:rPr>
          <w:rFonts w:ascii="Times New Roman" w:hAnsi="Times New Roman" w:cs="Times New Roman"/>
          <w:sz w:val="28"/>
          <w:szCs w:val="28"/>
        </w:rPr>
      </w:pPr>
      <w:r>
        <w:rPr/>
      </w:r>
    </w:p>
    <w:p>
      <w:pPr>
        <w:pStyle w:val="ConsPlusNormal"/>
        <w:ind w:hanging="0" w:left="0" w:right="0"/>
        <w:jc w:val="right"/>
        <w:rPr/>
      </w:pPr>
      <w:r>
        <w:rPr/>
        <w:t>Приложение</w:t>
      </w:r>
    </w:p>
    <w:p>
      <w:pPr>
        <w:pStyle w:val="ConsPlusNormal"/>
        <w:ind w:hanging="0" w:left="0" w:right="0"/>
        <w:jc w:val="right"/>
        <w:rPr/>
      </w:pPr>
      <w:r>
        <w:rPr/>
        <w:t>к Положению</w:t>
      </w:r>
    </w:p>
    <w:p>
      <w:pPr>
        <w:pStyle w:val="ConsPlusNormal"/>
        <w:ind w:hanging="0" w:left="0" w:right="0"/>
        <w:jc w:val="right"/>
        <w:rPr/>
      </w:pPr>
      <w:r>
        <w:rPr/>
        <w:t>об Экспертном совете по оценке</w:t>
      </w:r>
    </w:p>
    <w:p>
      <w:pPr>
        <w:pStyle w:val="ConsPlusNormal"/>
        <w:ind w:hanging="0" w:left="0" w:right="0"/>
        <w:jc w:val="right"/>
        <w:rPr/>
      </w:pPr>
      <w:r>
        <w:rPr/>
        <w:t>регулирующего воздействия</w:t>
      </w:r>
    </w:p>
    <w:p>
      <w:pPr>
        <w:pStyle w:val="ConsPlusNormal"/>
        <w:ind w:hanging="0" w:left="0" w:right="0"/>
        <w:jc w:val="right"/>
        <w:rPr/>
      </w:pPr>
      <w:r>
        <w:rPr/>
        <w:t>проектов нормативных правовых актов</w:t>
      </w:r>
    </w:p>
    <w:p>
      <w:pPr>
        <w:pStyle w:val="ConsPlusNormal"/>
        <w:ind w:hanging="0" w:left="0" w:right="0"/>
        <w:jc w:val="right"/>
        <w:rPr/>
      </w:pPr>
      <w:r>
        <w:rPr/>
        <w:t xml:space="preserve"> </w:t>
      </w:r>
      <w:r>
        <w:rPr/>
        <w:t>Республики Татарстан</w:t>
      </w:r>
    </w:p>
    <w:p>
      <w:pPr>
        <w:pStyle w:val="ConsPlusNormal"/>
        <w:ind w:hanging="0" w:left="0" w:right="0"/>
        <w:jc w:val="both"/>
        <w:rPr/>
      </w:pPr>
      <w:r>
        <w:rPr/>
      </w:r>
    </w:p>
    <w:p>
      <w:pPr>
        <w:pStyle w:val="ConsPlusTitle"/>
        <w:ind w:hanging="0" w:left="0" w:right="0"/>
        <w:jc w:val="center"/>
        <w:rPr/>
      </w:pPr>
      <w:r>
        <w:rPr>
          <w:rFonts w:ascii="Times New Roman" w:hAnsi="Times New Roman"/>
        </w:rPr>
        <w:t>ФУНКЦИИ</w:t>
      </w:r>
    </w:p>
    <w:p>
      <w:pPr>
        <w:pStyle w:val="ConsPlusTitle"/>
        <w:ind w:hanging="0" w:left="0" w:right="0"/>
        <w:jc w:val="center"/>
        <w:rPr/>
      </w:pPr>
      <w:r>
        <w:rPr>
          <w:rFonts w:ascii="Times New Roman" w:hAnsi="Times New Roman"/>
        </w:rPr>
        <w:t>ГОСУДАРСТВЕННОГО УПРАВЛЕНИЯ</w:t>
      </w:r>
    </w:p>
    <w:p>
      <w:pPr>
        <w:pStyle w:val="ConsPlusNormal"/>
        <w:rPr/>
      </w:pPr>
      <w:r>
        <w:rPr/>
      </w:r>
    </w:p>
    <w:p>
      <w:pPr>
        <w:pStyle w:val="ConsPlusNormal"/>
        <w:ind w:hanging="0" w:left="0" w:right="0"/>
        <w:jc w:val="both"/>
        <w:rPr/>
      </w:pPr>
      <w:r>
        <w:rPr/>
      </w:r>
    </w:p>
    <w:tbl>
      <w:tblPr>
        <w:tblW w:w="10207" w:type="dxa"/>
        <w:jc w:val="left"/>
        <w:tblInd w:w="102" w:type="dxa"/>
        <w:tblLayout w:type="fixed"/>
        <w:tblCellMar>
          <w:top w:w="102" w:type="dxa"/>
          <w:left w:w="62" w:type="dxa"/>
          <w:bottom w:w="102" w:type="dxa"/>
          <w:right w:w="62" w:type="dxa"/>
        </w:tblCellMar>
      </w:tblPr>
      <w:tblGrid>
        <w:gridCol w:w="1115"/>
        <w:gridCol w:w="1505"/>
        <w:gridCol w:w="7587"/>
      </w:tblGrid>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w:t>
            </w:r>
          </w:p>
          <w:p>
            <w:pPr>
              <w:pStyle w:val="ConsPlusNormal"/>
              <w:tabs>
                <w:tab w:val="clear" w:pos="708"/>
              </w:tabs>
              <w:ind w:hanging="0" w:left="0" w:right="0"/>
              <w:jc w:val="center"/>
              <w:rPr/>
            </w:pPr>
            <w:r>
              <w:rPr/>
              <w:t>п/п</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Код</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Наименование функции государственного управления</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01.01</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Социально-экономическое программирование</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01.02</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государственными финансами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01.04</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архитектурной деятельностью</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4</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01.05</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градостроительством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5</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01.06</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в области использования природных  ресурсов, охраны окружающей  среды</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6</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01.07</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имуществом и земельными ресурсами, находящимися в собственности Республики Татарстан</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7</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01.08</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Регулирование цен (тарифов)</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8</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01.09</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Регулирование в области инвестиционной деятельности</w:t>
            </w:r>
          </w:p>
        </w:tc>
      </w:tr>
      <w:tr>
        <w:trPr/>
        <w:tc>
          <w:tcPr>
            <w:tcW w:w="1115" w:type="dxa"/>
            <w:tcBorders>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9</w:t>
            </w:r>
          </w:p>
        </w:tc>
        <w:tc>
          <w:tcPr>
            <w:tcW w:w="1505" w:type="dxa"/>
            <w:tcBorders>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01.10</w:t>
            </w:r>
          </w:p>
        </w:tc>
        <w:tc>
          <w:tcPr>
            <w:tcW w:w="7587" w:type="dxa"/>
            <w:tcBorders>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развитием инвестиционной деятельности в области государственно-частного партнерства и частных инвестиций, комплексного сопровождения реализации инвестиционных проектов</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10</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01.11</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развитием инновационной деятельности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11</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01.12</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научной и научно-технической деятельностью</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12</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01.13</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 xml:space="preserve">Управление трудом </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13</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01.14</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энерго- и ресурсосбережением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14</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01.15</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цифровизацией</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15</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01.17</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архивным делом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16</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01.18</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Республики Татарстан, за исключением организаций, указанных в пункте 7 части 1 статьи 6 Федерального закона от 29 декабря 2012 года № 273-ФЗ «Об образовании в Российской Федерации»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17</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01.19</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Лицензирование деятельности по заготовке, хранению, переработке и реализации лома черных металлов, цветных металлов</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18</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01.20</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Лицензирование предпринимательской деятельности по управлению многоквартирными домами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19</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01.21</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Лицензирование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20</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01.22</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21</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02.03</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в области юстиции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22</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03.01</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промышленностью</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23</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03.02</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сельским хозяйством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24</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03.03</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транспортным и дорожным комплексами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25</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03.04</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связью</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26</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03.05</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Регулирование в области обеспеченности внутреннего товарного рынка отдельными товарами, услугами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27</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03.06</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Осуществление мероприятий по реализации, обеспечению и защите прав потребителей</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28</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04.01</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both"/>
              <w:rPr/>
            </w:pPr>
            <w:r>
              <w:rPr/>
              <w:t>Управление обеспечением прав граждан на жилище и предоставлением потребителям качественных жилищно-коммунальных услуг</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29</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04.02</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здравоохранением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30</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04.03</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both"/>
              <w:rPr/>
            </w:pPr>
            <w:r>
              <w:rPr/>
              <w:t>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31</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04.04</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в области физкультуры и спорта</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32</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04.05</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образованием</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33</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04.06</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социальной защитой</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34</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04.07</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both"/>
              <w:rPr/>
            </w:pPr>
            <w:r>
              <w:rPr/>
              <w:t>Управление в области реализации государственной молодежной политики</w:t>
            </w:r>
          </w:p>
        </w:tc>
      </w:tr>
      <w:tr>
        <w:trPr/>
        <w:tc>
          <w:tcPr>
            <w:tcW w:w="111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35</w:t>
            </w:r>
          </w:p>
        </w:tc>
        <w:tc>
          <w:tcPr>
            <w:tcW w:w="1505"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04.09</w:t>
            </w:r>
          </w:p>
        </w:tc>
        <w:tc>
          <w:tcPr>
            <w:tcW w:w="7587"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в области туризма</w:t>
            </w:r>
          </w:p>
        </w:tc>
      </w:tr>
      <w:tr>
        <w:trPr/>
        <w:tc>
          <w:tcPr>
            <w:tcW w:w="1115" w:type="dxa"/>
            <w:tcBorders>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36</w:t>
            </w:r>
          </w:p>
        </w:tc>
        <w:tc>
          <w:tcPr>
            <w:tcW w:w="1505" w:type="dxa"/>
            <w:tcBorders>
              <w:left w:val="single" w:sz="4" w:space="0" w:color="000000"/>
              <w:bottom w:val="single" w:sz="4" w:space="0" w:color="000000"/>
              <w:right w:val="single" w:sz="4" w:space="0" w:color="000000"/>
            </w:tcBorders>
          </w:tcPr>
          <w:p>
            <w:pPr>
              <w:pStyle w:val="ConsPlusNormal"/>
              <w:tabs>
                <w:tab w:val="clear" w:pos="708"/>
              </w:tabs>
              <w:ind w:hanging="0" w:left="0" w:right="0"/>
              <w:jc w:val="center"/>
              <w:rPr/>
            </w:pPr>
            <w:r>
              <w:rPr/>
              <w:t>04.10</w:t>
            </w:r>
          </w:p>
        </w:tc>
        <w:tc>
          <w:tcPr>
            <w:tcW w:w="7587" w:type="dxa"/>
            <w:tcBorders>
              <w:left w:val="single" w:sz="4" w:space="0" w:color="000000"/>
              <w:bottom w:val="single" w:sz="4" w:space="0" w:color="000000"/>
              <w:right w:val="single" w:sz="4" w:space="0" w:color="000000"/>
            </w:tcBorders>
          </w:tcPr>
          <w:p>
            <w:pPr>
              <w:pStyle w:val="ConsPlusNormal"/>
              <w:tabs>
                <w:tab w:val="clear" w:pos="708"/>
              </w:tabs>
              <w:ind w:hanging="0" w:left="0" w:right="0"/>
              <w:jc w:val="left"/>
              <w:rPr/>
            </w:pPr>
            <w:r>
              <w:rPr/>
              <w:t>Управление в области печати и массовых коммуникаций</w:t>
            </w:r>
          </w:p>
        </w:tc>
      </w:tr>
    </w:tbl>
    <w:p>
      <w:pPr>
        <w:pStyle w:val="ConsPlusNormal"/>
        <w:ind w:hanging="0" w:left="0" w:right="0"/>
        <w:jc w:val="both"/>
        <w:rPr/>
      </w:pPr>
      <w:r>
        <w:rPr/>
      </w:r>
    </w:p>
    <w:p>
      <w:pPr>
        <w:pStyle w:val="ConsPlusNormal"/>
        <w:ind w:hanging="0" w:left="0" w:right="0"/>
        <w:jc w:val="both"/>
        <w:rPr/>
      </w:pPr>
      <w:r>
        <w:rPr/>
      </w:r>
    </w:p>
    <w:p>
      <w:pPr>
        <w:pStyle w:val="ConsPlusNormal"/>
        <w:ind w:hanging="0" w:left="0" w:right="0"/>
        <w:rPr/>
      </w:pPr>
      <w:hyperlink r:id="rId2" w:tgtFrame="Постановление КМ РТ от 31.12.2012 N 1182 (ред. от 23.05.2023) \&quot;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w:r>
          <w:rPr>
            <w:rStyle w:val="ListLabel7"/>
            <w:rFonts w:cs="Times New Roman" w:ascii="Times New Roman" w:hAnsi="Times New Roman"/>
            <w:i/>
            <w:color w:val="0000FF"/>
            <w:sz w:val="28"/>
            <w:szCs w:val="28"/>
          </w:rPr>
          <w:br/>
        </w:r>
      </w:hyperlink>
      <w:r>
        <w:rPr>
          <w:rFonts w:cs="Times New Roman" w:ascii="Times New Roman" w:hAnsi="Times New Roman"/>
          <w:sz w:val="28"/>
          <w:szCs w:val="28"/>
        </w:rPr>
        <w:b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pStyle w:val="ConsPlusNormal"/>
        <w:ind w:hanging="0" w:left="0" w:right="0"/>
        <w:rPr>
          <w:rFonts w:ascii="Times New Roman" w:hAnsi="Times New Roman" w:cs="Times New Roman"/>
          <w:sz w:val="28"/>
          <w:szCs w:val="28"/>
        </w:rPr>
      </w:pPr>
      <w:r>
        <w:rPr/>
      </w:r>
    </w:p>
    <w:p>
      <w:pPr>
        <w:sectPr>
          <w:headerReference w:type="default" r:id="rId3"/>
          <w:headerReference w:type="first" r:id="rId4"/>
          <w:type w:val="nextPage"/>
          <w:pgSz w:w="11906" w:h="16838"/>
          <w:pgMar w:left="1134" w:right="567" w:gutter="0" w:header="1134" w:top="1763" w:footer="0" w:bottom="1134"/>
          <w:pgNumType w:fmt="decimal"/>
          <w:formProt w:val="false"/>
          <w:titlePg/>
          <w:textDirection w:val="lrTb"/>
          <w:docGrid w:type="default" w:linePitch="360" w:charSpace="4096"/>
        </w:sectPr>
        <w:pStyle w:val="ConsPlusNormal"/>
        <w:ind w:hanging="0" w:left="0" w:right="0"/>
        <w:rPr>
          <w:rFonts w:ascii="Times New Roman" w:hAnsi="Times New Roman" w:cs="Times New Roman"/>
          <w:sz w:val="28"/>
          <w:szCs w:val="28"/>
        </w:rPr>
      </w:pPr>
      <w:r>
        <w:rPr/>
      </w:r>
    </w:p>
    <w:p>
      <w:pPr>
        <w:pStyle w:val="ConsPlusNormal"/>
        <w:jc w:val="center"/>
        <w:rPr>
          <w:rFonts w:ascii="Times New Roman" w:hAnsi="Times New Roman" w:cs="Times New Roman"/>
          <w:b/>
          <w:sz w:val="28"/>
          <w:szCs w:val="26"/>
        </w:rPr>
      </w:pPr>
      <w:r>
        <w:rPr>
          <w:rFonts w:cs="Times New Roman" w:ascii="Times New Roman" w:hAnsi="Times New Roman"/>
          <w:b/>
          <w:sz w:val="28"/>
          <w:szCs w:val="26"/>
        </w:rPr>
        <w:t xml:space="preserve">ПОЯСНИТЕЛЬНАЯ ЗАПИСКА </w:t>
      </w:r>
    </w:p>
    <w:p>
      <w:pPr>
        <w:pStyle w:val="ConsPlusNormal"/>
        <w:jc w:val="center"/>
        <w:rPr>
          <w:rFonts w:ascii="Times New Roman" w:hAnsi="Times New Roman" w:cs="Times New Roman"/>
          <w:b/>
          <w:sz w:val="28"/>
          <w:szCs w:val="26"/>
        </w:rPr>
      </w:pPr>
      <w:r>
        <w:rPr>
          <w:rFonts w:cs="Times New Roman" w:ascii="Times New Roman" w:hAnsi="Times New Roman"/>
          <w:b/>
          <w:sz w:val="28"/>
          <w:szCs w:val="26"/>
        </w:rPr>
        <w:t>к проекту постановления Кабинета Министров Республики Татарстан</w:t>
      </w:r>
    </w:p>
    <w:p>
      <w:pPr>
        <w:pStyle w:val="ConsPlusTitle"/>
        <w:ind w:hanging="0" w:right="32"/>
        <w:jc w:val="center"/>
        <w:rPr>
          <w:rFonts w:ascii="Times New Roman" w:hAnsi="Times New Roman"/>
          <w:sz w:val="28"/>
          <w:szCs w:val="28"/>
        </w:rPr>
      </w:pPr>
      <w:r>
        <w:rPr>
          <w:rFonts w:ascii="Times New Roman" w:hAnsi="Times New Roman"/>
          <w:sz w:val="28"/>
          <w:szCs w:val="28"/>
        </w:rPr>
        <w:t>«</w:t>
      </w:r>
      <w:r>
        <w:rPr>
          <w:rFonts w:cs="Times New Roman" w:ascii="Times New Roman" w:hAnsi="Times New Roman"/>
          <w:sz w:val="28"/>
          <w:szCs w:val="28"/>
        </w:rPr>
        <w:t xml:space="preserve">О внесении изменений в постановление Кабинета Министров Республики Татарстан </w:t>
      </w:r>
      <w:r>
        <w:rPr>
          <w:rFonts w:eastAsia="Calibri" w:cs="Times New Roman" w:ascii="Times New Roman" w:hAnsi="Times New Roman"/>
          <w:kern w:val="0"/>
          <w:sz w:val="28"/>
          <w:szCs w:val="28"/>
          <w:lang w:val="ru-RU" w:eastAsia="en-US" w:bidi="ar-SA"/>
        </w:rPr>
        <w:t>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pPr>
        <w:pStyle w:val="Normal"/>
        <w:jc w:val="center"/>
        <w:rPr>
          <w:rFonts w:ascii="Times New Roman" w:hAnsi="Times New Roman"/>
          <w:b/>
          <w:color w:val="FF0000"/>
          <w:sz w:val="28"/>
          <w:szCs w:val="28"/>
        </w:rPr>
      </w:pPr>
      <w:r>
        <w:rPr>
          <w:rFonts w:ascii="Times New Roman" w:hAnsi="Times New Roman"/>
          <w:b/>
          <w:color w:val="FF0000"/>
          <w:sz w:val="28"/>
          <w:szCs w:val="28"/>
        </w:rPr>
      </w:r>
    </w:p>
    <w:p>
      <w:pPr>
        <w:pStyle w:val="Normal"/>
        <w:spacing w:lineRule="auto" w:line="240" w:before="0" w:after="0"/>
        <w:ind w:firstLine="709" w:left="0" w:right="0"/>
        <w:jc w:val="both"/>
        <w:rPr/>
      </w:pPr>
      <w:r>
        <w:rPr>
          <w:rFonts w:ascii="Times New Roman" w:hAnsi="Times New Roman"/>
          <w:sz w:val="28"/>
          <w:szCs w:val="28"/>
        </w:rPr>
        <w:t>Проект постановления Кабинета Министров Республики Татарстан                              «</w:t>
      </w:r>
      <w:r>
        <w:rPr>
          <w:rFonts w:cs="Times New Roman" w:ascii="Times New Roman" w:hAnsi="Times New Roman"/>
          <w:sz w:val="28"/>
          <w:szCs w:val="28"/>
        </w:rPr>
        <w:t xml:space="preserve">О внесении изменений в постановление Кабинета Министров Республики Татарстан </w:t>
      </w:r>
      <w:r>
        <w:rPr>
          <w:rFonts w:eastAsia="Calibri" w:cs="Times New Roman" w:ascii="Times New Roman" w:hAnsi="Times New Roman"/>
          <w:kern w:val="0"/>
          <w:sz w:val="28"/>
          <w:szCs w:val="28"/>
          <w:lang w:val="ru-RU" w:eastAsia="en-US" w:bidi="ar-SA"/>
        </w:rPr>
        <w:t xml:space="preserve">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(далее </w:t>
      </w:r>
      <w:r>
        <w:rPr>
          <w:rFonts w:eastAsia="Times New Roman" w:cs="Times New Roman" w:ascii="Times New Roman" w:hAnsi="Times New Roman"/>
          <w:kern w:val="0"/>
          <w:sz w:val="28"/>
          <w:szCs w:val="28"/>
          <w:lang w:val="ru-RU" w:eastAsia="en-US" w:bidi="ar-SA"/>
        </w:rPr>
        <w:t>‒</w:t>
      </w:r>
      <w:r>
        <w:rPr>
          <w:rFonts w:eastAsia="Calibri" w:cs="Times New Roman" w:ascii="Times New Roman" w:hAnsi="Times New Roman"/>
          <w:kern w:val="0"/>
          <w:sz w:val="28"/>
          <w:szCs w:val="28"/>
          <w:lang w:val="ru-RU" w:eastAsia="en-US" w:bidi="ar-SA"/>
        </w:rPr>
        <w:t xml:space="preserve"> проект) </w:t>
      </w:r>
      <w:r>
        <w:rPr>
          <w:rFonts w:ascii="Times New Roman" w:hAnsi="Times New Roman"/>
          <w:sz w:val="28"/>
          <w:szCs w:val="28"/>
        </w:rPr>
        <w:t xml:space="preserve"> разработан в связи с актуализацией состава Экспертного совета по оценке регулирующего воздействия  проектов нормативных правовых актов Республики Татарстан (далее </w:t>
      </w:r>
      <w:r>
        <w:rPr>
          <w:rFonts w:eastAsia="Times New Roman" w:cs="Times New Roman" w:ascii="Times New Roman" w:hAnsi="Times New Roman"/>
          <w:kern w:val="0"/>
          <w:sz w:val="28"/>
          <w:szCs w:val="28"/>
          <w:lang w:val="ru-RU" w:eastAsia="en-US" w:bidi="ar-SA"/>
        </w:rPr>
        <w:t>‒</w:t>
      </w:r>
      <w:r>
        <w:rPr>
          <w:rFonts w:ascii="Times New Roman" w:hAnsi="Times New Roman"/>
          <w:sz w:val="28"/>
          <w:szCs w:val="28"/>
        </w:rPr>
        <w:t xml:space="preserve"> Экспертный совет), необходимостью оптимизации процедуры оценки регулирующего воздействия с учетом М</w:t>
      </w:r>
      <w:r>
        <w:rPr>
          <w:rFonts w:ascii="Times New Roman" w:hAnsi="Times New Roman"/>
          <w:b w:val="false"/>
          <w:sz w:val="28"/>
          <w:szCs w:val="28"/>
        </w:rPr>
        <w:t>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утвержденных приказом Минэкономразвития России от 23.12.2022 № 733 «Об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w:t>
      </w:r>
      <w:r>
        <w:rPr>
          <w:rFonts w:ascii="Times New Roman" w:hAnsi="Times New Roman"/>
          <w:sz w:val="28"/>
          <w:szCs w:val="28"/>
        </w:rPr>
        <w:t>.</w:t>
      </w:r>
    </w:p>
    <w:p>
      <w:pPr>
        <w:pStyle w:val="Normal"/>
        <w:tabs>
          <w:tab w:val="clear" w:pos="708"/>
          <w:tab w:val="left" w:pos="5103" w:leader="none"/>
        </w:tabs>
        <w:spacing w:lineRule="auto" w:line="240" w:before="0" w:after="0"/>
        <w:ind w:firstLine="709" w:left="0" w:right="0"/>
        <w:jc w:val="both"/>
        <w:rPr>
          <w:rFonts w:ascii="Times New Roman" w:hAnsi="Times New Roman"/>
        </w:rPr>
      </w:pPr>
      <w:r>
        <w:rPr>
          <w:rFonts w:ascii="Times New Roman" w:hAnsi="Times New Roman"/>
          <w:color w:val="000000"/>
          <w:sz w:val="28"/>
          <w:szCs w:val="28"/>
        </w:rPr>
        <w:t>В соответствии с постановлением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 с</w:t>
      </w:r>
      <w:r>
        <w:rPr>
          <w:rFonts w:ascii="Times New Roman" w:hAnsi="Times New Roman"/>
          <w:b w:val="false"/>
          <w:color w:val="000000"/>
          <w:sz w:val="28"/>
          <w:szCs w:val="28"/>
        </w:rPr>
        <w:t xml:space="preserve">остав  Экспертного совета формируется в разрезе функций государственного управления  </w:t>
      </w:r>
      <w:r>
        <w:rPr>
          <w:rFonts w:eastAsia="Arial" w:cs="Times New Roman" w:ascii="Times New Roman" w:hAnsi="Times New Roman"/>
          <w:b w:val="false"/>
          <w:i w:val="false"/>
          <w:strike w:val="false"/>
          <w:dstrike w:val="false"/>
          <w:color w:val="000000"/>
          <w:sz w:val="28"/>
          <w:szCs w:val="28"/>
          <w:u w:val="none"/>
          <w:shd w:fill="FFFFFF" w:val="clear"/>
          <w:lang w:val="ru-RU" w:bidi="ar-SA"/>
        </w:rPr>
        <w:t>республиканских органов исполнительной власти и должен регулярно обновляться.</w:t>
      </w:r>
    </w:p>
    <w:p>
      <w:pPr>
        <w:pStyle w:val="Normal"/>
        <w:tabs>
          <w:tab w:val="clear" w:pos="708"/>
          <w:tab w:val="left" w:pos="5103" w:leader="none"/>
        </w:tabs>
        <w:spacing w:lineRule="auto" w:line="240" w:before="0" w:after="0"/>
        <w:ind w:firstLine="709" w:left="0" w:right="0"/>
        <w:jc w:val="both"/>
        <w:rPr>
          <w:rFonts w:ascii="Times New Roman" w:hAnsi="Times New Roman"/>
        </w:rPr>
      </w:pPr>
      <w:r>
        <w:rPr>
          <w:rFonts w:eastAsia="Arial" w:cs="Times New Roman" w:ascii="Times New Roman" w:hAnsi="Times New Roman"/>
          <w:b w:val="false"/>
          <w:i w:val="false"/>
          <w:strike w:val="false"/>
          <w:dstrike w:val="false"/>
          <w:color w:val="000000"/>
          <w:sz w:val="28"/>
          <w:szCs w:val="28"/>
          <w:u w:val="none"/>
          <w:shd w:fill="FFFFFF" w:val="clear"/>
          <w:lang w:val="ru-RU" w:bidi="ar-SA"/>
        </w:rPr>
        <w:t>Обновление  количественного состава Экспертного совета проводится также в целях приведения в соответствие с Кодификатором функций государственного управления республиканских органов исполнительной власти, утвержденным постановлением Кабинета Министров Республики Татарстан от 26.06.2023 № 752 «Об организации деятельности республиканских органов исполнительной власти», который содержит 36 функций государственного управления второго уровня, относящихся к предметной области оценки регулирующего воздействия.</w:t>
      </w:r>
      <w:r>
        <w:rPr>
          <w:rFonts w:eastAsia="Arial" w:cs="Times New Roman" w:ascii="Times New Roman" w:hAnsi="Times New Roman"/>
          <w:b w:val="false"/>
          <w:i w:val="false"/>
          <w:strike w:val="false"/>
          <w:dstrike w:val="false"/>
          <w:color w:val="000000"/>
          <w:sz w:val="28"/>
          <w:szCs w:val="28"/>
          <w:u w:val="none"/>
          <w:shd w:fill="FFFFFF" w:val="clear"/>
          <w:lang w:val="ru-RU" w:eastAsia="ru-RU" w:bidi="ar-SA"/>
        </w:rPr>
        <w:t xml:space="preserve"> С учетом сложившейся практики реализации механизма и предметной области оценки регулирующего воздействия проектом предлагается формировать состав Экспертного совета из 36 членов. </w:t>
      </w:r>
    </w:p>
    <w:p>
      <w:pPr>
        <w:pStyle w:val="Normal"/>
        <w:tabs>
          <w:tab w:val="clear" w:pos="708"/>
          <w:tab w:val="left" w:pos="5103" w:leader="none"/>
        </w:tabs>
        <w:spacing w:lineRule="auto" w:line="240" w:before="0" w:after="0"/>
        <w:ind w:firstLine="709" w:left="0" w:right="0"/>
        <w:jc w:val="both"/>
        <w:rPr>
          <w:rFonts w:ascii="Times New Roman" w:hAnsi="Times New Roman"/>
          <w:sz w:val="28"/>
          <w:szCs w:val="28"/>
        </w:rPr>
      </w:pPr>
      <w:r>
        <w:rPr>
          <w:rFonts w:ascii="Times New Roman" w:hAnsi="Times New Roman"/>
          <w:i w:val="false"/>
          <w:iCs w:val="false"/>
          <w:sz w:val="28"/>
          <w:szCs w:val="28"/>
        </w:rPr>
        <w:t xml:space="preserve">Проект </w:t>
      </w:r>
      <w:r>
        <w:rPr>
          <w:rFonts w:ascii="Times New Roman" w:hAnsi="Times New Roman"/>
          <w:i w:val="false"/>
          <w:iCs w:val="false"/>
          <w:color w:val="000000"/>
          <w:sz w:val="28"/>
          <w:szCs w:val="28"/>
        </w:rPr>
        <w:t xml:space="preserve"> предусматривает внесение соответствующих изменений в Порядок проведения оценки регулирующего воздействия, а также внесение изменений в наименование и положение об Экспертном совете, актуализацию приложения к положению об Экспертном совете (перечень функций государственного управления).</w:t>
      </w:r>
    </w:p>
    <w:p>
      <w:pPr>
        <w:pStyle w:val="Normal"/>
        <w:spacing w:lineRule="auto" w:line="240" w:before="0" w:after="0"/>
        <w:ind w:firstLine="709" w:left="0" w:right="0"/>
        <w:jc w:val="both"/>
        <w:rPr>
          <w:rFonts w:ascii="Times New Roman" w:hAnsi="Times New Roman"/>
          <w:sz w:val="28"/>
          <w:szCs w:val="28"/>
        </w:rPr>
      </w:pPr>
      <w:r>
        <w:rPr>
          <w:rFonts w:ascii="Times New Roman" w:hAnsi="Times New Roman"/>
          <w:sz w:val="28"/>
          <w:szCs w:val="28"/>
        </w:rPr>
        <w:t xml:space="preserve">В целях оптимизации процедуры </w:t>
      </w:r>
      <w:r>
        <w:rPr>
          <w:rFonts w:eastAsia="Arial" w:cs="Times New Roman" w:ascii="Times New Roman" w:hAnsi="Times New Roman"/>
          <w:b w:val="false"/>
          <w:i w:val="false"/>
          <w:strike w:val="false"/>
          <w:dstrike w:val="false"/>
          <w:color w:val="000000"/>
          <w:sz w:val="28"/>
          <w:szCs w:val="28"/>
          <w:u w:val="none"/>
          <w:shd w:fill="FFFFFF" w:val="clear"/>
          <w:lang w:val="ru-RU" w:eastAsia="ru-RU" w:bidi="ar-SA"/>
        </w:rPr>
        <w:t>оценки регулирующего воздействия проектом предлагается:</w:t>
      </w:r>
    </w:p>
    <w:p>
      <w:pPr>
        <w:pStyle w:val="Normal"/>
        <w:spacing w:lineRule="auto" w:line="240" w:before="0" w:after="0"/>
        <w:ind w:firstLine="709" w:left="0" w:right="0"/>
        <w:jc w:val="both"/>
        <w:rPr>
          <w:rFonts w:ascii="Times New Roman" w:hAnsi="Times New Roman"/>
          <w:sz w:val="28"/>
          <w:szCs w:val="28"/>
        </w:rPr>
      </w:pPr>
      <w:r>
        <w:rPr>
          <w:rFonts w:eastAsia="Arial" w:cs="Times New Roman" w:ascii="Times New Roman" w:hAnsi="Times New Roman"/>
          <w:b w:val="false"/>
          <w:i w:val="false"/>
          <w:strike w:val="false"/>
          <w:dstrike w:val="false"/>
          <w:color w:val="000000"/>
          <w:sz w:val="28"/>
          <w:szCs w:val="28"/>
          <w:u w:val="none"/>
          <w:shd w:fill="FFFFFF" w:val="clear"/>
          <w:lang w:val="ru-RU" w:eastAsia="ru-RU" w:bidi="ar-SA"/>
        </w:rPr>
        <w:t xml:space="preserve">продолжительность публичных консультаций устанавливать с учетом степени регулирующего воздействия, установив минимальный срок в восемь рабочих дней </w:t>
      </w:r>
      <w:r>
        <w:rPr>
          <w:rFonts w:eastAsia="Times New Roman" w:cs="Times New Roman" w:ascii="Times New Roman" w:hAnsi="Times New Roman"/>
          <w:b w:val="false"/>
          <w:i w:val="false"/>
          <w:strike w:val="false"/>
          <w:dstrike w:val="false"/>
          <w:color w:val="000000"/>
          <w:sz w:val="28"/>
          <w:szCs w:val="28"/>
          <w:u w:val="none"/>
          <w:shd w:fill="FFFFFF" w:val="clear"/>
          <w:lang w:val="ru-RU" w:eastAsia="ru-RU" w:bidi="ar-SA"/>
        </w:rPr>
        <w:t>для проектов нормативных правовых актов, содержащих положения, имеющие низкую степень регулирующего воздействия, а также для проектов нормативных правовых актов об утверждении порядков предоставления субсидий и грантов из бюджета Республики Татарстан;</w:t>
      </w:r>
    </w:p>
    <w:p>
      <w:pPr>
        <w:pStyle w:val="Normal"/>
        <w:spacing w:lineRule="auto" w:line="240" w:before="0" w:after="0"/>
        <w:ind w:firstLine="709" w:left="0" w:right="0"/>
        <w:jc w:val="both"/>
        <w:rPr>
          <w:rFonts w:ascii="Times New Roman" w:hAnsi="Times New Roman"/>
          <w:sz w:val="28"/>
          <w:szCs w:val="28"/>
        </w:rPr>
      </w:pPr>
      <w:r>
        <w:rPr>
          <w:rFonts w:eastAsia="Arial" w:cs="Times New Roman" w:ascii="Times New Roman" w:hAnsi="Times New Roman"/>
          <w:b w:val="false"/>
          <w:i w:val="false"/>
          <w:strike w:val="false"/>
          <w:dstrike w:val="false"/>
          <w:color w:val="000000"/>
          <w:sz w:val="28"/>
          <w:szCs w:val="28"/>
          <w:u w:val="none"/>
          <w:shd w:fill="FFFFFF" w:val="clear"/>
          <w:lang w:val="ru-RU" w:eastAsia="ru-RU" w:bidi="ar-SA"/>
        </w:rPr>
        <w:t>предусмотреть возможность проведения дополнительных публичных консультаций;</w:t>
      </w:r>
    </w:p>
    <w:p>
      <w:pPr>
        <w:pStyle w:val="Normal"/>
        <w:spacing w:lineRule="auto" w:line="240" w:before="0" w:after="0"/>
        <w:ind w:firstLine="709" w:left="0" w:right="0"/>
        <w:jc w:val="both"/>
        <w:rPr>
          <w:rFonts w:ascii="Times New Roman" w:hAnsi="Times New Roman"/>
          <w:sz w:val="28"/>
          <w:szCs w:val="28"/>
        </w:rPr>
      </w:pPr>
      <w:r>
        <w:rPr>
          <w:rFonts w:eastAsia="Arial" w:cs="Times New Roman" w:ascii="Times New Roman" w:hAnsi="Times New Roman"/>
          <w:b w:val="false"/>
          <w:i w:val="false"/>
          <w:strike w:val="false"/>
          <w:dstrike w:val="false"/>
          <w:color w:val="000000"/>
          <w:sz w:val="28"/>
          <w:szCs w:val="28"/>
          <w:u w:val="none"/>
          <w:shd w:fill="FFFFFF" w:val="clear"/>
          <w:lang w:val="ru-RU" w:eastAsia="ru-RU" w:bidi="ar-SA"/>
        </w:rPr>
        <w:t>дополнить понятийный аппарат.</w:t>
      </w:r>
    </w:p>
    <w:p>
      <w:pPr>
        <w:pStyle w:val="Normal"/>
        <w:spacing w:lineRule="auto" w:line="240" w:before="0" w:after="0"/>
        <w:ind w:firstLine="709" w:left="0" w:right="0"/>
        <w:jc w:val="both"/>
        <w:rPr>
          <w:rFonts w:ascii="Times New Roman" w:hAnsi="Times New Roman"/>
          <w:sz w:val="28"/>
          <w:szCs w:val="28"/>
        </w:rPr>
      </w:pPr>
      <w:r>
        <w:rPr>
          <w:rFonts w:ascii="Times New Roman" w:hAnsi="Times New Roman"/>
          <w:sz w:val="28"/>
          <w:szCs w:val="28"/>
        </w:rPr>
        <w:t xml:space="preserve">В связи с тем, что </w:t>
      </w:r>
      <w:r>
        <w:rPr>
          <w:rFonts w:ascii="Times New Roman" w:hAnsi="Times New Roman"/>
          <w:b w:val="false"/>
          <w:i w:val="false"/>
          <w:caps w:val="false"/>
          <w:smallCaps w:val="false"/>
          <w:color w:val="000000"/>
          <w:spacing w:val="0"/>
          <w:sz w:val="28"/>
          <w:szCs w:val="28"/>
        </w:rPr>
        <w:t xml:space="preserve"> проектом не устанавливаются новые, не изменяются ранее предусмотренные нормативными правовыми актами Республики Татарстан обязательные требования, обязанности, запреты, ограничения для субъектов предпринимательской  деятельности, не устанавливается и не изменяется ответственность за нарушение нормативных правовых актов Республики Татарстан, затрагивающих вопросы осуществления предпринимательской  деятельности, проведение оценки регулирующего воздействия проекта не требуется.</w:t>
      </w:r>
    </w:p>
    <w:p>
      <w:pPr>
        <w:pStyle w:val="Normal"/>
        <w:spacing w:lineRule="auto" w:line="240" w:before="0" w:after="198"/>
        <w:contextualSpacing/>
        <w:jc w:val="both"/>
        <w:rPr>
          <w:szCs w:val="28"/>
        </w:rPr>
      </w:pPr>
      <w:r>
        <w:rPr>
          <w:rFonts w:eastAsia="PT Astra Serif" w:cs="PT Astra Serif" w:ascii="PT Astra Serif" w:hAnsi="PT Astra Serif"/>
          <w:b w:val="false"/>
          <w:bCs w:val="false"/>
          <w:color w:themeColor="text1" w:val="000000"/>
          <w:sz w:val="28"/>
          <w:szCs w:val="28"/>
        </w:rPr>
        <w:tab/>
        <w:t xml:space="preserve">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w:t>
      </w:r>
      <w:r>
        <w:rPr>
          <w:rFonts w:eastAsia="PT Astra Serif" w:cs="PT Astra Serif" w:ascii="PT Astra Serif" w:hAnsi="PT Astra Serif"/>
          <w:b w:val="false"/>
          <w:bCs w:val="false"/>
          <w:color w:val="000000"/>
          <w:sz w:val="28"/>
          <w:szCs w:val="28"/>
        </w:rPr>
        <w:t>(</w:t>
      </w:r>
      <w:hyperlink r:id="rId5">
        <w:bookmarkStart w:id="2" w:name="wwwlink_Копия_1"/>
        <w:bookmarkEnd w:id="2"/>
        <w:r>
          <w:rPr>
            <w:rStyle w:val="Hyperlink"/>
            <w:rFonts w:eastAsia="PT Astra Serif" w:cs="PT Astra Serif" w:ascii="PT Astra Serif" w:hAnsi="PT Astra Serif"/>
            <w:b w:val="false"/>
            <w:bCs w:val="false"/>
            <w:strike w:val="false"/>
            <w:dstrike w:val="false"/>
            <w:color w:val="000000"/>
            <w:sz w:val="28"/>
            <w:szCs w:val="28"/>
            <w:u w:val="none"/>
            <w:effect w:val="none"/>
          </w:rPr>
          <w:t>http://tatarstan.ru/regulation</w:t>
        </w:r>
      </w:hyperlink>
      <w:r>
        <w:rPr>
          <w:rFonts w:eastAsia="PT Astra Serif" w:cs="PT Astra Serif" w:ascii="PT Astra Serif" w:hAnsi="PT Astra Serif"/>
          <w:b w:val="false"/>
          <w:bCs w:val="false"/>
          <w:color w:val="000000"/>
          <w:sz w:val="28"/>
          <w:szCs w:val="28"/>
        </w:rPr>
        <w:t>).</w:t>
      </w:r>
      <w:r>
        <w:rPr>
          <w:rFonts w:eastAsia="PT Astra Serif" w:cs="PT Astra Serif" w:ascii="PT Astra Serif" w:hAnsi="PT Astra Serif"/>
          <w:b w:val="false"/>
          <w:bCs w:val="false"/>
          <w:color w:themeColor="text1" w:val="000000"/>
          <w:sz w:val="28"/>
          <w:szCs w:val="28"/>
        </w:rPr>
        <w:t xml:space="preserve"> Заключений по результатам проведения независимой антикоррупционной экспертизы не поступило.</w:t>
      </w:r>
    </w:p>
    <w:p>
      <w:pPr>
        <w:pStyle w:val="Normal"/>
        <w:spacing w:lineRule="auto" w:line="240" w:before="0" w:after="198"/>
        <w:contextualSpacing/>
        <w:jc w:val="both"/>
        <w:rPr/>
      </w:pPr>
      <w:r>
        <w:rPr>
          <w:rFonts w:eastAsia="PT Astra Serif" w:cs="PT Astra Serif" w:ascii="PT Astra Serif" w:hAnsi="PT Astra Serif"/>
          <w:b w:val="false"/>
          <w:bCs w:val="false"/>
          <w:i w:val="false"/>
          <w:caps w:val="false"/>
          <w:smallCaps w:val="false"/>
          <w:color w:themeColor="text1" w:val="000000"/>
          <w:spacing w:val="0"/>
          <w:sz w:val="28"/>
          <w:szCs w:val="28"/>
        </w:rPr>
        <w:tab/>
      </w:r>
      <w:r>
        <w:rPr>
          <w:rFonts w:ascii="Times New Roman" w:hAnsi="Times New Roman"/>
          <w:sz w:val="28"/>
          <w:szCs w:val="28"/>
        </w:rPr>
        <w:t>Принятие данного постановления не повлечет выделения дополнительных денежных средств из бюджета Республики Татарстан, а также не потребует признания утратившими силу отдельных актов Кабинета Министров Республики Татарстан.</w:t>
      </w:r>
    </w:p>
    <w:p>
      <w:pPr>
        <w:pStyle w:val="Normal"/>
        <w:spacing w:lineRule="auto" w:line="240" w:before="0" w:after="0"/>
        <w:ind w:firstLine="709" w:left="0" w:right="0"/>
        <w:rPr>
          <w:rFonts w:ascii="Times New Roman" w:hAnsi="Times New Roman"/>
          <w:color w:val="FF0000"/>
          <w:sz w:val="28"/>
          <w:szCs w:val="28"/>
        </w:rPr>
      </w:pPr>
      <w:r>
        <w:rPr>
          <w:rFonts w:ascii="Times New Roman" w:hAnsi="Times New Roman"/>
          <w:color w:val="FF0000"/>
          <w:sz w:val="28"/>
          <w:szCs w:val="28"/>
        </w:rPr>
      </w:r>
    </w:p>
    <w:sectPr>
      <w:headerReference w:type="default" r:id="rId6"/>
      <w:headerReference w:type="first" r:id="rId7"/>
      <w:type w:val="nextPage"/>
      <w:pgSz w:w="11906" w:h="16838"/>
      <w:pgMar w:left="1134" w:right="567" w:gutter="0" w:header="1134" w:top="1763"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rFonts w:ascii="Times New Roman" w:hAnsi="Times New Roman"/>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rFonts w:ascii="Times New Roman" w:hAnsi="Times New Roman"/>
        <w:sz w:val="24"/>
        <w:szCs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8513b"/>
    <w:rPr>
      <w:sz w:val="16"/>
      <w:szCs w:val="16"/>
    </w:rPr>
  </w:style>
  <w:style w:type="character" w:styleId="Style14" w:customStyle="1">
    <w:name w:val="Текст примечания Знак"/>
    <w:basedOn w:val="DefaultParagraphFont"/>
    <w:link w:val="Annotationtext"/>
    <w:uiPriority w:val="99"/>
    <w:semiHidden/>
    <w:qFormat/>
    <w:rsid w:val="0038513b"/>
    <w:rPr>
      <w:sz w:val="20"/>
      <w:szCs w:val="20"/>
    </w:rPr>
  </w:style>
  <w:style w:type="character" w:styleId="Style15" w:customStyle="1">
    <w:name w:val="Тема примечания Знак"/>
    <w:basedOn w:val="Style14"/>
    <w:link w:val="Annotationsubject"/>
    <w:uiPriority w:val="99"/>
    <w:semiHidden/>
    <w:qFormat/>
    <w:rsid w:val="0038513b"/>
    <w:rPr>
      <w:b/>
      <w:bCs/>
      <w:sz w:val="20"/>
      <w:szCs w:val="20"/>
    </w:rPr>
  </w:style>
  <w:style w:type="character" w:styleId="Style16" w:customStyle="1">
    <w:name w:val="Текст выноски Знак"/>
    <w:basedOn w:val="DefaultParagraphFont"/>
    <w:link w:val="BalloonText"/>
    <w:uiPriority w:val="99"/>
    <w:semiHidden/>
    <w:qFormat/>
    <w:rsid w:val="0038513b"/>
    <w:rPr>
      <w:rFonts w:ascii="Segoe UI" w:hAnsi="Segoe UI" w:cs="Segoe UI"/>
      <w:sz w:val="18"/>
      <w:szCs w:val="18"/>
    </w:rPr>
  </w:style>
  <w:style w:type="character" w:styleId="Hyperlink">
    <w:name w:val="Hyperlink"/>
    <w:basedOn w:val="DefaultParagraphFont"/>
    <w:uiPriority w:val="99"/>
    <w:semiHidden/>
    <w:unhideWhenUsed/>
    <w:rsid w:val="00fa7968"/>
    <w:rPr>
      <w:color w:val="0000FF"/>
      <w:u w:val="single"/>
    </w:rPr>
  </w:style>
  <w:style w:type="paragraph" w:styleId="Style17">
    <w:name w:val="Заголовок"/>
    <w:basedOn w:val="Normal"/>
    <w:next w:val="BodyText"/>
    <w:qFormat/>
    <w:pPr>
      <w:keepNext w:val="true"/>
      <w:spacing w:before="240" w:after="120"/>
    </w:pPr>
    <w:rPr>
      <w:rFonts w:ascii="PT Astra Serif" w:hAnsi="PT Astra Serif"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Mangal"/>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18">
    <w:name w:val="Указатель"/>
    <w:basedOn w:val="Normal"/>
    <w:qFormat/>
    <w:pPr>
      <w:suppressLineNumbers/>
    </w:pPr>
    <w:rPr>
      <w:rFonts w:ascii="PT Astra Serif" w:hAnsi="PT Astra Serif" w:cs="Mangal"/>
    </w:rPr>
  </w:style>
  <w:style w:type="paragraph" w:styleId="ConsPlusNormal" w:customStyle="1">
    <w:name w:val="ConsPlusNormal"/>
    <w:qFormat/>
    <w:rsid w:val="001430b8"/>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1430b8"/>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1430b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Annotationtext">
    <w:name w:val="annotation text"/>
    <w:basedOn w:val="Normal"/>
    <w:link w:val="Style14"/>
    <w:uiPriority w:val="99"/>
    <w:semiHidden/>
    <w:unhideWhenUsed/>
    <w:qFormat/>
    <w:rsid w:val="0038513b"/>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38513b"/>
    <w:pPr/>
    <w:rPr>
      <w:b/>
      <w:bCs/>
    </w:rPr>
  </w:style>
  <w:style w:type="paragraph" w:styleId="BalloonText">
    <w:name w:val="Balloon Text"/>
    <w:basedOn w:val="Normal"/>
    <w:link w:val="Style16"/>
    <w:uiPriority w:val="99"/>
    <w:semiHidden/>
    <w:unhideWhenUsed/>
    <w:qFormat/>
    <w:rsid w:val="0038513b"/>
    <w:pPr>
      <w:spacing w:lineRule="auto" w:line="240" w:before="0" w:after="0"/>
    </w:pPr>
    <w:rPr>
      <w:rFonts w:ascii="Segoe UI" w:hAnsi="Segoe UI" w:cs="Segoe UI"/>
      <w:sz w:val="18"/>
      <w:szCs w:val="18"/>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paragraph" w:styleId="Style21">
    <w:name w:val="Колонтитул"/>
    <w:basedOn w:val="Normal"/>
    <w:qFormat/>
    <w:pPr>
      <w:suppressLineNumbers/>
      <w:tabs>
        <w:tab w:val="clear" w:pos="708"/>
        <w:tab w:val="center" w:pos="5102" w:leader="none"/>
        <w:tab w:val="right" w:pos="10205" w:leader="none"/>
      </w:tabs>
    </w:pPr>
    <w:rPr/>
  </w:style>
  <w:style w:type="paragraph" w:styleId="Header">
    <w:name w:val="Header"/>
    <w:basedOn w:val="Style21"/>
    <w:pPr>
      <w:suppressLineNumbers/>
    </w:pPr>
    <w:rPr/>
  </w:style>
  <w:style w:type="paragraph" w:styleId="Footer">
    <w:name w:val="Footer"/>
    <w:basedOn w:val="Style21"/>
    <w:pPr>
      <w:suppressLineNumbers/>
      <w:tabs>
        <w:tab w:val="center" w:pos="5102" w:leader="none"/>
        <w:tab w:val="right" w:pos="1020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2b19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MEP_RT/tolcheeva/&#1047;&#1072;&#1075;&#1088;&#1091;&#1079;&#1082;&#1080;/&#1058;&#1072;&#1090;&#1072;&#1088;&#1089;&#1090;&#1072;&#1085;/%22)%7B&#1050;&#1086;&#1085;&#1089;&#1091;&#1083;&#1100;&#1090;&#1072;&#1085;&#1090;&#1055;&#1083;&#1102;&#1089;%7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tatarstan.ru/regulation" TargetMode="Externa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9C53-0594-4108-BEFA-4C70C0AA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Application>LibreOffice/7.6.7.2$Linux_X86_64 LibreOffice_project/60$Build-2</Application>
  <AppVersion>15.0000</AppVersion>
  <Pages>13</Pages>
  <Words>3217</Words>
  <Characters>24567</Characters>
  <CharactersWithSpaces>27767</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2022-12-07T14:18:00Z</dcterms:created>
  <dc:creator>Пономарева Александра Викторовна</dc:creator>
  <dc:description/>
  <dc:language>ru-RU</dc:language>
  <cp:lastModifiedBy/>
  <cp:lastPrinted>2025-07-30T11:50:34Z</cp:lastPrinted>
  <dcterms:modified xsi:type="dcterms:W3CDTF">2025-08-01T09:06:48Z</dcterms:modified>
  <cp:revision>133</cp:revision>
  <dc:subject/>
  <dc:title/>
</cp:coreProperties>
</file>

<file path=docProps/custom.xml><?xml version="1.0" encoding="utf-8"?>
<Properties xmlns="http://schemas.openxmlformats.org/officeDocument/2006/custom-properties" xmlns:vt="http://schemas.openxmlformats.org/officeDocument/2006/docPropsVTypes"/>
</file>