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03.10.2022 № 5185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2023-2025 годы»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firstLine="550" w:left="10" w:right="-1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425"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Исполнительного комитета от 03.10.2022 № 5185 «Об утверждении муниципальной программы «Развитие системы образования города Набережные Челны на 2023-2025 годы» (в редакции постановлений Исполнительного комитета от 01.03.2023 № 1284, от 03.07.2023 № 5714, от 15.12.2023 № 12178, от 22.03.2024 № 1776, от 06.09.2024 № 5754, от 10.01.2025 № 16, от 14.03.2025 № 1982)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hanging="284" w:left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firstLine="425" w:left="14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2023-2025 годы» за счет средств, предусмотренных в бюджете города по разделу «Образование», в размере на 2023 год – 10789234,34 тысяч рублей, 2024 год – 12678423,36 тысяч рублей, 2025 год – 14176237,54 тысяч рублей.»;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2023-2025 годы»: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3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400"/>
        <w:gridCol w:w="1702"/>
        <w:gridCol w:w="1560"/>
        <w:gridCol w:w="1560"/>
        <w:gridCol w:w="1558"/>
        <w:gridCol w:w="1559"/>
      </w:tblGrid>
      <w:tr>
        <w:trPr>
          <w:cantSplit w:val="true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«Объемы и источники       финансирования  Программы с разбивкой по годам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Источники     финансирования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Годы  реализации Программы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 год (тыс. рублей)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 год  (тыс. рублей)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 год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12678423,36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14176237,54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57" w:before="0" w:after="0"/>
              <w:jc w:val="right"/>
              <w:rPr>
                <w:rFonts w:ascii="Nimbus Roman" w:hAnsi="Nimbus Roman" w:cs="Nimbus Roman"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37643895,24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12678423,36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14176237,54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57" w:before="0" w:after="0"/>
              <w:jc w:val="right"/>
              <w:rPr>
                <w:rFonts w:ascii="Nimbus Roman" w:hAnsi="Nimbus Roman" w:cs="Nimbus Roman"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37643895,24</w:t>
            </w:r>
          </w:p>
        </w:tc>
      </w:tr>
      <w:tr>
        <w:trPr>
          <w:cantSplit w:val="true"/>
        </w:trPr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200"/>
              <w:ind w:firstLine="708" w:left="0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на 2023-2025 годы составляет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37643895,24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за период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37643895,24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2023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10789234,34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2024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12678423,36</w:t>
      </w:r>
      <w:r>
        <w:rPr>
          <w:rFonts w:ascii="Times New Roman" w:hAnsi="Times New Roman"/>
          <w:sz w:val="26"/>
          <w:szCs w:val="26"/>
        </w:rPr>
        <w:t xml:space="preserve"> тыс. рублей, 2025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14176237,54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рублей.»;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ind w:firstLine="1164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1164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3"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footerReference w:type="default" r:id="rId2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8"/>
        <w:gridCol w:w="2406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Дошкольное образование</w:t>
            </w:r>
          </w:p>
          <w:p>
            <w:pPr>
              <w:pStyle w:val="ListParagraph"/>
              <w:spacing w:before="0" w:after="200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firstLine="6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firstLine="69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4306288,94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4751265,50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5225759,98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bCs/>
                <w:lang w:eastAsia="ru-RU"/>
              </w:rPr>
              <w:t>65538,45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84452,79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Общее образование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успеваемость учащихся;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99,75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5331840,50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6610475,90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7556789,73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12137,85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85»;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9,75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525,83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</w:p>
          <w:p>
            <w:pPr>
              <w:pStyle w:val="Normal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517,23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413,82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обеспеченных индивидуальным медико-социальным и психолого-педагогическим сопровождением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12769,02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16334,48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и участие школьников в олимпиадах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4113,70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109723,39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147826,05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145081,69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 муниципальное автономное общеобразовательное учреждение «Лицей-интернат № 84 имени Г.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3210,13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5546,8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>
            <w:pPr>
              <w:pStyle w:val="ListParagraph"/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635051,85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723528,86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753525,93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учреждения дополнительного образования художественно-эстетического направления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324594,77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338271,44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учреждения дополнительного образования многопрофильной направленности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 участвующих в научно-экспериментальной деятельности, инновационных проектах (%)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20288,37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23357,82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управление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отрасли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69,28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69,89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69,9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конкурс</w:t>
            </w:r>
            <w:r>
              <w:rPr>
                <w:rFonts w:ascii="Times New Roman" w:hAnsi="Times New Roman"/>
              </w:rPr>
              <w:t xml:space="preserve">ов, конференций, </w:t>
            </w:r>
            <w:r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>
            <w:pPr>
              <w:pStyle w:val="Normal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>
            <w:pPr>
              <w:pStyle w:val="ListParagraph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1203,24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4342,64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2506,48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1117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48"/>
        <w:gridCol w:w="2677"/>
        <w:gridCol w:w="2605"/>
        <w:gridCol w:w="2386"/>
      </w:tblGrid>
      <w:tr>
        <w:trPr>
          <w:trHeight w:val="657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75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279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общего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cs="Nimbus Roman"/>
                <w:color w:val="000000"/>
                <w:sz w:val="24"/>
                <w:szCs w:val="24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5 349 538,97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6 632 612,33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7 589 453,41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109 723,39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147 826,05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145 081,69</w:t>
            </w:r>
          </w:p>
        </w:tc>
      </w:tr>
      <w:tr>
        <w:trPr>
          <w:trHeight w:val="733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290 954,20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324 594,77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338 271,44</w:t>
            </w:r>
          </w:p>
        </w:tc>
      </w:tr>
      <w:tr>
        <w:trPr>
          <w:trHeight w:val="794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635 051,85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723 528,86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753 525,93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19 126,48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20 288,37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23 357,82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13 012,06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12 769,02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16 334,48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Системы дошкольного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4 371 827,39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4 816 803,95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5 310 212,77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Итого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  <w:bCs/>
                <w:color w:val="000000"/>
              </w:rPr>
            </w:pPr>
            <w:r>
              <w:rPr>
                <w:rFonts w:eastAsia="Nimbus Roman" w:cs="Nimbus Roman" w:ascii="Nimbus Roman" w:hAnsi="Nimbus Roman"/>
                <w:bCs/>
                <w:color w:val="000000"/>
              </w:rPr>
              <w:t>10 789 234,34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12 678 423,36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14 176 237,54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firstLine="720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semiHidden/>
    <w:qFormat/>
    <w:rPr>
      <w:rFonts w:ascii="Calibri" w:hAnsi="Calibri" w:eastAsia="Calibri" w:cs="Times New Roman"/>
    </w:rPr>
  </w:style>
  <w:style w:type="character" w:styleId="Style8" w:customStyle="1">
    <w:name w:val="Ниж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0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8"/>
    </w:rPr>
  </w:style>
  <w:style w:type="character" w:styleId="1" w:customStyle="1">
    <w:name w:val="Основной текст с отступом Знак1"/>
    <w:basedOn w:val="DefaultParagraphFont"/>
    <w:uiPriority w:val="99"/>
    <w:semiHidden/>
    <w:qFormat/>
    <w:rPr>
      <w:sz w:val="22"/>
      <w:szCs w:val="22"/>
      <w:lang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" w:customStyle="1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unhideWhenUsed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1FE-4BA3-455A-9FC7-911BFAD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12</Pages>
  <Words>1712</Words>
  <Characters>13105</Characters>
  <CharactersWithSpaces>15062</CharactersWithSpaces>
  <Paragraphs>368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dcterms:modified xsi:type="dcterms:W3CDTF">2025-08-06T12:58:35Z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