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360" w:before="0" w:after="0"/>
        <w:ind w:left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ListParagraph"/>
        <w:spacing w:lineRule="auto" w:line="288" w:before="0" w:after="0"/>
        <w:ind w:left="0"/>
        <w:contextualSpacing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утверждении порядка проведения конкурса</w:t>
      </w:r>
    </w:p>
    <w:p>
      <w:pPr>
        <w:pStyle w:val="ListParagraph"/>
        <w:spacing w:lineRule="auto" w:line="288" w:before="0" w:after="0"/>
        <w:ind w:left="0"/>
        <w:contextualSpacing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для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муниципальных образовательных учреждений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</w:p>
    <w:p>
      <w:pPr>
        <w:pStyle w:val="ListParagraph"/>
        <w:spacing w:lineRule="auto" w:line="288" w:before="0" w:after="0"/>
        <w:ind w:left="0"/>
        <w:contextualSpacing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участников городского проекта </w:t>
      </w:r>
    </w:p>
    <w:p>
      <w:pPr>
        <w:pStyle w:val="ListParagraph"/>
        <w:spacing w:lineRule="auto" w:line="288" w:before="0" w:after="0"/>
        <w:ind w:left="0"/>
        <w:contextualSpacing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«Лучшая инклюзивная образовательная организация г.Казани»</w:t>
      </w:r>
    </w:p>
    <w:p>
      <w:pPr>
        <w:pStyle w:val="ListParagraph"/>
        <w:spacing w:lineRule="auto" w:line="288" w:before="0" w:after="0"/>
        <w:ind w:firstLine="720" w:left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ListParagraph"/>
        <w:spacing w:lineRule="auto" w:line="288" w:before="0" w:after="0"/>
        <w:ind w:firstLine="720" w:left="0"/>
        <w:contextualSpacing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абзацем 2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fldChar w:fldCharType="begin"/>
      </w:r>
      <w:r>
        <w:rPr>
          <w:rStyle w:val="Hyperlink"/>
          <w:sz w:val="28"/>
          <w:u w:val="none"/>
          <w:szCs w:val="28"/>
          <w:rFonts w:ascii="Times New Roman" w:hAnsi="Times New Roman"/>
          <w:color w:val="000000"/>
        </w:rPr>
        <w:instrText xml:space="preserve"> HYPERLINK "https://internet.garant.ru/" \l "/document/405954617/entry/0"</w:instrText>
      </w:r>
      <w:r>
        <w:rPr>
          <w:rStyle w:val="Hyperlink"/>
          <w:sz w:val="28"/>
          <w:u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Hyperlink"/>
          <w:rFonts w:ascii="Times New Roman" w:hAnsi="Times New Roman"/>
          <w:color w:val="000000"/>
          <w:sz w:val="28"/>
          <w:szCs w:val="28"/>
          <w:u w:val="none"/>
        </w:rPr>
        <w:t>постановлением</w:t>
      </w:r>
      <w:r>
        <w:rPr>
          <w:rStyle w:val="Hyperlink"/>
          <w:sz w:val="28"/>
          <w:u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 30.12.2020 №3985 «Об утверждении Порядка определения объема и условий предоставления субсидий муниципальным бюджетным и автономным учреждениям города Казани на иные цели», в целях 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>повышени</w:t>
      </w:r>
      <w:r>
        <w:rPr>
          <w:rFonts w:ascii="Times New Roman" w:hAnsi="Times New Roman"/>
          <w:color w:val="000000"/>
          <w:sz w:val="28"/>
          <w:szCs w:val="26"/>
        </w:rPr>
        <w:t>я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 xml:space="preserve"> активности образовательных организаций в развитии и внедрении инклюзивного образования, а также распространения позитивного педагогического опыта в сфере инклюзивного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ListParagraph"/>
        <w:spacing w:lineRule="auto" w:line="288" w:before="0" w:after="0"/>
        <w:ind w:firstLine="720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1.</w:t>
        <w:tab/>
        <w:t>Утвердить Положение о порядке проведения конкурса для муниципальных образовательных учреждений – участников городского проекта «Лучшая инклюзивная образовательная организация г.Казани» согласно приложению к настоящему постановлению.</w:t>
      </w:r>
    </w:p>
    <w:p>
      <w:pPr>
        <w:pStyle w:val="Normal"/>
        <w:spacing w:lineRule="auto" w:line="288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</w:t>
        <w:tab/>
      </w:r>
      <w:r>
        <w:rPr>
          <w:rStyle w:val="Style15"/>
          <w:rFonts w:ascii="Times New Roman" w:hAnsi="Times New Roman"/>
          <w:b w:val="false"/>
          <w:color w:val="000000"/>
          <w:sz w:val="28"/>
          <w:szCs w:val="28"/>
        </w:rPr>
        <w:t>Определить уполномоченным органом Исполнительного комитета г.Казани по предоставлению из бюджета муниципального образования г.Казани субсидии муниципальным общеобразовательным учреждениям, для проведения</w:t>
      </w:r>
      <w:r>
        <w:rPr>
          <w:color w:val="000000"/>
        </w:rPr>
        <w:t xml:space="preserve"> </w:t>
      </w:r>
      <w:r>
        <w:rPr>
          <w:rStyle w:val="Style15"/>
          <w:rFonts w:ascii="Times New Roman" w:hAnsi="Times New Roman"/>
          <w:b w:val="false"/>
          <w:color w:val="000000"/>
          <w:sz w:val="28"/>
          <w:szCs w:val="28"/>
        </w:rPr>
        <w:t xml:space="preserve">конкурса для муниципальных образовательных учреждений – участников городского проекта «Лучшая инклюзивная образовательная организация г.Казани», </w:t>
      </w:r>
      <w:r>
        <w:rPr>
          <w:rFonts w:ascii="Times New Roman" w:hAnsi="Times New Roman"/>
          <w:color w:val="000000"/>
          <w:sz w:val="28"/>
          <w:szCs w:val="28"/>
        </w:rPr>
        <w:t>Управление образования Исполнительного комитета г.Казани</w:t>
      </w:r>
      <w:r>
        <w:rPr>
          <w:rStyle w:val="Style15"/>
          <w:rFonts w:ascii="Times New Roman" w:hAnsi="Times New Roman"/>
          <w:b w:val="false"/>
          <w:color w:val="000000"/>
          <w:sz w:val="28"/>
          <w:szCs w:val="28"/>
        </w:rPr>
        <w:t>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  <w:tab/>
        <w:t>Управлению образования Исполнительного комитета г.Казани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(И.А.Ризванов) расходы по организации, проведению и выплатам конкурса для муниципальных образовательных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организаций – участников городского проекта «Лучшая инклюзивная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образовательная организация г.Казани» осуществить в объеме 4 500 000,0 рублей по разделу 0709, целевой статье 02 6 02 43600 «Мероприятия,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направленные на развитие образования, общегородские мероприятия» за счет остатков средств бюджета г.Казани и в пределах ассигнований, предусмотренных в бюджетной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росписи Управления образования Исполнительного комитета г.Казани 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2025 год.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4.</w:t>
        <w:tab/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>
      <w:pPr>
        <w:pStyle w:val="Normal"/>
        <w:spacing w:lineRule="auto" w:line="288" w:before="0" w:after="0"/>
        <w:ind w:firstLine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5.</w:t>
        <w:tab/>
        <w:t xml:space="preserve"> Контроль за исполнением настоящего постановления возложить на заместителя Руководителя Исполнительного комитета г.Казани Г.Р.Сагитову. </w:t>
      </w:r>
    </w:p>
    <w:p>
      <w:pPr>
        <w:pStyle w:val="Normal"/>
        <w:spacing w:lineRule="auto" w:line="288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88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709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tabs>
          <w:tab w:val="clear" w:pos="708"/>
          <w:tab w:val="left" w:pos="7650" w:leader="none"/>
        </w:tabs>
        <w:spacing w:lineRule="auto" w:line="288" w:before="0" w:after="0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Руководитель                                                                                         Р.Г.Гафаров</w:t>
      </w:r>
    </w:p>
    <w:tbl>
      <w:tblPr>
        <w:tblW w:w="927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59"/>
        <w:gridCol w:w="4818"/>
      </w:tblGrid>
      <w:tr>
        <w:trPr/>
        <w:tc>
          <w:tcPr>
            <w:tcW w:w="4459" w:type="dxa"/>
            <w:tcBorders/>
            <w:shd w:color="auto" w:fill="auto" w:val="clear"/>
          </w:tcPr>
          <w:p>
            <w:pPr>
              <w:pStyle w:val="Normal"/>
              <w:spacing w:lineRule="auto" w:line="288" w:before="0" w:after="0"/>
              <w:ind w:firstLine="709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055" w:leader="none"/>
              </w:tabs>
              <w:spacing w:lineRule="auto" w:line="288" w:before="0" w:after="0"/>
              <w:ind w:firstLine="709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tabs>
                <w:tab w:val="clear" w:pos="708"/>
                <w:tab w:val="left" w:pos="2055" w:leader="none"/>
              </w:tabs>
              <w:spacing w:lineRule="auto" w:line="288" w:before="0" w:after="0"/>
              <w:ind w:firstLine="709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к постановлению</w:t>
            </w:r>
          </w:p>
          <w:p>
            <w:pPr>
              <w:pStyle w:val="Normal"/>
              <w:tabs>
                <w:tab w:val="clear" w:pos="708"/>
                <w:tab w:val="left" w:pos="2055" w:leader="none"/>
              </w:tabs>
              <w:spacing w:lineRule="auto" w:line="288" w:before="0" w:after="0"/>
              <w:ind w:firstLine="709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Исполнительного комитета</w:t>
            </w:r>
          </w:p>
          <w:p>
            <w:pPr>
              <w:pStyle w:val="Normal"/>
              <w:tabs>
                <w:tab w:val="clear" w:pos="708"/>
                <w:tab w:val="left" w:pos="2055" w:leader="none"/>
              </w:tabs>
              <w:spacing w:lineRule="auto" w:line="288" w:before="0" w:after="0"/>
              <w:ind w:firstLine="709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г.Казани</w:t>
            </w:r>
          </w:p>
          <w:p>
            <w:pPr>
              <w:pStyle w:val="Normal"/>
              <w:spacing w:lineRule="auto" w:line="288" w:before="0" w:after="0"/>
              <w:ind w:firstLine="709"/>
              <w:contextualSpacing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/>
              </w:rPr>
              <w:t>от______________ №_______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88" w:before="0" w:after="0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widowControl w:val="false"/>
        <w:spacing w:lineRule="auto" w:line="288" w:before="0" w:after="0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 порядке проведения конкурса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для муниципальных образовательных учреждений – участников городского проекта «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Лучшая инклюзивная образовательная организация г.Казани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88" w:before="0" w:after="0"/>
        <w:ind w:hanging="0" w:left="720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88" w:before="0" w:after="0"/>
        <w:ind w:hanging="0" w:left="720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I. Общие положения</w:t>
      </w:r>
    </w:p>
    <w:p>
      <w:pPr>
        <w:pStyle w:val="ListParagraph"/>
        <w:widowControl w:val="false"/>
        <w:spacing w:lineRule="auto" w:line="288" w:before="0" w:after="0"/>
        <w:contextualSpacing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1.1. Настоящее положение определяет цели, задачи и порядок проведения конкурса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для муниципальных образовательных учреждений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г.Казани (далее соответственно – Конкурс, учреждение) на получение субсидии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направленного на 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>повышение активности образовательных организаций в развитии и внедрении инклюзивного образования, а также распространение позитивного педагогического опыта в сфере инклюзивного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а также порядок и условия предоставления субсидии.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1.2. Для настоящего Положения используются следующие понятия: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общеобразовательное учреждение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муниципальное бюджетное или автономное общеобразовательное учреждение, расположенное на территории города Казани, являющееся участником Конкурса;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субсидия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денежные средства, предоставляемые образовательным учреждениям – участникам городского проекта «Лучшая инклюзивная образовательная организация г.Казани»;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участник конкурса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– образовательные учреждения, реализующие наравне с основными образовательными программами адаптированные основные образовательные программы дошкольного, начального, основного и среднего общего образования, использующие в своей практике инклюзивные подходы в обучении и развитии детей с особыми образовательными потребностями и не являющиеся победителями и призерами Конкурса предыдущих двух лет;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заявка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документы, представляемые участником городского конкурса для участия в конкурсе в соответствии с пунктами 2.6., 2.7настоящего Положения;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конкурсная комиссия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- коллегиальный орган для оценки заявок участников конкурса, осуществляющий функции по определению победителей конкурса и размер предоставления субсидий.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1.3. Целью проведения Конкурса является определение получателя субсидии исходя из наилучших условий достижения результатов, на которые эта субсидия предоставляется.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1.4. Задачи: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аккумулирование и анализ существующих практик инклюзивного образования в образовательных организациях г.Казани;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привлечение внимания общественности и средств массовой информации к развитию инклюзивного подхода в образовании.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1.5. Целью предоставления субсидии получателям субсидии является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повышение 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>активности образовательных организаций в развитии и внедрении инклюзивного образования, а также распространение позитивного педагогического опыта в сфере инклюзивного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1.6. Получателями субсидии являются участники конкурса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6"/>
        </w:rPr>
        <w:t>признанные конкурсной комиссией победителями Конкурса и заключившие с уполномоченным органом – Управлением образования Исполнительного комитета г.Казани соглашение о предоставлении субсидии.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1.7. Субсидия имеет целевое назначение и не может быть использована ее получателем на цели, не предусмотренные настоящим положением.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1.8. Предоставление субсидии осуществляется в пределах бюджетной росписи Управления образования Исполнительного комитета г.Казани на 2025 год.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1.9. Главным распорядителем средств бюджета, выделенных для предоставления субсидии, является Управление образования Исполнительного комитета г.Казани (далее – Уполномоченный орган).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II. Порядок проведения конкурса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2.1. </w:t>
      </w:r>
      <w:r>
        <w:rPr>
          <w:rFonts w:cs="Times New Roman" w:ascii="Times New Roman" w:hAnsi="Times New Roman"/>
          <w:color w:val="000000"/>
          <w:sz w:val="28"/>
          <w:szCs w:val="28"/>
        </w:rPr>
        <w:t>Объявление о проведении Конкурса размещается на официальном портале Управления образования Исполнительного комитета г.Казани (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color w:val="000000"/>
          <w:sz w:val="28"/>
          <w:szCs w:val="28"/>
        </w:rPr>
        <w:t>.obrazovanie.kzn.ru) в трехдневный срок,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исчисляемый в рабочих днях, со дня утверждения настоящего положения. Объявление должно содержать следующие обязательные сведения: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организатора Конкурса, адрес его местонахождения, почтовый адрес, адрес электронной почты, номер контактного телефона и адрес местонахождения лица, ответственного за организацию Конкурса;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срок, место и порядок представления документации;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дату начала подачи и окончания приема заявок участников отбора;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требования к участникам отбора в соответствии с пунктами 1.2, 2.3 Положения;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порядок подачи заявок участниками отбора и требования, предъявляемые к форме и содержанию заявок, подаваемых участниками отбора;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сайта в информационно-телекоммуникационной сети «Интерне</w:t>
      </w:r>
      <w:r>
        <w:rPr>
          <w:rFonts w:cs="Times New Roman" w:ascii="Times New Roman" w:hAnsi="Times New Roman"/>
          <w:color w:val="000000"/>
          <w:sz w:val="28"/>
          <w:szCs w:val="28"/>
        </w:rPr>
        <w:t>т», на котором отражается информация о проведении Конкурса;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правила рассмотрения и оценки заявок участников отбора;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срок, в течение которого победитель (победители) отбора должен (должны) подписать соглашение о предоставлении субсидии (далее – Соглашение);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условия признания победителя (победителей) отбора уклонившимся (уклонившимися) от заключения Соглашения;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дату размещения результатов Конкурса на официальном сайте в информационно-телекоммуникационной сети «Интернет», следующего за днем определения победителя отбора.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заявок осуществляется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в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14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-дневный срок, ис</w:t>
      </w:r>
      <w:r>
        <w:rPr>
          <w:rFonts w:cs="Times New Roman" w:ascii="Times New Roman" w:hAnsi="Times New Roman"/>
          <w:sz w:val="28"/>
          <w:szCs w:val="28"/>
        </w:rPr>
        <w:t xml:space="preserve">числяемый в календарных днях, со дня размещения объявления о проведении Конкурса на официальном портале Управления образования Исполнительного комитета </w:t>
      </w:r>
      <w:r>
        <w:rPr>
          <w:rFonts w:cs="Times New Roman" w:ascii="Times New Roman" w:hAnsi="Times New Roman"/>
          <w:color w:val="000000"/>
          <w:sz w:val="28"/>
          <w:szCs w:val="28"/>
        </w:rPr>
        <w:t>г.Казани (www.obrazovanie.kzn.ru).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2.2. Размещение Уполномоченным органом объявления об отмене проведения отбора на официальном сайте «Казанский образовательный портал» (</w:t>
      </w:r>
      <w:hyperlink r:id="rId3">
        <w:r>
          <w:rPr>
            <w:rStyle w:val="Hyperlink"/>
            <w:rFonts w:cs="Times New Roman" w:ascii="Times New Roman" w:hAnsi="Times New Roman"/>
            <w:color w:themeColor="text1" w:val="000000"/>
            <w:sz w:val="28"/>
            <w:szCs w:val="28"/>
            <w:u w:val="none"/>
          </w:rPr>
          <w:t>www.kazanobr.ru</w:t>
        </w:r>
      </w:hyperlink>
      <w:r>
        <w:rPr>
          <w:rFonts w:cs="Times New Roman" w:ascii="Times New Roman" w:hAnsi="Times New Roman"/>
          <w:color w:themeColor="text1" w:val="000000"/>
          <w:sz w:val="28"/>
          <w:szCs w:val="28"/>
        </w:rPr>
        <w:t>) допускается не позднее чем за один рабочий день до даты окончания срока подачи заявок участниками конкурса.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Отбор считается отмененным со дня размещения объявления о его отмене на официальном сайте «Казанский образовательный портал» (www.kazanobr.ru).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2.3. Конкурс проводится по двум номинациям: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«Лучшая инклюзивная школа»;</w:t>
      </w:r>
    </w:p>
    <w:p>
      <w:pPr>
        <w:pStyle w:val="ListParagraph"/>
        <w:numPr>
          <w:ilvl w:val="0"/>
          <w:numId w:val="8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«Лучший инклюзивный детский сад».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2.4. Учреждение, претендующее на участие в Конкурсе, должно соответствовать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 учреждения отсутствует неисполненная обязанность по уплате налогов, сборов, страховых взносов, пеней, штрафов, процентов, подлежащих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 учреждения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 учреждения отсутствует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2.5. Отбор проводится в два этапа.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Первый (заочный) этап – </w:t>
      </w:r>
      <w:r>
        <w:rPr>
          <w:rFonts w:eastAsia="Calibri" w:cs="Times New Roman" w:ascii="Times New Roman" w:hAnsi="Times New Roman"/>
          <w:sz w:val="28"/>
          <w:szCs w:val="26"/>
        </w:rPr>
        <w:t>оценка представленных конкурсных материалов, определенных настоящим положением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Второй (очный) этап – </w:t>
      </w:r>
      <w:r>
        <w:rPr>
          <w:rFonts w:eastAsia="Calibri" w:cs="Times New Roman" w:ascii="Times New Roman" w:hAnsi="Times New Roman"/>
          <w:sz w:val="28"/>
          <w:szCs w:val="26"/>
        </w:rPr>
        <w:t>представление образовательной организацией имеющегося опыта организации инклюзивного образования с выездом в образовательную организацию с учетом критериев, публичная демонстрация практики организации в сфере инклюзивного образования, осуществляемая руководителем (заместителем руководителя, курирующим данное направление) образовательной организации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2.6. Сроки проведения Конкурса.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Первый (заочный) этап – с </w:t>
      </w: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сентября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val="000000"/>
          <w:sz w:val="28"/>
          <w:szCs w:val="28"/>
        </w:rPr>
        <w:t>10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сентября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2025 года.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Второй (очный) этап – с </w:t>
      </w:r>
      <w:r>
        <w:rPr>
          <w:rFonts w:cs="Times New Roman" w:ascii="Times New Roman" w:hAnsi="Times New Roman"/>
          <w:color w:val="000000"/>
          <w:sz w:val="28"/>
          <w:szCs w:val="28"/>
        </w:rPr>
        <w:t>19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 xml:space="preserve"> сентября по 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>26</w:t>
      </w:r>
      <w:r>
        <w:rPr>
          <w:rFonts w:eastAsia="Calibri" w:cs="Times New Roman" w:ascii="Times New Roman" w:hAnsi="Times New Roman"/>
          <w:color w:val="000000"/>
          <w:sz w:val="28"/>
          <w:szCs w:val="26"/>
        </w:rPr>
        <w:t xml:space="preserve"> сентября 2025 года.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2.7.</w:t>
      </w:r>
      <w:r>
        <w:rPr>
          <w:rFonts w:cs="Times New Roman" w:ascii="Times New Roman" w:hAnsi="Times New Roman"/>
          <w:color w:val="000000"/>
          <w:sz w:val="28"/>
          <w:szCs w:val="26"/>
        </w:rPr>
        <w:t xml:space="preserve"> Для участия в заочном этапе Конкурса участники направляют на адрес электронной почты </w:t>
      </w:r>
      <w:r>
        <w:rPr>
          <w:rFonts w:cs="Times New Roman" w:ascii="Times New Roman" w:hAnsi="Times New Roman"/>
          <w:color w:val="000000"/>
          <w:sz w:val="28"/>
          <w:szCs w:val="26"/>
          <w:shd w:fill="FFFFFF" w:val="clear"/>
        </w:rPr>
        <w:t>Kseniya.Yahina@tatar.ru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6"/>
        </w:rPr>
        <w:t>одним архивированным файлом в формате *.zip или *.rar с пометкой «Конкурс “Лучшая инклюзивная образовательная организация г.Казани”» следующие материалы: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  <w:t>заявку по форме согласно приложению №1 к настоящему положению;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  <w:t>портфолио участника Конкурса по форме согласно приложению №2 к настоящему положению;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  <w:t>электронную презентацию в формате *.pptx или .pdf (не более 15 слайдов), которая должна включать информационную заставку с наименованием образовательной организации (далее – ОО), полным адресом [юридическим и фактическим (если отличается от юридического)], контактными данными руководителя ОО. В презентации должны быть использованы фотографии высокого разрешения, не сжатые конвертерами, может быть использовано не более одного видео, иллюстрирующего реа</w:t>
      </w:r>
      <w:r>
        <w:rPr>
          <w:rFonts w:cs="Times New Roman" w:ascii="Times New Roman" w:hAnsi="Times New Roman"/>
          <w:color w:val="000000"/>
          <w:sz w:val="28"/>
          <w:szCs w:val="26"/>
        </w:rPr>
        <w:t>лизуемую инклюзивную модель образования обучающихся с ОВЗ;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выписку их единого государственного реестра юридических лиц, полученную по состоянию на первое число месяца подачи заявки;</w:t>
      </w:r>
    </w:p>
    <w:p>
      <w:pPr>
        <w:pStyle w:val="ListParagraph"/>
        <w:numPr>
          <w:ilvl w:val="0"/>
          <w:numId w:val="3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документы, подтверждающие соответствие учреждения требованиям, установленным пунктом 2.3. настоящего Положения.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Участник Конкурса по своей инициативе представляет дополнительные документы и материалы о деятельности, в том числе информацию о ранее реализованных проектах и мероприятиях.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При подаче конкурсных материалов участник Конкурса дает согласие на публикацию (размещение) в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Участник Конкурса несет ответственность за достоверность информации, предоставленной в заявке.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2.8. Документы, представленные участниками конкурса, должны соответствовать следующим требованиям: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Электронная презентация в формате *.pptx или *.pdf (не более 15 слайдов) должна включать информационную заставку с наименованием общеобразовательной организации, полным адресом общеобразовательной организации (юридическим и фактическим в случае отличия от юридического), сведениями о руководителе общеобразовательной организации. В презентации должны быть использованы фотографии высокого разрешения, не сжатые конвертерами, может быть использовано не более одного видео длительностью до 60 секунд.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конкурсную документацию, должны иметь распространенные открытые форматы, обеспечивающие возможность просмотра всего документа,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2.9. Заявка и прилагаемые к ней документы регистрируются в день фактического поступления. Заявка, поступившая в уполномоченный орган после окончания срока приема заявок, не регистрируется и к участию в Конкурсе не допускается.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2.10. Поданные заявки проверяются уполномоченным органом на соответствие требованиям, установленным настоящим положением, в 10-дневный срок, исчисляемый в рабочих днях, со дня окончания приема заявок.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2.11. Уполномоченный орган принимает решение об отклонении заявки в следующих случаях: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-</w:t>
        <w:tab/>
        <w:t>несоответствие участника Конкурса требованиям, определенным пунктами 1.2., 2.3 настоящего положения;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-</w:t>
        <w:tab/>
        <w:t>несоответствие представленных участником Конкурса документов требованиям к документам, определенными пунктами 2.6, 2.7 настоящего положения, или непредставление (представление не в полном объеме) указанных документов;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-</w:t>
        <w:tab/>
        <w:t>недостоверность информации, содержащейся в документах, представленных участником Конкурса.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2.12. Не может являться основанием для отклонения от участия в конкурсе наличие в заявке описок, опечаток, орфографических и арифметических ошибок.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2.13.</w:t>
        <w:tab/>
        <w:t>Участники Конкурса, заявки которых признаны по итогам проверки не соответствующими требованиям, установленным настоящим Положением, уведомляются об этом уполномоченным органом в пятидневный срок, исчисляемый в рабочих днях, со дня завершения проверки по адресу электронной почты.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2.14.</w:t>
        <w:tab/>
        <w:t>Заявки, признанные по итогам проверки соответствующими требованиям, установленным настоящим Положением, в трехдневный срок, исчисляемый в рабочих днях, со дня завершения проверки передаются уполномоченным органом в конкурсную комиссию.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</w:r>
    </w:p>
    <w:p>
      <w:pPr>
        <w:pStyle w:val="ListParagraph"/>
        <w:spacing w:lineRule="auto" w:line="288" w:before="0" w:after="0"/>
        <w:ind w:lef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6"/>
          <w:lang w:val="en-US"/>
        </w:rPr>
        <w:t>III</w:t>
      </w:r>
      <w:r>
        <w:rPr>
          <w:rFonts w:cs="Times New Roman" w:ascii="Times New Roman" w:hAnsi="Times New Roman"/>
          <w:b/>
          <w:color w:val="000000"/>
          <w:sz w:val="28"/>
          <w:szCs w:val="26"/>
        </w:rPr>
        <w:t>. Конкурсная комиссия</w:t>
      </w:r>
    </w:p>
    <w:p>
      <w:pPr>
        <w:pStyle w:val="Normal"/>
        <w:spacing w:lineRule="auto" w:line="288" w:before="0"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cs="Times New Roman" w:ascii="Times New Roman" w:hAnsi="Times New Roman"/>
          <w:b/>
          <w:color w:val="000000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3.1. Персональный состав конкурсной комиссии утверждается приказом уполномоченного органа и публикуется на официальном портале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Управления образования Исполнительного комитета г.Казани (www.obrazovanie.kzn.ru). В</w:t>
      </w:r>
      <w:r>
        <w:rPr>
          <w:rFonts w:cs="Times New Roman" w:ascii="Times New Roman" w:hAnsi="Times New Roman"/>
          <w:color w:val="000000"/>
          <w:sz w:val="28"/>
          <w:szCs w:val="26"/>
        </w:rPr>
        <w:t xml:space="preserve"> конкурсную комиссию в обязательном порядке включаются эксперты в области инклюзивного образования.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  <w:t xml:space="preserve">Конкурсная комиссия состоит из председателя, заместителя председателя, секретаря, членов жюри.  В состав </w:t>
      </w:r>
      <w:r>
        <w:rPr>
          <w:rFonts w:cs="Times New Roman" w:ascii="Times New Roman" w:hAnsi="Times New Roman"/>
          <w:color w:val="000000"/>
          <w:sz w:val="28"/>
          <w:szCs w:val="26"/>
        </w:rPr>
        <w:t>конкурсной комиссии</w:t>
      </w:r>
      <w:r>
        <w:rPr>
          <w:rFonts w:cs="Times New Roman" w:ascii="Times New Roman" w:hAnsi="Times New Roman"/>
          <w:sz w:val="28"/>
          <w:szCs w:val="26"/>
        </w:rPr>
        <w:t xml:space="preserve"> входит не менее 7 человек.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Председатель конкурсной комиссии осуществляет руководство деятельностью конкурсной комиссии, утверждает ее решение. При отсутствии председателя конкурсной комиссии его функции исполняет заместитель председателя конкурсной комиссии.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Секретарь конкурсной комиссии по поручению председателя конкурсной комиссии осуществляет функции по организации подготовки заседания конкурсной комиссии.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3.2. При возникновении прямой или косвенной личной заинтересованности члена конкурсной комиссии, которая может привести к конфликту интересов при определении победителя, он обязан до начала рассмотрения Конкурсных заявок проинформировать об этом председателя конкурсной комиссии. В таком случае соответствующий член конкурсной комиссии не принимает участие в работе конкурсной комиссии.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3.3. Конкурсная комиссия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  <w:r>
        <w:rPr>
          <w:rFonts w:cs="Times New Roman" w:ascii="Times New Roman" w:hAnsi="Times New Roman"/>
          <w:color w:val="000000"/>
          <w:sz w:val="28"/>
          <w:szCs w:val="26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рассматривает допущенные к участию в Конкурсе заявки;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оценивает заявки в соответствии с критериями, установленными оценочными листами согласно приложениям №3, 4, 5, 6 к настоящему положению;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определяет победителей Конкурса. </w:t>
      </w:r>
    </w:p>
    <w:p>
      <w:pPr>
        <w:pStyle w:val="Normal"/>
        <w:spacing w:lineRule="auto" w:line="288" w:before="0" w:after="0"/>
        <w:ind w:firstLine="709" w:right="17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3.4. В случае равного количества баллов при выявлении победителей в номинациях Конкурса оценки, выставленные председателем </w:t>
      </w:r>
      <w:r>
        <w:rPr>
          <w:rFonts w:cs="Times New Roman" w:ascii="Times New Roman" w:hAnsi="Times New Roman"/>
          <w:color w:val="000000"/>
          <w:sz w:val="28"/>
          <w:szCs w:val="28"/>
        </w:rPr>
        <w:t>конкурсной комиссии</w:t>
      </w:r>
      <w:r>
        <w:rPr>
          <w:rFonts w:cs="Times New Roman" w:ascii="Times New Roman" w:hAnsi="Times New Roman"/>
          <w:color w:val="000000"/>
          <w:sz w:val="28"/>
          <w:szCs w:val="26"/>
        </w:rPr>
        <w:t>, считаются решающими.</w:t>
      </w:r>
    </w:p>
    <w:p>
      <w:pPr>
        <w:pStyle w:val="Normal"/>
        <w:spacing w:lineRule="auto" w:line="288" w:before="0" w:after="0"/>
        <w:ind w:firstLine="709" w:right="17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3.5. Решение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конкурсной комиссии</w:t>
      </w:r>
      <w:r>
        <w:rPr>
          <w:rFonts w:cs="Times New Roman" w:ascii="Times New Roman" w:hAnsi="Times New Roman"/>
          <w:color w:val="000000"/>
          <w:sz w:val="28"/>
          <w:szCs w:val="26"/>
        </w:rPr>
        <w:t xml:space="preserve"> является окончательным и изменению не подлежит.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6"/>
          <w:lang w:val="en-US"/>
        </w:rPr>
        <w:t>IV</w:t>
      </w:r>
      <w:r>
        <w:rPr>
          <w:rFonts w:cs="Times New Roman" w:ascii="Times New Roman" w:hAnsi="Times New Roman"/>
          <w:b/>
          <w:color w:val="000000"/>
          <w:sz w:val="28"/>
          <w:szCs w:val="26"/>
        </w:rPr>
        <w:t>. Порядок оценки заявок и определения победителей Конкурса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276" w:leader="none"/>
        </w:tabs>
        <w:spacing w:lineRule="auto" w:line="288" w:before="0" w:after="0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>
        <w:rPr>
          <w:rFonts w:cs="Times New Roman" w:ascii="Times New Roman" w:hAnsi="Times New Roman"/>
          <w:b/>
          <w:color w:val="000000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4.1. Рассмотрение заявок осуществляется членами конкурсной комиссии на заседании конкурсной комиссии. Заседание конкурсной комиссии проводится в очной или заочной форме в сроки, установленные пунктом 2.5 настоящего положения. Заседание конкурсной комиссии считается правомочным при участии более половины членов комиссии.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4.2.</w:t>
        <w:tab/>
        <w:t xml:space="preserve">Оценка заявок осуществляется на заседании конкурсной комиссии членами конкурсной комиссии путем выставления баллов в соответствии с </w:t>
      </w:r>
      <w:r>
        <w:rPr>
          <w:rFonts w:cs="Times New Roman" w:ascii="Times New Roman" w:hAnsi="Times New Roman"/>
          <w:sz w:val="28"/>
          <w:szCs w:val="28"/>
        </w:rPr>
        <w:t>критериями оценки заявок, установленными оценочными листами согласно при</w:t>
      </w:r>
      <w:r>
        <w:rPr>
          <w:rFonts w:cs="Times New Roman" w:ascii="Times New Roman" w:hAnsi="Times New Roman"/>
          <w:color w:val="000000"/>
          <w:sz w:val="28"/>
          <w:szCs w:val="28"/>
        </w:rPr>
        <w:t>ложениям №3, 4, 5, 6 к настоящему положению.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4.3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. Шесть участников в каждой номинации, набравшие наибольшее количество баллов в общем рейтинге по результатам заочного этапа Конкурса по каждой номинации, объявляю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 xml:space="preserve">тся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15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.0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9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.2025.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4.4. Результаты рассмотрения заявок заочного</w:t>
      </w:r>
      <w:r>
        <w:rPr>
          <w:rFonts w:eastAsia="Calibri" w:cs="Times New Roman" w:ascii="Times New Roman" w:hAnsi="Times New Roman"/>
          <w:sz w:val="28"/>
          <w:szCs w:val="28"/>
        </w:rPr>
        <w:t xml:space="preserve"> этапа оформляются протоколом конкурсной комиссии, который подписывают все присутствующие на заседании члены комиссии.   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В протоколе указываются следующие сведения: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дата, время и место проведения рассмотрения заявок;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дата, время и место оценки заявок участников конкурса;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информация об участниках конкурса, заявки которых были рассмотрены;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информация об участниках конкурса, заявки которых были отклонены, с указанием причин их отклонения,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том числе положений объявления о проведении конкурса, которым не соответствуют такие заявки;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последовательность оценки заявок участников конкурса, присвоенные заявкам значения по каждому из предусмотренных критериев оценки заявок, принятые на основании результатов оценки заявок решения о присвоении таким заявкам порядковых номеров.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4.5. В рамках второго (очного) этапа Конкурса участники: </w:t>
      </w:r>
    </w:p>
    <w:p>
      <w:pPr>
        <w:pStyle w:val="Normal"/>
        <w:numPr>
          <w:ilvl w:val="0"/>
          <w:numId w:val="5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представляют имеющийся опыт образовательной организации в сфере инклюзивного образования с выездом в образовательную организацию с учетом критериев (приложения №3, 4, 5, 6);</w:t>
      </w:r>
    </w:p>
    <w:p>
      <w:pPr>
        <w:pStyle w:val="Normal"/>
        <w:numPr>
          <w:ilvl w:val="0"/>
          <w:numId w:val="5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публично демонстрируют опыт работы и лучшие практики образовательной организации в сфере инклюзивного образования.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4.6. Регламент участия в очном этапе: </w:t>
      </w:r>
    </w:p>
    <w:p>
      <w:pPr>
        <w:pStyle w:val="Normal"/>
        <w:numPr>
          <w:ilvl w:val="0"/>
          <w:numId w:val="6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выступление руководителя (заместителя руководителя, курирующего данное направление) ОО с представлением опыта работы – до 15 минут, вопросы членов жюри и ответы участника Конкурса – 5 минут;</w:t>
      </w:r>
    </w:p>
    <w:p>
      <w:pPr>
        <w:pStyle w:val="Normal"/>
        <w:numPr>
          <w:ilvl w:val="0"/>
          <w:numId w:val="6"/>
        </w:numPr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фрагмент инклюзивного урока/занятия, либо внеурочного занятия – до 20 минут, вопросы членов жюри и ответы участника Конкурса – 5 минут;</w:t>
      </w:r>
    </w:p>
    <w:p>
      <w:pPr>
        <w:pStyle w:val="Normal"/>
        <w:numPr>
          <w:ilvl w:val="0"/>
          <w:numId w:val="6"/>
        </w:numPr>
        <w:spacing w:lineRule="auto" w:line="288" w:before="0" w:after="0"/>
        <w:ind w:firstLine="709" w:left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фрагмент занятия дополнительного образования/кружка с детьми с ОВЗ – до 20 минут, вопросы членов жюри и от</w:t>
      </w:r>
      <w:r>
        <w:rPr>
          <w:rFonts w:eastAsia="Calibri" w:cs="Times New Roman" w:ascii="Times New Roman" w:hAnsi="Times New Roman"/>
          <w:sz w:val="28"/>
          <w:szCs w:val="28"/>
        </w:rPr>
        <w:t>веты участника Конкурса – 5 минут.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4.7. Секретарем конкурсной комиссии в трехдневный срок, исчисляемый в рабочих днях, со дня заседания конкурсной комиссии формируется рейтинг участников по сумме баллов, выставленных членами конкурсной комиссии.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4.8.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На основании ранжирования конкурсных работ с учетом набранных баллов конкурсная комиссия определяет победителей и призеров очного этапа Конкурса, занявших I, II и III места в каждой номинации, и обладателей гран-при.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4.9. </w:t>
      </w: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настоящим положением и критериями участникам Конкурса, успешно прошедшим конкурсный отбор, предоставляется субсидия по номинациям: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4.9.1. «Лучшая инклюзивная школа»: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гран-при – 600 000 (шестьсот тысяч рублей);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- 1-е место – 400 000 (четыреста тысяч рублей);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два 2-х места – 300 000 (триста тысяч рублей);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два 3-х места – 200 000 (двести тысяч рублей).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4.9.2. «Лучший инклюзивный детский сад»: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гран-при – 600 000 (шестьсот тысяч рублей);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- 1-е место – 400 000 (четыреста тысяч рублей);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два 2-х места – 300 000 (триста тысяч рублей);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- два 3-х места – 200 000 (двести тысяч рублей).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4.10.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 итогам Конкурса оформляется протокол, который подписывается конкурсной комиссией. Протокол заседания конкурсной комиссии с победителями Конкурса и размерами субсидии в трехдневный срок, исчисляемый в рабочих днях, со дня формирования секретарем конкурсной комиссии рейтинга заявок размещается уполномоченным органом на официальном портале </w:t>
      </w:r>
      <w:r>
        <w:rPr>
          <w:rFonts w:cs="Times New Roman" w:ascii="Times New Roman" w:hAnsi="Times New Roman"/>
          <w:color w:val="000000"/>
          <w:sz w:val="28"/>
          <w:szCs w:val="28"/>
        </w:rPr>
        <w:t>Управления образования Исполнительного комитета г.Казани (</w:t>
      </w:r>
      <w:hyperlink r:id="rId4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.obrazovanie.kzn.ru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протоколе указываются следующие сведения: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дата, время и место проведения очного этапа;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дата, время и место оценки участников конкурса;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информация об участниках конкурса, выступления которых были рассмотрены;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последовательность оценки выступлений участников конкурса, присвоенные заявкам значения по каждому из предусмотренных критериев оценки выступления, принятые на основании результатов оценки выступления решения о присвоении таким выступления порядковых номеров;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наименование получателей субсидии, с которыми заключаются соглашения, и размеры предоставляемых им субсидий.</w:t>
      </w:r>
    </w:p>
    <w:p>
      <w:pPr>
        <w:pStyle w:val="Normal"/>
        <w:spacing w:lineRule="auto" w:line="288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88" w:before="0" w:after="0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. Порядок выплаты, контроля за использованием субсидии, представления отчетов, возврата получателями субсидии </w:t>
      </w:r>
    </w:p>
    <w:p>
      <w:pPr>
        <w:pStyle w:val="Normal"/>
        <w:spacing w:lineRule="auto" w:line="288" w:before="0" w:after="0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 требования к отчетности</w:t>
      </w:r>
    </w:p>
    <w:p>
      <w:pPr>
        <w:pStyle w:val="Normal"/>
        <w:spacing w:lineRule="auto" w:line="288" w:before="0"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5.1. Протокол жюри, утверждающий список победителей Конкурса, является основанием для заключения соглашения о предоставлении субсидии между Управлением образования Исполнительного комитета г.Казани и получателем субсидии (далее – соглашение) по форме, утвержденной приказом Финансового управления Исполнительного комитета г.Казани от 29.12.2020 №85 «Об утверждении типовой формы соглашения о предоставлении из бюджета города Казани субсидии муниципальному бюджетному или автономному учреждению города Казани на иные цели». 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5.2. Для заключения соглашения </w:t>
      </w:r>
      <w:r>
        <w:rPr>
          <w:rFonts w:cs="Times New Roman" w:ascii="Times New Roman" w:hAnsi="Times New Roman"/>
          <w:bCs/>
          <w:color w:val="000000"/>
          <w:sz w:val="28"/>
          <w:szCs w:val="26"/>
        </w:rPr>
        <w:t>учреждение, признанное победителем Конкурса, в срок не позднее пяти рабочих дней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 дня размещения на официальном портале Управления образования Исполнительного комитета г.Казани (www.kazanobr.ru) информации об итогах Конкурса,</w:t>
      </w:r>
      <w:r>
        <w:rPr>
          <w:rFonts w:cs="Times New Roman" w:ascii="Times New Roman" w:hAnsi="Times New Roman"/>
          <w:bCs/>
          <w:color w:val="000000"/>
          <w:sz w:val="28"/>
          <w:szCs w:val="26"/>
        </w:rPr>
        <w:t xml:space="preserve"> представляет в электронной форме на адрес электронной почты po.guo@mail.ru в Управление образования </w:t>
      </w:r>
      <w:r>
        <w:rPr>
          <w:rFonts w:cs="Times New Roman" w:ascii="Times New Roman" w:hAnsi="Times New Roman"/>
          <w:color w:val="000000"/>
          <w:sz w:val="28"/>
          <w:szCs w:val="26"/>
        </w:rPr>
        <w:t xml:space="preserve">Исполнительного комитета г.Казани </w:t>
      </w:r>
      <w:r>
        <w:rPr>
          <w:rFonts w:cs="Times New Roman" w:ascii="Times New Roman" w:hAnsi="Times New Roman"/>
          <w:bCs/>
          <w:color w:val="000000"/>
          <w:sz w:val="28"/>
          <w:szCs w:val="26"/>
        </w:rPr>
        <w:t>заявление по форме, установленной приложением №8 к настоящему Порядку, 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>
      <w:pPr>
        <w:pStyle w:val="Normal"/>
        <w:spacing w:lineRule="auto" w:line="288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6"/>
        </w:rPr>
        <w:t xml:space="preserve">- пояснительную записку, содержащую обоснование необходимости предоставления бюджетных средств на цели, установленные </w:t>
      </w:r>
      <w:r>
        <w:fldChar w:fldCharType="begin"/>
      </w:r>
      <w:r>
        <w:rPr>
          <w:rStyle w:val="Hyperlink"/>
          <w:sz w:val="28"/>
          <w:u w:val="none"/>
          <w:szCs w:val="26"/>
          <w:rFonts w:cs="Times New Roman" w:ascii="Times New Roman" w:hAnsi="Times New Roman"/>
          <w:color w:val="000000"/>
        </w:rPr>
        <w:instrText xml:space="preserve"> HYPERLINK "https://internet.garant.ru/" \l "/document/73671487/entry/1032"</w:instrText>
      </w:r>
      <w:r>
        <w:rPr>
          <w:rStyle w:val="Hyperlink"/>
          <w:sz w:val="28"/>
          <w:u w:val="none"/>
          <w:szCs w:val="26"/>
          <w:rFonts w:cs="Times New Roman" w:ascii="Times New Roman" w:hAnsi="Times New Roman"/>
          <w:color w:val="000000"/>
        </w:rPr>
        <w:fldChar w:fldCharType="separate"/>
      </w:r>
      <w:r>
        <w:rPr>
          <w:rStyle w:val="Hyperlink"/>
          <w:rFonts w:cs="Times New Roman" w:ascii="Times New Roman" w:hAnsi="Times New Roman"/>
          <w:color w:val="000000"/>
          <w:sz w:val="28"/>
          <w:szCs w:val="26"/>
          <w:u w:val="none"/>
        </w:rPr>
        <w:t>пунктами</w:t>
      </w:r>
      <w:r>
        <w:rPr>
          <w:rStyle w:val="Hyperlink"/>
          <w:sz w:val="28"/>
          <w:u w:val="none"/>
          <w:szCs w:val="26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color w:val="000000"/>
          <w:sz w:val="28"/>
          <w:szCs w:val="26"/>
        </w:rPr>
        <w:t xml:space="preserve"> 1.5, 5.8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- 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6"/>
        </w:rPr>
        <w:t>- иную информацию в зависимости от цели предоставления субсидии.</w:t>
      </w:r>
    </w:p>
    <w:p>
      <w:pPr>
        <w:pStyle w:val="ConsPlusNormal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5.3. Управление образования Исполнительного комитета г.Казани:</w:t>
      </w:r>
    </w:p>
    <w:p>
      <w:pPr>
        <w:pStyle w:val="Normal"/>
        <w:spacing w:lineRule="auto" w:line="288" w:before="0" w:after="200"/>
        <w:ind w:firstLine="709"/>
        <w:contextualSpacing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 регистрирует заявку в день поступления;</w:t>
      </w:r>
    </w:p>
    <w:p>
      <w:pPr>
        <w:pStyle w:val="Normal"/>
        <w:spacing w:lineRule="auto" w:line="288" w:before="0" w:after="20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осуществляет рассмотрение документов, указанных в пункте 5.2</w:t>
      </w:r>
      <w:r>
        <w:rPr>
          <w:rFonts w:cs="Times New Roman" w:ascii="Times New Roman" w:hAnsi="Times New Roman"/>
          <w:strike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настоящего Положения, на предмет их комплектности, полноты и достоверности содержащейся в них информации; </w:t>
      </w:r>
    </w:p>
    <w:p>
      <w:pPr>
        <w:pStyle w:val="Normal"/>
        <w:spacing w:lineRule="auto" w:line="288" w:before="0" w:after="20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в) в течение пяти рабочих дней с даты регистрации заявки принимает решение о предоставлении либо об отказе в предоставлении субсидии.</w:t>
      </w:r>
    </w:p>
    <w:p>
      <w:pPr>
        <w:pStyle w:val="Normal"/>
        <w:spacing w:lineRule="auto" w:line="288" w:before="0" w:after="20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случаях непредставления всех необходимых документов или их ненадлежащего оформления Управление образования возвращает указанные документы для устранения выявленных недостатков не позднее чем за два рабочих дня до окончания срока рассмотрения.</w:t>
      </w:r>
    </w:p>
    <w:p>
      <w:pPr>
        <w:pStyle w:val="Normal"/>
        <w:spacing w:lineRule="auto" w:line="288" w:before="0" w:after="20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Уведомление направляется учреждению в форме электронного документа по адресу электронной почты, указанному в заявке, поступившей в Управление образования в форме электронного документа, или в письменной форме по почтовому адресу, указанному в заявке, поступившей в Управление образования в письменной форме.</w:t>
      </w:r>
    </w:p>
    <w:p>
      <w:pPr>
        <w:pStyle w:val="Normal"/>
        <w:spacing w:lineRule="auto" w:line="288" w:before="0" w:after="20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Срок для устранения учреждением недостатков составляет не более пяти рабочих дней со дня регистрации указанного уведомления в образовательном учреждении.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5.4. Основаниями для отказа получателю субсидии в предоставлении субсидии являются: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несоответствие представленных получателем субсидии документов требованиям, определенным в соответствии с пунктом 5.2 настоящего Положения, или непредставление (представление не в полном объеме) указанных документов;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установление факта недостоверности информации, содержащейся в документах, представленных учреждением;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полное распределение лимитов бюджетных обязательств, предусмотренных в бюджетной росписи структурного подразделения в текущем финансовом году на предоставление целевых субсидий.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принятия решения об отказе в подписании соглашения о предоставлении субсидии учреждению в течение трех рабочих дней со дня принятия такого решения направляется уведомление об отказе, в котором указывается его причина.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Уведомление об отказе в подписании соглашения направляется учреждению в форме электронного документа по адресу электронной почты, указанному в заявке, поступившей в структурное подразделение в форме</w:t>
      </w:r>
      <w:r>
        <w:rPr>
          <w:rFonts w:cs="Times New Roman" w:ascii="Times New Roman" w:hAnsi="Times New Roman"/>
          <w:sz w:val="28"/>
          <w:szCs w:val="28"/>
        </w:rPr>
        <w:t xml:space="preserve"> электронного документа, или в письменной форме по почтовому адресу, указанному в заявке, поступившей в структурное подразделение в письменной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форме.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5.5. Победитель конкурса в течение 3 рабочих дней, следующих за днем получения двух экземпляров подписанного Управлением образования Соглашения, подписывает их и уведомляет Уполномоченный орган о подписании Соглашения по адресу электронной почты.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Победитель конкурса в течение 3 рабочих дней с даты направления уведомления о подписании Соглашения лично передает Уполномоченному органу подписанный экземпляр Соглашения.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5.6. Соглашение считается заключенным с момента его подписания обеими сторонами.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5.7. В случае непредставления Соглашения, подписанного получателем субсидии, в срок, установленный пунктом 5.6. настоящего Положения, получатель субсидии считается уклонившимся от заключения Соглашения и лишается права на получение субсидии.</w:t>
      </w:r>
    </w:p>
    <w:p>
      <w:pPr>
        <w:pStyle w:val="Normal"/>
        <w:spacing w:lineRule="auto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5.8. В соглашении предусматриваются цели предоставления субсидии, значения результатов предоставления субсидии, которые должны быть конкретными, измеримыми,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детализации), план мероприятий по достижению результатов предоставления субсидии, размер субсидии, сроки (график) перечисления субсидии, сроки представления отчетности, порядок и сроки возврата сумм субсидии в случае несоблюдения учреждением целей, условий и порядка предоставления субсидий, определенных соглашением, основания и порядок внесения изменений в соглашение, в том числе в случае уменьшения органу-учредителю как получателю бюджетных средств ранее доведенных лимитов бюджетных обязательств на предоставление субсидии, основания для досрочного прекращения соглашения по решению органа-учредителя в одностороннем порядке, в том числе в связи с: реорганизацией (за исключением реорганизации в форме присоединения) или ликвидацией учреждения, нарушением учреждением целей и условий предоставления</w:t>
      </w:r>
      <w:r>
        <w:rPr>
          <w:rFonts w:cs="Times New Roman" w:ascii="Times New Roman" w:hAnsi="Times New Roman"/>
          <w:sz w:val="28"/>
          <w:szCs w:val="28"/>
        </w:rPr>
        <w:t xml:space="preserve"> субсидии, установленных правовым актом и (или) соглашением, запрет на рас</w:t>
      </w:r>
      <w:r>
        <w:rPr>
          <w:rFonts w:cs="Times New Roman" w:ascii="Times New Roman" w:hAnsi="Times New Roman"/>
          <w:color w:val="000000"/>
          <w:sz w:val="28"/>
          <w:szCs w:val="28"/>
        </w:rPr>
        <w:t>торжение соглашения учреждением в одностороннем порядке.</w:t>
      </w:r>
    </w:p>
    <w:p>
      <w:pPr>
        <w:pStyle w:val="ListParagraph"/>
        <w:spacing w:lineRule="auto" w:line="288" w:before="0" w:after="0"/>
        <w:ind w:firstLine="708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5.9. Субсидия предоставляется на финансовое обеспечение затрат на: 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а) материально-техническое оснащение </w:t>
      </w:r>
      <w:r>
        <w:rPr>
          <w:rFonts w:cs="Times New Roman" w:ascii="Times New Roman" w:hAnsi="Times New Roman"/>
          <w:color w:val="000000"/>
          <w:sz w:val="28"/>
          <w:szCs w:val="26"/>
        </w:rPr>
        <w:t>образовательной организации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б) обучение и переподготовку педагогов </w:t>
      </w:r>
      <w:r>
        <w:rPr>
          <w:rFonts w:cs="Times New Roman" w:ascii="Times New Roman" w:hAnsi="Times New Roman"/>
          <w:color w:val="000000"/>
          <w:sz w:val="28"/>
          <w:szCs w:val="26"/>
        </w:rPr>
        <w:t>образовательных организаций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ListParagraph"/>
        <w:spacing w:lineRule="auto" w:line="288" w:before="0" w:after="0"/>
        <w:ind w:firstLine="708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5.10. Показателями, необходимыми для достижения результата </w:t>
      </w:r>
      <w:r>
        <w:rPr>
          <w:rFonts w:cs="Times New Roman" w:ascii="Times New Roman" w:hAnsi="Times New Roman"/>
          <w:strike/>
          <w:color w:val="000000"/>
          <w:sz w:val="28"/>
          <w:szCs w:val="28"/>
        </w:rPr>
        <w:t>ми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предоставления субсидии являются: 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 не менее одного приобретенного товара, работы, услуги;</w:t>
      </w:r>
    </w:p>
    <w:p>
      <w:pPr>
        <w:pStyle w:val="ListParagraph"/>
        <w:spacing w:lineRule="auto" w:line="288" w:before="0" w:after="0"/>
        <w:ind w:firstLine="709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не менее одного педагога, прошедшего обучение и (или) переподготовку.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5.11. Уполномоченный орган перечисляет субсидию на расчетный счет получателя субсидии, открытый в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территориальном отделении Департамента казначейства Министерства финансов Республики Татарстан, в 10-дневный срок, исчисляемый в рабочих днях, со дня заключения соглашения.</w:t>
      </w:r>
    </w:p>
    <w:p>
      <w:pPr>
        <w:pStyle w:val="Normal"/>
        <w:spacing w:lineRule="auto" w:line="288" w:before="0" w:after="0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5.12. Получатель субсидии представляет в Уполномоченный орган отчет об осуществлении расходов, источником финансового обеспечения которых является субсидия, по форме и в сроки, предусмотренные в соглашении, не позднее 10 января года, следующего за отчетным. 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5.13. Не использованные в отчетном финансовом году остатки целевых субсидий подлежат перечислению в бюджет </w:t>
      </w:r>
      <w:bookmarkStart w:id="0" w:name="OLE_LINK1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 города Казан</w:t>
      </w:r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и.</w:t>
      </w:r>
    </w:p>
    <w:p>
      <w:pPr>
        <w:pStyle w:val="ListParagraph"/>
        <w:spacing w:lineRule="auto" w:line="288" w:before="0" w:after="0"/>
        <w:ind w:firstLine="708" w:left="0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5.14. Результаты предоставления субсидии должны быть конкретными, измеримыми и соответствовать результатам городского проекта, указанного в пункте 1.1. настоящего Положения. 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5.15. В срок до </w:t>
      </w:r>
      <w:r>
        <w:rPr>
          <w:rFonts w:cs="Times New Roman" w:ascii="Times New Roman" w:hAnsi="Times New Roman"/>
          <w:color w:val="000000"/>
          <w:sz w:val="28"/>
          <w:szCs w:val="28"/>
        </w:rPr>
        <w:t>15 января года, следующего за отчетным,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Управление образования направляет в Финансовое управление Исполнительного комитета г.Казани информацию о не использованных в отчетном финансовом году остатках средств целевых субсидий, подлежащих возврату в бюджет муниципального образования города Казани в связи с отсутствием принятых расходных обязательств в установленные соглашением сроки.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5.16.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учреждением по согласованию с  Уполномоченным органом.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 принятия решения об использовании в текущем финансовом году поступлений от возврата ранее произведенных учреждениями выплат,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источником финансового обеспечения которых являются целевые субсидии, учреждениями Управлению образования представляются информация о наличии у учреждений неисполненных обязательств, источником финансового обеспечения которых являются средства от возврата ранее произведенных учреждениями выплат по состоянию на 1 января текущего финансового года,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лицам), в течение трех рабочих дней с момента поступления средств. 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Уполномоченный орган</w:t>
      </w:r>
      <w:bookmarkStart w:id="1" w:name="_GoBack"/>
      <w:bookmarkEnd w:id="1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принимает решение о согласовании/несогласовании в течение 10 рабочих дней с момента поступления указанной в абзаце втором настоящего пункта информации.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5.17. </w:t>
      </w:r>
      <w:bookmarkStart w:id="2" w:name="_Hlk114487345"/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В соответствии с законодательством Российской Федерации Уполномоченный орган осуществляет проверку соблюдения получателем порядка и условий предоставления субсидий, в том числе в части достижения результатов 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>предоставления субсидии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случае, когда по результатам проверки оценить соблюдение условий, целей и порядка предоставления субсидии не представляется возможным, осуществляется выездная проверка. Получатель субсидии обязан обеспечить доступ для контроля, а также представить запрашиваемые в ходе выездной проверки документы, связанные с предоставлением субсидии.</w:t>
      </w:r>
      <w:bookmarkEnd w:id="2"/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5.18. В случае несоблюдения учреждением целей и условий, установленных при предоставлении целевой субсидии, выявленного по результатам проверок, в случае недостижения результатов предоставления целевой субсидии, а также в случае непредставления учреждением отчетов об использовании целевой субсидии в порядке, установленном разделом II настоящего Порядка, целевая субсидия подлежит возврату в бюджет муниципального образования города Казани.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5.19. Требование о возврате целевой субсидии или ее части должно быть исполнено учреждением в течение 30 (тридцати) календарных дней со дня его получения.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случае невыполнения в установленный срок требования о возврате субсидии, Уполномоченный орган обеспечивает ее взыскание в судебном порядке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88" w:before="0" w:after="0"/>
        <w:ind w:firstLine="709"/>
        <w:contextualSpacing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5.20. Ответственность за целевое и эффективное использование средств субсидии, а также за достоверность представленных для получения субсидии документов в соответствии с законодательством возлагается на руководителя учреждения, получающего субсидии.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1134" w:gutter="0" w:header="709" w:top="1134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6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_______________</w:t>
      </w:r>
    </w:p>
    <w:tbl>
      <w:tblPr>
        <w:tblStyle w:val="af8"/>
        <w:tblW w:w="4253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3"/>
      </w:tblGrid>
      <w:tr>
        <w:trPr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№1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Положению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о проведении конкурса для </w:t>
            </w: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муниципальных автономны и бюджетных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образовательных учреждений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–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участников городского проекта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«Лучшая инклюзивная образовательная организация г.Казани»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(Форма)</w:t>
            </w:r>
          </w:p>
        </w:tc>
      </w:tr>
    </w:tbl>
    <w:p>
      <w:pPr>
        <w:pStyle w:val="Normal"/>
        <w:spacing w:lineRule="auto" w:line="288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Заявка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Calibri" w:cs="Times New Roman"/>
          <w:sz w:val="20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_________________________________________ </w:t>
        <w:br/>
      </w:r>
      <w:r>
        <w:rPr>
          <w:rFonts w:eastAsia="Times New Roman" w:cs="Times New Roman" w:ascii="Times New Roman" w:hAnsi="Times New Roman"/>
          <w:sz w:val="20"/>
          <w:szCs w:val="28"/>
        </w:rPr>
        <w:t>(наименование образовательной организации)</w:t>
      </w:r>
      <w:r>
        <w:rPr>
          <w:rFonts w:eastAsia="Calibri" w:cs="Times New Roman"/>
          <w:sz w:val="20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участие в конкурсе «Лучшая инклюзивная образовательная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alibri" w:hAnsi="Calibri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организация г.Казани»</w:t>
      </w:r>
    </w:p>
    <w:p>
      <w:pPr>
        <w:pStyle w:val="Normal"/>
        <w:spacing w:lineRule="exact" w:line="1" w:before="0" w:after="317"/>
        <w:rPr>
          <w:rFonts w:ascii="Times New Roman" w:hAnsi="Times New Roman" w:eastAsia="Calibri" w:cs="Times New Roman"/>
          <w:sz w:val="2"/>
          <w:szCs w:val="2"/>
        </w:rPr>
      </w:pPr>
      <w:r>
        <w:rPr>
          <w:rFonts w:eastAsia="Calibri" w:cs="Times New Roman" w:ascii="Times New Roman" w:hAnsi="Times New Roman"/>
          <w:sz w:val="2"/>
          <w:szCs w:val="2"/>
        </w:rPr>
      </w:r>
    </w:p>
    <w:tbl>
      <w:tblPr>
        <w:tblW w:w="9639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3544"/>
        <w:gridCol w:w="2693"/>
        <w:gridCol w:w="3402"/>
      </w:tblGrid>
      <w:tr>
        <w:trPr>
          <w:trHeight w:val="1257" w:hRule="atLeast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59" w:before="0" w:after="160"/>
              <w:jc w:val="center"/>
              <w:rPr>
                <w:rFonts w:ascii="Calibri" w:hAnsi="Calibri" w:eastAsia="Calibri" w:cs="Times New Roman"/>
                <w:b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6"/>
              </w:rPr>
              <w:t xml:space="preserve">Полное наименование образовательной организации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6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6"/>
              </w:rPr>
              <w:t>без сокращений)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59" w:before="0" w:after="160"/>
              <w:jc w:val="center"/>
              <w:rPr>
                <w:rFonts w:ascii="Calibri" w:hAnsi="Calibri" w:eastAsia="Calibri" w:cs="Times New Roman"/>
                <w:b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6"/>
              </w:rPr>
              <w:t>Почтовый адрес образовательной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59" w:before="0" w:after="160"/>
              <w:jc w:val="center"/>
              <w:rPr>
                <w:rFonts w:ascii="Calibri" w:hAnsi="Calibri" w:eastAsia="Calibri" w:cs="Times New Roman"/>
                <w:b/>
                <w:sz w:val="24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6"/>
              </w:rPr>
              <w:t>Ф.И.О. руководителя образовательной организации, контактные данные</w:t>
            </w:r>
          </w:p>
        </w:tc>
      </w:tr>
      <w:tr>
        <w:trPr>
          <w:trHeight w:val="346" w:hRule="exact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59" w:before="0" w:after="160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59" w:before="0" w:after="160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59" w:before="0" w:after="160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360" w:charSpace="8192"/>
        </w:sect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cs="Times New Roman" w:ascii="Times New Roman" w:hAnsi="Times New Roman"/>
          <w:sz w:val="28"/>
          <w:szCs w:val="26"/>
        </w:rPr>
      </w:r>
    </w:p>
    <w:tbl>
      <w:tblPr>
        <w:tblStyle w:val="af8"/>
        <w:tblW w:w="4678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8"/>
      </w:tblGrid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№2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Положению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порядке проведения конкурса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(Форма)</w:t>
            </w:r>
          </w:p>
        </w:tc>
      </w:tr>
    </w:tbl>
    <w:p>
      <w:pPr>
        <w:pStyle w:val="Normal"/>
        <w:widowControl w:val="false"/>
        <w:spacing w:lineRule="auto" w:line="288" w:before="0" w:after="0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59" w:before="298" w:after="160"/>
        <w:ind w:right="2"/>
        <w:jc w:val="center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b/>
          <w:bCs/>
          <w:spacing w:val="-5"/>
          <w:sz w:val="28"/>
          <w:szCs w:val="28"/>
        </w:rPr>
        <w:t>ПОРТФОЛИО УЧАСТНИКА</w:t>
      </w:r>
    </w:p>
    <w:p>
      <w:pPr>
        <w:pStyle w:val="Normal"/>
        <w:shd w:val="clear" w:color="auto" w:fill="FFFFFF"/>
        <w:spacing w:lineRule="exact" w:line="317" w:before="0" w:after="160"/>
        <w:ind w:right="2"/>
        <w:jc w:val="center"/>
        <w:rPr>
          <w:rFonts w:ascii="Calibri" w:hAnsi="Calibri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pacing w:val="-4"/>
          <w:sz w:val="28"/>
          <w:szCs w:val="28"/>
        </w:rPr>
        <w:t>_____________________________________</w:t>
        <w:br/>
      </w:r>
      <w:r>
        <w:rPr>
          <w:rFonts w:eastAsia="Calibri" w:cs="Times New Roman" w:ascii="Times New Roman" w:hAnsi="Times New Roman"/>
          <w:spacing w:val="-4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spacing w:val="-4"/>
          <w:sz w:val="20"/>
          <w:szCs w:val="20"/>
        </w:rPr>
        <w:t>наименование образовательной организации)</w:t>
      </w:r>
    </w:p>
    <w:p>
      <w:pPr>
        <w:pStyle w:val="Normal"/>
        <w:spacing w:lineRule="exact" w:line="1" w:before="0" w:after="634"/>
        <w:rPr>
          <w:rFonts w:ascii="Times New Roman" w:hAnsi="Times New Roman" w:eastAsia="Calibri" w:cs="Times New Roman"/>
          <w:sz w:val="2"/>
          <w:szCs w:val="2"/>
        </w:rPr>
      </w:pPr>
      <w:r>
        <w:rPr>
          <w:rFonts w:eastAsia="Calibri" w:cs="Times New Roman" w:ascii="Times New Roman" w:hAnsi="Times New Roman"/>
          <w:sz w:val="2"/>
          <w:szCs w:val="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3760"/>
        <w:gridCol w:w="5877"/>
      </w:tblGrid>
      <w:tr>
        <w:trPr>
          <w:trHeight w:val="20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Общие сведения</w:t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Адрес, телефон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Дата основания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образовательной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организации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5"/>
              </w:rPr>
              <w:t xml:space="preserve">Действующий официальный </w:t>
            </w:r>
            <w:r>
              <w:rPr>
                <w:rFonts w:eastAsia="Times New Roman" w:cs="Times New Roman" w:ascii="Times New Roman" w:hAnsi="Times New Roman"/>
              </w:rPr>
              <w:t>сайт образовательной организации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4"/>
              </w:rPr>
              <w:t xml:space="preserve">Контингент образовательной </w:t>
            </w:r>
            <w:r>
              <w:rPr>
                <w:rFonts w:eastAsia="Times New Roman" w:cs="Times New Roman" w:ascii="Times New Roman" w:hAnsi="Times New Roman"/>
              </w:rPr>
              <w:t>организации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 [указывается общее количество обучающихся, из них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 xml:space="preserve">количество обучающихся с ОВЗ, количество </w:t>
            </w:r>
            <w:r>
              <w:rPr>
                <w:rFonts w:eastAsia="Times New Roman" w:cs="Times New Roman" w:ascii="Times New Roman" w:hAnsi="Times New Roman"/>
              </w:rPr>
              <w:t xml:space="preserve">обучающихся из семей мигрантов. </w:t>
            </w:r>
            <w:r>
              <w:rPr>
                <w:rFonts w:eastAsia="Times New Roman" w:cs="Times New Roman" w:ascii="Times New Roman" w:hAnsi="Times New Roman"/>
                <w:iCs/>
                <w:spacing w:val="-1"/>
              </w:rPr>
              <w:t xml:space="preserve">Например, 1 000 обучающихся, из них 100 – </w:t>
            </w:r>
            <w:r>
              <w:rPr>
                <w:rFonts w:eastAsia="Times New Roman" w:cs="Times New Roman" w:ascii="Times New Roman" w:hAnsi="Times New Roman"/>
                <w:iCs/>
              </w:rPr>
              <w:t>обучающиеся с ОВЗ (10%)]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 xml:space="preserve">Численность детей, обучающихся на дому, за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>последние 2 учебных года (</w:t>
            </w:r>
            <w:r>
              <w:rPr>
                <w:rFonts w:eastAsia="Times New Roman" w:cs="Times New Roman" w:ascii="Times New Roman" w:hAnsi="Times New Roman"/>
                <w:spacing w:val="-5"/>
              </w:rPr>
              <w:t xml:space="preserve">указывается количество детей, обучающихся на </w:t>
            </w:r>
            <w:r>
              <w:rPr>
                <w:rFonts w:eastAsia="Times New Roman" w:cs="Times New Roman" w:ascii="Times New Roman" w:hAnsi="Times New Roman"/>
              </w:rPr>
              <w:t xml:space="preserve">дому, из них обучающихся с ОВЗ за </w:t>
            </w:r>
            <w:r>
              <w:rPr>
                <w:rFonts w:eastAsia="Calibri" w:cs="Times New Roman" w:ascii="Times New Roman" w:hAnsi="Times New Roman"/>
              </w:rPr>
              <w:t xml:space="preserve">2023-2024 </w:t>
            </w:r>
            <w:r>
              <w:rPr>
                <w:rFonts w:eastAsia="Times New Roman" w:cs="Times New Roman" w:ascii="Times New Roman" w:hAnsi="Times New Roman"/>
              </w:rPr>
              <w:t>учебный год</w:t>
            </w:r>
            <w:r>
              <w:rPr>
                <w:rFonts w:eastAsia="Calibri" w:cs="Times New Roman" w:ascii="Times New Roman" w:hAnsi="Times New Roman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</w:rPr>
              <w:t>2024-2025 учебный год).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4"/>
              </w:rPr>
              <w:t xml:space="preserve">Указываются причины изменения (неизменения) </w:t>
            </w:r>
            <w:r>
              <w:rPr>
                <w:rFonts w:eastAsia="Times New Roman" w:cs="Times New Roman" w:ascii="Times New Roman" w:hAnsi="Times New Roman"/>
              </w:rPr>
              <w:t>численности обучающихся на дому (не более 100 слов)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Формы организации </w:t>
            </w:r>
            <w:r>
              <w:rPr>
                <w:rFonts w:eastAsia="Times New Roman" w:cs="Times New Roman" w:ascii="Times New Roman" w:hAnsi="Times New Roman"/>
                <w:spacing w:val="-2"/>
              </w:rPr>
              <w:t>образовательного процесса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 Доступность среды [дается описание архитектурной, пространственно-временной, предметно-развивающей среды образовательной организации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(не более 200 слов)]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Приобретение необходимого оборудования (указать в рамках каких программ, год приобретения)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582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pacing w:val="-3"/>
              </w:rPr>
              <w:t xml:space="preserve">Сведения о педагогических </w:t>
            </w:r>
            <w:r>
              <w:rPr>
                <w:rFonts w:eastAsia="Times New Roman" w:cs="Times New Roman" w:ascii="Times New Roman" w:hAnsi="Times New Roman"/>
                <w:b/>
              </w:rPr>
              <w:t>работниках, работающих в образовательной организации с детьми с ОВЗ</w:t>
            </w:r>
          </w:p>
        </w:tc>
      </w:tr>
      <w:tr>
        <w:trPr>
          <w:trHeight w:val="1316" w:hRule="atLeast"/>
        </w:trPr>
        <w:tc>
          <w:tcPr>
            <w:tcW w:w="3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4"/>
              </w:rPr>
              <w:t xml:space="preserve">Общее количество учителей (воспитателей), специалистов, </w:t>
            </w:r>
            <w:r>
              <w:rPr>
                <w:rFonts w:eastAsia="Times New Roman" w:cs="Times New Roman" w:ascii="Times New Roman" w:hAnsi="Times New Roman"/>
                <w:spacing w:val="-5"/>
              </w:rPr>
              <w:t>работающих в образовательной организации</w:t>
            </w:r>
            <w:r>
              <w:rPr>
                <w:rFonts w:eastAsia="Times New Roman" w:cs="Times New Roman" w:ascii="Times New Roman" w:hAnsi="Times New Roman"/>
              </w:rPr>
              <w:t xml:space="preserve"> с детьми с ОВЗ, количество ставок согласно штатному расписанию и фактически работающих специалистов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</w:tr>
      <w:tr>
        <w:trPr>
          <w:trHeight w:val="1300" w:hRule="atLeast"/>
        </w:trPr>
        <w:tc>
          <w:tcPr>
            <w:tcW w:w="37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 xml:space="preserve">Количество педагогов, имеющих </w:t>
            </w:r>
            <w:r>
              <w:rPr>
                <w:rFonts w:eastAsia="Times New Roman" w:cs="Times New Roman" w:ascii="Times New Roman" w:hAnsi="Times New Roman"/>
                <w:spacing w:val="-5"/>
              </w:rPr>
              <w:t xml:space="preserve">удостоверение о повышении квалификации в области 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инклюзивного образования установленного образца за </w:t>
            </w:r>
            <w:r>
              <w:rPr>
                <w:rFonts w:eastAsia="Times New Roman" w:cs="Times New Roman" w:ascii="Times New Roman" w:hAnsi="Times New Roman"/>
              </w:rPr>
              <w:t>последние 3 года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</w:r>
          </w:p>
        </w:tc>
      </w:tr>
      <w:tr>
        <w:trPr>
          <w:trHeight w:val="20" w:hRule="atLeast"/>
        </w:trPr>
        <w:tc>
          <w:tcPr>
            <w:tcW w:w="3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5"/>
              </w:rPr>
              <w:t xml:space="preserve">3. Психолого-педагогическое </w:t>
            </w:r>
            <w:r>
              <w:rPr>
                <w:rFonts w:eastAsia="Times New Roman" w:cs="Times New Roman" w:ascii="Times New Roman" w:hAnsi="Times New Roman"/>
              </w:rPr>
              <w:t xml:space="preserve">сопровождение. </w:t>
            </w:r>
            <w:r>
              <w:rPr>
                <w:rFonts w:eastAsia="Times New Roman" w:cs="Times New Roman" w:ascii="Times New Roman" w:hAnsi="Times New Roman"/>
                <w:spacing w:val="-5"/>
              </w:rPr>
              <w:t xml:space="preserve">Описание модели службы сопровождения (при </w:t>
            </w:r>
            <w:r>
              <w:rPr>
                <w:rFonts w:eastAsia="Times New Roman" w:cs="Times New Roman" w:ascii="Times New Roman" w:hAnsi="Times New Roman"/>
              </w:rPr>
              <w:t xml:space="preserve">наличии). 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Дается ссылка на соответствующую страницу сайта </w:t>
            </w:r>
            <w:r>
              <w:rPr>
                <w:rFonts w:eastAsia="Times New Roman" w:cs="Times New Roman" w:ascii="Times New Roman" w:hAnsi="Times New Roman"/>
              </w:rPr>
              <w:t xml:space="preserve">образовательной организации. </w:t>
            </w:r>
            <w:r>
              <w:rPr>
                <w:rFonts w:eastAsia="Times New Roman" w:cs="Times New Roman" w:ascii="Times New Roman" w:hAnsi="Times New Roman"/>
                <w:spacing w:val="-5"/>
              </w:rPr>
              <w:t>Формы психолого-педагогического сопровождения (</w:t>
            </w:r>
            <w:r>
              <w:rPr>
                <w:rFonts w:eastAsia="Times New Roman" w:cs="Times New Roman" w:ascii="Times New Roman" w:hAnsi="Times New Roman"/>
              </w:rPr>
              <w:t>не более 200 слов)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231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5"/>
              </w:rPr>
              <w:t xml:space="preserve">4. Психолого-педагогический </w:t>
            </w:r>
            <w:r>
              <w:rPr>
                <w:rFonts w:eastAsia="Times New Roman" w:cs="Times New Roman" w:ascii="Times New Roman" w:hAnsi="Times New Roman"/>
              </w:rPr>
              <w:t>консилиум (наличие положения о работе психолого-педагогического консилиума. Ссылка на сайт организации, рабочие материалы)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193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 xml:space="preserve">5. Наличие сетевых форм 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реализации образовательной </w:t>
            </w:r>
            <w:r>
              <w:rPr>
                <w:rFonts w:eastAsia="Times New Roman" w:cs="Times New Roman" w:ascii="Times New Roman" w:hAnsi="Times New Roman"/>
              </w:rPr>
              <w:t>программы</w:t>
            </w:r>
            <w:r>
              <w:rPr>
                <w:rFonts w:eastAsia="Times New Roman" w:cs="Times New Roman" w:ascii="Times New Roman" w:hAnsi="Times New Roman"/>
                <w:spacing w:val="-5"/>
              </w:rPr>
              <w:t xml:space="preserve"> (список организаций, с которыми заключены сетевые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договоры), список программ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263" w:hRule="atLeas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6. Участие в конкурсах и программах федерального,  регионального, муниципального уровней, </w:t>
            </w:r>
            <w:r>
              <w:rPr>
                <w:rFonts w:eastAsia="Times New Roman" w:cs="Times New Roman" w:ascii="Times New Roman" w:hAnsi="Times New Roman"/>
                <w:spacing w:val="-5"/>
              </w:rPr>
              <w:t xml:space="preserve">направленных на поддержку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>образования детей с ОВЗ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602" w:hRule="atLeast"/>
        </w:trPr>
        <w:tc>
          <w:tcPr>
            <w:tcW w:w="96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pacing w:val="-3"/>
              </w:rPr>
              <w:t xml:space="preserve">2.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3"/>
              </w:rPr>
              <w:t>Существующая практика инклюзивного образования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pacing w:val="-5"/>
              </w:rPr>
              <w:t>обучающихся с ОВЗ в образовательной организации</w:t>
            </w:r>
          </w:p>
        </w:tc>
      </w:tr>
      <w:tr>
        <w:trPr>
          <w:trHeight w:val="2194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firstLine="10" w:right="77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Нормативно-правовые </w:t>
            </w:r>
            <w:r>
              <w:rPr>
                <w:rFonts w:eastAsia="Times New Roman" w:cs="Times New Roman" w:ascii="Times New Roman" w:hAnsi="Times New Roman"/>
                <w:spacing w:val="-5"/>
              </w:rPr>
              <w:t xml:space="preserve">документы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 xml:space="preserve">и </w:t>
            </w:r>
            <w:r>
              <w:rPr>
                <w:rFonts w:eastAsia="Times New Roman" w:cs="Times New Roman" w:ascii="Times New Roman" w:hAnsi="Times New Roman"/>
                <w:bCs/>
              </w:rPr>
              <w:t xml:space="preserve">локальные акты </w:t>
            </w:r>
            <w:r>
              <w:rPr>
                <w:rFonts w:eastAsia="Times New Roman" w:cs="Times New Roman" w:ascii="Times New Roman" w:hAnsi="Times New Roman"/>
              </w:rPr>
              <w:t xml:space="preserve">организации, регламентирующие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 xml:space="preserve">образование обучающихся с </w:t>
            </w:r>
            <w:r>
              <w:rPr>
                <w:rFonts w:eastAsia="Times New Roman" w:cs="Times New Roman" w:ascii="Times New Roman" w:hAnsi="Times New Roman"/>
              </w:rPr>
              <w:t>ОВЗ. Программы обучения и воспитания</w:t>
            </w:r>
            <w:r>
              <w:rPr>
                <w:rFonts w:eastAsia="Times New Roman" w:cs="Times New Roman" w:ascii="Times New Roman" w:hAnsi="Times New Roman"/>
                <w:spacing w:val="-3"/>
              </w:rPr>
              <w:t xml:space="preserve"> (ссылка на сайт образовательной организации)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836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1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3"/>
              </w:rPr>
              <w:t xml:space="preserve">8. Описание инклюзивной 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системы работы образовательной </w:t>
            </w:r>
            <w:r>
              <w:rPr>
                <w:rFonts w:eastAsia="Times New Roman" w:cs="Times New Roman" w:ascii="Times New Roman" w:hAnsi="Times New Roman"/>
              </w:rPr>
              <w:t>организации (не более 150 слов)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861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10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6"/>
              </w:rPr>
              <w:t xml:space="preserve">9. Описание инклюзивной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 xml:space="preserve">практики образовательной </w:t>
            </w:r>
            <w:r>
              <w:rPr>
                <w:rFonts w:eastAsia="Times New Roman" w:cs="Times New Roman" w:ascii="Times New Roman" w:hAnsi="Times New Roman"/>
              </w:rPr>
              <w:t>организации (не более 150 слов)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290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19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2"/>
              </w:rPr>
              <w:t xml:space="preserve">10. Описание мероприятий, </w:t>
            </w:r>
            <w:r>
              <w:rPr>
                <w:rFonts w:eastAsia="Times New Roman" w:cs="Times New Roman" w:ascii="Times New Roman" w:hAnsi="Times New Roman"/>
                <w:spacing w:val="-1"/>
              </w:rPr>
              <w:t xml:space="preserve">которые были организованы для формирования </w:t>
            </w:r>
            <w:r>
              <w:rPr>
                <w:rFonts w:eastAsia="Times New Roman" w:cs="Times New Roman" w:ascii="Times New Roman" w:hAnsi="Times New Roman"/>
                <w:spacing w:val="-2"/>
              </w:rPr>
              <w:t xml:space="preserve">инклюзивной культуры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>(инклюзивных ценностей)</w:t>
            </w:r>
            <w:r>
              <w:rPr>
                <w:rFonts w:eastAsia="Times New Roman" w:cs="Times New Roman" w:ascii="Times New Roman" w:hAnsi="Times New Roman"/>
              </w:rPr>
              <w:t xml:space="preserve"> (не более 250 слов)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037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19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11. Результаты реализации</w:t>
            </w:r>
            <w:r>
              <w:rPr>
                <w:rFonts w:eastAsia="Times New Roman" w:cs="Times New Roman" w:ascii="Times New Roman" w:hAnsi="Times New Roman"/>
                <w:w w:val="8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3"/>
              </w:rPr>
              <w:t>инклюзивной практики</w:t>
            </w:r>
            <w:r>
              <w:rPr>
                <w:rFonts w:eastAsia="Times New Roman" w:cs="Times New Roman" w:ascii="Times New Roman" w:hAnsi="Times New Roman"/>
              </w:rPr>
              <w:t xml:space="preserve"> (за последние 2 года. Не более 200 слов)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037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19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 Организация взаимодействия с семьями обучающихся, разнообразие форм работы с родителями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322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29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pacing w:val="-4"/>
              </w:rPr>
              <w:t xml:space="preserve">13. Включение обучающихся с </w:t>
            </w:r>
            <w:r>
              <w:rPr>
                <w:rFonts w:eastAsia="Times New Roman" w:cs="Times New Roman" w:ascii="Times New Roman" w:hAnsi="Times New Roman"/>
                <w:spacing w:val="-2"/>
              </w:rPr>
              <w:t xml:space="preserve">ОВЗ в дополнительное </w:t>
            </w:r>
            <w:r>
              <w:rPr>
                <w:rFonts w:eastAsia="Times New Roman" w:cs="Times New Roman" w:ascii="Times New Roman" w:hAnsi="Times New Roman"/>
              </w:rPr>
              <w:t>образование (доля детей с ОВЗ,  список, название программ дополнительного образования)</w:t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1844" w:hRule="exact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-4"/>
              </w:rPr>
              <w:t>14. Перспективный план, основные направления для реализации инклюзивного образования в образовательной организации</w:t>
            </w:r>
            <w:r>
              <w:rPr>
                <w:rFonts w:eastAsia="Times New Roman" w:cs="Times New Roman" w:ascii="Times New Roman" w:hAnsi="Times New Roman"/>
              </w:rPr>
              <w:t xml:space="preserve"> (не более 150 слов). Дорожная карта развития инклюзивного образования в образовательной организации (ссылка)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29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29"/>
              <w:rPr>
                <w:rFonts w:ascii="Times New Roman" w:hAnsi="Times New Roman" w:eastAsia="Times New Roman" w:cs="Times New Roman"/>
                <w:spacing w:val="-4"/>
              </w:rPr>
            </w:pPr>
            <w:r>
              <w:rPr>
                <w:rFonts w:eastAsia="Times New Roman" w:cs="Times New Roman" w:ascii="Times New Roman" w:hAnsi="Times New Roman"/>
                <w:spacing w:val="-4"/>
              </w:rPr>
            </w:r>
          </w:p>
        </w:tc>
        <w:tc>
          <w:tcPr>
            <w:tcW w:w="5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1134" w:gutter="0" w:header="709" w:top="1134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</w:pPr>
    </w:p>
    <w:tbl>
      <w:tblPr>
        <w:tblStyle w:val="af8"/>
        <w:tblW w:w="4253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3"/>
      </w:tblGrid>
      <w:tr>
        <w:trPr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№3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Положению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порядке проведения конкурса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>
      <w:pPr>
        <w:pStyle w:val="ListParagraph"/>
        <w:spacing w:lineRule="auto" w:line="288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pacing w:val="-5"/>
          <w:sz w:val="28"/>
          <w:szCs w:val="28"/>
        </w:rPr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4"/>
        </w:rPr>
        <w:t xml:space="preserve">Лист оценивания конкурсных материалов заочного этапа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4"/>
        </w:rPr>
        <w:t xml:space="preserve">конкурса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для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муниципальных образовательных учреждений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участников городского проекта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«Лучшая инклюзивная образовательная организация г.Казани»</w:t>
      </w:r>
      <w:r>
        <w:rPr>
          <w:rFonts w:eastAsia="Times New Roman" w:cs="Times New Roman" w:ascii="Times New Roman" w:hAnsi="Times New Roman"/>
          <w:b/>
          <w:sz w:val="28"/>
          <w:szCs w:val="24"/>
        </w:rPr>
        <w:t xml:space="preserve"> </w:t>
      </w:r>
    </w:p>
    <w:p>
      <w:pPr>
        <w:pStyle w:val="Normal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2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22"/>
        <w:gridCol w:w="6150"/>
        <w:gridCol w:w="1858"/>
      </w:tblGrid>
      <w:tr>
        <w:trPr>
          <w:tblHeader w:val="true"/>
        </w:trPr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6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Критерий оценки</w:t>
            </w:r>
          </w:p>
        </w:tc>
        <w:tc>
          <w:tcPr>
            <w:tcW w:w="1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>
        <w:trPr>
          <w:trHeight w:val="301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Обеспечение доступной архитектурной образовательной среды организации для обучающихся с ОВЗ. Оснащение организации специальными средствами обучения и воспитания для обеспечения образования обучающихся с ОВЗ, инвалидностью (п.1, 2)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Наличие психолого-педагогического сопровождения,  описание модели службы сопровождения детей с ОВЗ, организация взаимодействия логопедов, дефектологов, психологов, разработка и реализация совместных программ, направленных на развитие детей с ОВЗ (п.3, 4)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Наличие сетевых форм реализации образовательной программы, партнеров, список программ (п.5)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Участие в конкурсах и программах федерального,  регионального, муниципального уровней, направленных на поддержку образования детей с ОВЗ (п.6)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 w:right="114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Наличие нормативно-правовых документов  и локальных актов организации, регламентирующих образование обучающихся с ОВЗ, программ обучения и воспитания (п.7)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163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8"/>
                <w:tab w:val="left" w:pos="744" w:leader="none"/>
              </w:tabs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  <w:lang w:val="en-US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Наличие инклюзивной системы работы и практики в образовательной организации (п.8, 9, 10)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163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Результаты реализации инклюзивной практики (за последние 2 года) (п.11)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163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Организация взаимодействия с семьями обучающихся, разнообразие форм работы с родителями (п.12)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432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ОВЗ, инвалидностью. Процент охвата дополнительным образованием в образовательной организации (п.13)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163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Наличие  и содержание дорожной карты развития инклюзивного образования в образовательной организации (п.14)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163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Представление презентации, иллюстрирующей реализуемую инклюзивную модель образования  в образовательной организации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>
          <w:trHeight w:val="163" w:hRule="atLeast"/>
        </w:trPr>
        <w:tc>
          <w:tcPr>
            <w:tcW w:w="12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15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Соответствие с портфолио показателей работы образовательной организации в презентации (качественные и количественные, наличие ссылок)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73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120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w="11906" w:h="16838"/>
          <w:pgMar w:left="1134" w:right="1134" w:gutter="0" w:header="709" w:top="1134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</w:pPr>
      <w:r>
        <w:br w:type="page"/>
      </w:r>
    </w:p>
    <w:tbl>
      <w:tblPr>
        <w:tblStyle w:val="af8"/>
        <w:tblW w:w="4252" w:type="dxa"/>
        <w:jc w:val="left"/>
        <w:tblInd w:w="56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2"/>
      </w:tblGrid>
      <w:tr>
        <w:trPr>
          <w:trHeight w:val="567" w:hRule="atLeast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№4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Положению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порядке проведения конкурса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>
      <w:pPr>
        <w:pStyle w:val="Normal"/>
        <w:spacing w:lineRule="auto" w:line="288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  <w:t xml:space="preserve">Лист оценивания конкурсных материалов очного этапа конкурса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для муниципальных образовательных учреждений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участников городского проекта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«Лучшая инклюзивная образовательная организация г.Казани»</w:t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</w:r>
    </w:p>
    <w:tbl>
      <w:tblPr>
        <w:tblW w:w="10349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7500"/>
        <w:gridCol w:w="1856"/>
      </w:tblGrid>
      <w:tr>
        <w:trPr/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п/п</w:t>
            </w:r>
          </w:p>
        </w:tc>
        <w:tc>
          <w:tcPr>
            <w:tcW w:w="7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Критерий оценки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>
        <w:trPr>
          <w:trHeight w:val="301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Обоснование актуальности системы работы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Использование педагогических технологий и инструментов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Социальная направленность представленного опыта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Системный характер представленного опыта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Логичность и целостность презентации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Коммуникационные эффекты (приемы привлечения, грамотность речи, использование средств художественной выразительности и др.)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Оригинальность представления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Наличие сайта, публикаций на страницах электронного СМИ образовательного характера; участие в конкурсах различного уровня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Создание условий для дополнительного образования, кружков обучающихся с ОВЗ</w:t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45</w:t>
            </w:r>
          </w:p>
        </w:tc>
      </w:tr>
      <w:tr>
        <w:trPr>
          <w:trHeight w:val="80" w:hRule="atLeast"/>
        </w:trPr>
        <w:tc>
          <w:tcPr>
            <w:tcW w:w="84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185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</w:r>
    </w:p>
    <w:p>
      <w:pPr>
        <w:sectPr>
          <w:headerReference w:type="default" r:id="rId13"/>
          <w:headerReference w:type="first" r:id="rId14"/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val="181818"/>
          <w:sz w:val="24"/>
          <w:szCs w:val="24"/>
        </w:rPr>
      </w:pPr>
      <w:r>
        <w:rPr>
          <w:rFonts w:eastAsia="Times New Roman" w:cs="Times New Roman" w:ascii="Times New Roman" w:hAnsi="Times New Roman"/>
          <w:color w:val="181818"/>
          <w:sz w:val="24"/>
          <w:szCs w:val="24"/>
        </w:rPr>
        <w:t> </w:t>
      </w:r>
    </w:p>
    <w:tbl>
      <w:tblPr>
        <w:tblStyle w:val="af8"/>
        <w:tblW w:w="4111" w:type="dxa"/>
        <w:jc w:val="left"/>
        <w:tblInd w:w="57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№5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Положению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порядке проведения конкурса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>
      <w:pPr>
        <w:pStyle w:val="Normal"/>
        <w:spacing w:lineRule="auto" w:line="288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  <w:t xml:space="preserve">Оценочный лист очного этапа конкурса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для муниципальных образовательных учреждений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участников городского проекта </w:t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«Лучшая инклюзивная образовательная организация г.Казани»</w:t>
      </w: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  <w:t xml:space="preserve"> урок/внеурочное занятие (ОУ), занятие (ДОУ)</w:t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</w:r>
    </w:p>
    <w:tbl>
      <w:tblPr>
        <w:tblW w:w="978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2"/>
        <w:gridCol w:w="7386"/>
        <w:gridCol w:w="1583"/>
      </w:tblGrid>
      <w:tr>
        <w:trPr/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п/п</w:t>
            </w:r>
          </w:p>
        </w:tc>
        <w:tc>
          <w:tcPr>
            <w:tcW w:w="73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Критерий оценки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>
        <w:trPr>
          <w:trHeight w:val="301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Ясность и четкость постановки цели и задач урока/занятия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Включенность обучающихся в организацию урока/занятия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Рациональное использование пространства и времени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Развивающее и воспитательное воздействие содержания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Оригинальность методов и приемов работы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Педагогическая культура: общая эрудиция, культура речи и поведения, такт в управлении коллективом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Продуктивность стиля психолого-педагогического общения во время занятия (гуманистическая направленность, сотворчество и сотрудничество)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Владение приемами активизации деятельности обучающихся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86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Оптимальность смены видов деятельности для сохранения и укрепления здоровья учащихся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1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45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sectPr>
          <w:headerReference w:type="default" r:id="rId15"/>
          <w:headerReference w:type="first" r:id="rId16"/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  <w:docGrid w:type="default" w:linePitch="360" w:charSpace="8192"/>
        </w:sect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</w:r>
      <w:r>
        <w:br w:type="page"/>
      </w:r>
    </w:p>
    <w:tbl>
      <w:tblPr>
        <w:tblStyle w:val="af8"/>
        <w:tblW w:w="4111" w:type="dxa"/>
        <w:jc w:val="left"/>
        <w:tblInd w:w="57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 №6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Положению</w:t>
            </w:r>
          </w:p>
          <w:p>
            <w:pPr>
              <w:pStyle w:val="Normal"/>
              <w:widowControl/>
              <w:suppressAutoHyphens w:val="true"/>
              <w:spacing w:lineRule="auto" w:line="288" w:before="0" w:after="0"/>
              <w:contextualSpacing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порядке проведения конкурса </w:t>
            </w:r>
            <w:r>
              <w:rPr>
                <w:rFonts w:eastAsia="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для муниципальных образовательных учреждений – участников городского проекта «Лучшая инклюзивная образовательная организация г.Казани»</w:t>
            </w:r>
          </w:p>
        </w:tc>
      </w:tr>
    </w:tbl>
    <w:p>
      <w:pPr>
        <w:pStyle w:val="Normal"/>
        <w:tabs>
          <w:tab w:val="clear" w:pos="708"/>
          <w:tab w:val="left" w:pos="709" w:leader="none"/>
        </w:tabs>
        <w:spacing w:lineRule="auto" w:line="288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  <w:t xml:space="preserve">Оценочный лист очного этапа конкурса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для муниципальных образовательных учреждений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участников городского проекта </w:t>
      </w:r>
    </w:p>
    <w:p>
      <w:pPr>
        <w:pStyle w:val="Normal"/>
        <w:shd w:val="clear" w:color="auto" w:fill="FFFFFF"/>
        <w:spacing w:lineRule="auto" w:line="288" w:before="0" w:after="0"/>
        <w:jc w:val="center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«Лучшая инклюзивная образовательная организация г.Казани»</w:t>
      </w:r>
      <w:r>
        <w:rPr>
          <w:rFonts w:eastAsia="Times New Roman" w:cs="Times New Roman" w:ascii="Times New Roman" w:hAnsi="Times New Roman"/>
          <w:b/>
          <w:bCs/>
          <w:color w:val="181818"/>
          <w:sz w:val="28"/>
          <w:szCs w:val="28"/>
        </w:rPr>
        <w:t xml:space="preserve"> занятие дополнительного образования/кружка с детьми с ОВЗ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eastAsia="Times New Roman" w:cs="Times New Roman" w:ascii="Times New Roman" w:hAnsi="Times New Roman"/>
          <w:color w:val="181818"/>
          <w:sz w:val="28"/>
          <w:szCs w:val="28"/>
        </w:rPr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3"/>
        <w:gridCol w:w="7017"/>
        <w:gridCol w:w="1861"/>
      </w:tblGrid>
      <w:tr>
        <w:trPr/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0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Критерий оценки</w:t>
            </w:r>
          </w:p>
        </w:tc>
        <w:tc>
          <w:tcPr>
            <w:tcW w:w="1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>
        <w:trPr>
          <w:trHeight w:val="301" w:hRule="atLeast"/>
        </w:trPr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Ясность и четкость постановки цели и задач занятия/кружка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Включенность обучающихся в организацию занятия/кружка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Оригинальность методов и приемов работы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Рациональное использование пространства и времени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Речевая культура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</w:r>
          </w:p>
        </w:tc>
        <w:tc>
          <w:tcPr>
            <w:tcW w:w="7017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Профессионально-личностные качества педагога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9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181818"/>
                <w:sz w:val="24"/>
                <w:szCs w:val="24"/>
              </w:rPr>
              <w:t>35</w:t>
            </w:r>
          </w:p>
        </w:tc>
      </w:tr>
    </w:tbl>
    <w:p>
      <w:pPr>
        <w:pStyle w:val="Normal"/>
        <w:widowControl w:val="false"/>
        <w:spacing w:lineRule="auto" w:line="312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17"/>
      <w:headerReference w:type="first" r:id="rId18"/>
      <w:type w:val="nextPage"/>
      <w:pgSz w:w="11906" w:h="16838"/>
      <w:pgMar w:left="1134" w:right="1134" w:gutter="0" w:header="709" w:top="1134" w:footer="0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15228061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09678087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244927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8753057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3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47651449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44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b131c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201240"/>
    <w:rPr/>
  </w:style>
  <w:style w:type="character" w:styleId="Hyperlink">
    <w:name w:val="Hyperlink"/>
    <w:basedOn w:val="DefaultParagraphFont"/>
    <w:uiPriority w:val="99"/>
    <w:unhideWhenUsed/>
    <w:rsid w:val="00970125"/>
    <w:rPr>
      <w:color w:themeColor="hyperlink" w:val="0000FF"/>
      <w:u w:val="single"/>
    </w:rPr>
  </w:style>
  <w:style w:type="character" w:styleId="Style15" w:customStyle="1">
    <w:name w:val="Цветовое выделение"/>
    <w:uiPriority w:val="99"/>
    <w:qFormat/>
    <w:rsid w:val="005f2969"/>
    <w:rPr>
      <w:b/>
      <w:bCs/>
      <w:color w:val="000080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e74205"/>
    <w:rPr/>
  </w:style>
  <w:style w:type="character" w:styleId="Style17" w:customStyle="1">
    <w:name w:val="Нижний колонтитул Знак"/>
    <w:basedOn w:val="DefaultParagraphFont"/>
    <w:uiPriority w:val="99"/>
    <w:qFormat/>
    <w:rsid w:val="00e7420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b587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eb5874"/>
    <w:rPr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eb5874"/>
    <w:rPr>
      <w:b/>
      <w:bCs/>
      <w:sz w:val="20"/>
      <w:szCs w:val="20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f716d0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b13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5ee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493f0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e7420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e7420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eb58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eb587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f10d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9865d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kazanobr.ru/" TargetMode="External"/><Relationship Id="rId4" Type="http://schemas.openxmlformats.org/officeDocument/2006/relationships/hyperlink" Target="http://www.obrazovanie.kzn.ru/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header" Target="header14.xml"/><Relationship Id="rId18" Type="http://schemas.openxmlformats.org/officeDocument/2006/relationships/header" Target="header15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472A-9DCA-4E8D-A59E-BB0E6086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Application>LibreOffice/7.6.7.2$Linux_X86_64 LibreOffice_project/60$Build-2</Application>
  <AppVersion>15.0000</AppVersion>
  <Pages>31</Pages>
  <Words>4910</Words>
  <Characters>36857</Characters>
  <CharactersWithSpaces>41535</CharactersWithSpaces>
  <Paragraphs>389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2023-08-15T08:46:00Z</dcterms:created>
  <dc:creator>1</dc:creator>
  <dc:description/>
  <dc:language>ru-RU</dc:language>
  <cp:lastModifiedBy/>
  <cp:lastPrinted>2025-08-01T15:59:27Z</cp:lastPrinted>
  <dcterms:modified xsi:type="dcterms:W3CDTF">2025-08-15T15:27:54Z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