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A4" w:rsidRPr="002A18CD" w:rsidRDefault="00235874">
      <w:pPr>
        <w:rPr>
          <w:color w:val="auto"/>
          <w:sz w:val="2"/>
          <w:szCs w:val="2"/>
        </w:rPr>
      </w:pPr>
      <w:r w:rsidRPr="002A18CD">
        <w:rPr>
          <w:noProof/>
          <w:color w:val="auto"/>
          <w:lang w:bidi="ar-SA"/>
        </w:rPr>
        <w:drawing>
          <wp:anchor distT="0" distB="0" distL="309880" distR="283210" simplePos="0" relativeHeight="377487104" behindDoc="0" locked="0" layoutInCell="1" allowOverlap="1">
            <wp:simplePos x="0" y="0"/>
            <wp:positionH relativeFrom="margin">
              <wp:posOffset>2937510</wp:posOffset>
            </wp:positionH>
            <wp:positionV relativeFrom="paragraph">
              <wp:posOffset>-120015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6" cstate="print">
                      <a:lum bright="-20000" contrast="60000"/>
                      <a:extLst>
                        <a:ext uri="{BEBA8EAE-BF5A-486C-A8C5-ECC9F3942E4B}">
                          <a14:imgProps xmlns:a14="http://schemas.microsoft.com/office/drawing/2010/main">
                            <a14:imgLayer r:embed="rId7">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14:sizeRelH relativeFrom="page">
              <wp14:pctWidth>0</wp14:pctWidth>
            </wp14:sizeRelH>
            <wp14:sizeRelV relativeFrom="page">
              <wp14:pctHeight>0</wp14:pctHeight>
            </wp14:sizeRelV>
          </wp:anchor>
        </w:drawing>
      </w:r>
    </w:p>
    <w:p w:rsidR="00C7184A" w:rsidRPr="002A18CD" w:rsidRDefault="00C7184A">
      <w:pPr>
        <w:pStyle w:val="30"/>
        <w:shd w:val="clear" w:color="auto" w:fill="auto"/>
        <w:rPr>
          <w:color w:val="auto"/>
        </w:rPr>
      </w:pPr>
    </w:p>
    <w:p w:rsidR="00562CA4" w:rsidRPr="00776320" w:rsidRDefault="00AC5495" w:rsidP="008252BD">
      <w:pPr>
        <w:pStyle w:val="30"/>
        <w:shd w:val="clear" w:color="auto" w:fill="auto"/>
        <w:rPr>
          <w:rFonts w:ascii="Times New Roman" w:hAnsi="Times New Roman" w:cs="Times New Roman"/>
          <w:color w:val="auto"/>
          <w:sz w:val="21"/>
          <w:szCs w:val="21"/>
        </w:rPr>
      </w:pPr>
      <w:r>
        <w:rPr>
          <w:rFonts w:ascii="Times New Roman" w:hAnsi="Times New Roman" w:cs="Times New Roman"/>
          <w:color w:val="auto"/>
          <w:sz w:val="21"/>
          <w:szCs w:val="21"/>
        </w:rPr>
        <w:t>СОВЕТ</w:t>
      </w:r>
      <w:r w:rsidR="00645BDA" w:rsidRPr="00776320">
        <w:rPr>
          <w:rFonts w:ascii="Times New Roman" w:hAnsi="Times New Roman" w:cs="Times New Roman"/>
          <w:color w:val="auto"/>
          <w:sz w:val="21"/>
          <w:szCs w:val="21"/>
        </w:rPr>
        <w:t xml:space="preserve"> ВЫСОКОГОРСКОГО</w:t>
      </w:r>
      <w:r w:rsidR="00645BDA" w:rsidRPr="00776320">
        <w:rPr>
          <w:rFonts w:ascii="Times New Roman" w:hAnsi="Times New Roman" w:cs="Times New Roman"/>
          <w:color w:val="auto"/>
          <w:sz w:val="21"/>
          <w:szCs w:val="21"/>
        </w:rPr>
        <w:br/>
        <w:t>МУНИЦИПАЛЬНОГО РАЙОНА</w:t>
      </w:r>
      <w:r w:rsidR="00645BDA" w:rsidRPr="00776320">
        <w:rPr>
          <w:rFonts w:ascii="Times New Roman" w:hAnsi="Times New Roman" w:cs="Times New Roman"/>
          <w:color w:val="auto"/>
          <w:sz w:val="21"/>
          <w:szCs w:val="21"/>
        </w:rPr>
        <w:br/>
        <w:t>РЕСПУБЛИКИ</w:t>
      </w:r>
      <w:bookmarkStart w:id="0" w:name="_GoBack"/>
      <w:bookmarkEnd w:id="0"/>
      <w:r w:rsidR="00645BDA" w:rsidRPr="00776320">
        <w:rPr>
          <w:rFonts w:ascii="Times New Roman" w:hAnsi="Times New Roman" w:cs="Times New Roman"/>
          <w:color w:val="auto"/>
          <w:sz w:val="21"/>
          <w:szCs w:val="21"/>
        </w:rPr>
        <w:t xml:space="preserve"> ТАТАРСТАН</w:t>
      </w:r>
    </w:p>
    <w:p w:rsidR="008252BD" w:rsidRPr="002A18CD" w:rsidRDefault="008252BD" w:rsidP="008252BD">
      <w:pPr>
        <w:pStyle w:val="30"/>
        <w:shd w:val="clear" w:color="auto" w:fill="auto"/>
        <w:spacing w:line="240" w:lineRule="atLeast"/>
        <w:jc w:val="left"/>
        <w:rPr>
          <w:color w:val="auto"/>
        </w:rPr>
      </w:pPr>
    </w:p>
    <w:p w:rsidR="00EA71CE" w:rsidRPr="002A18CD" w:rsidRDefault="00645BDA" w:rsidP="008252BD">
      <w:pPr>
        <w:pStyle w:val="30"/>
        <w:shd w:val="clear" w:color="auto" w:fill="auto"/>
        <w:rPr>
          <w:rFonts w:ascii="Times New Roman" w:hAnsi="Times New Roman" w:cs="Times New Roman"/>
          <w:color w:val="auto"/>
          <w:sz w:val="21"/>
          <w:szCs w:val="21"/>
        </w:rPr>
      </w:pPr>
      <w:r w:rsidRPr="002A18CD">
        <w:rPr>
          <w:rFonts w:ascii="Times New Roman" w:hAnsi="Times New Roman" w:cs="Times New Roman"/>
          <w:color w:val="auto"/>
          <w:sz w:val="21"/>
          <w:szCs w:val="21"/>
        </w:rPr>
        <w:t xml:space="preserve">ТАТАРСТАН </w:t>
      </w:r>
      <w:r w:rsidR="00EA71CE" w:rsidRPr="002A18CD">
        <w:rPr>
          <w:rFonts w:ascii="Times New Roman" w:hAnsi="Times New Roman" w:cs="Times New Roman"/>
          <w:color w:val="auto"/>
          <w:sz w:val="21"/>
          <w:szCs w:val="21"/>
        </w:rPr>
        <w:t>РЕСПУБЛИКАСЫ</w:t>
      </w:r>
      <w:r w:rsidR="00EA71CE" w:rsidRPr="002A18CD">
        <w:rPr>
          <w:rFonts w:ascii="Times New Roman" w:hAnsi="Times New Roman" w:cs="Times New Roman"/>
          <w:color w:val="auto"/>
          <w:sz w:val="21"/>
          <w:szCs w:val="21"/>
        </w:rPr>
        <w:br/>
        <w:t>БИЕКТАУ МУНИЦИПАЛЬ</w:t>
      </w:r>
    </w:p>
    <w:p w:rsidR="00562CA4" w:rsidRPr="002A18CD" w:rsidRDefault="00AC5495" w:rsidP="008252BD">
      <w:pPr>
        <w:pStyle w:val="30"/>
        <w:shd w:val="clear" w:color="auto" w:fill="auto"/>
        <w:rPr>
          <w:rFonts w:ascii="Times New Roman" w:hAnsi="Times New Roman" w:cs="Times New Roman"/>
          <w:color w:val="auto"/>
          <w:sz w:val="21"/>
          <w:szCs w:val="21"/>
        </w:rPr>
        <w:sectPr w:rsidR="00562CA4" w:rsidRPr="002A18CD" w:rsidSect="00EA71CE">
          <w:pgSz w:w="11900" w:h="16840"/>
          <w:pgMar w:top="1134" w:right="567" w:bottom="1134" w:left="1134" w:header="0" w:footer="6" w:gutter="0"/>
          <w:cols w:num="2" w:space="859"/>
          <w:noEndnote/>
          <w:docGrid w:linePitch="360"/>
        </w:sectPr>
      </w:pPr>
      <w:r>
        <w:rPr>
          <w:rFonts w:ascii="Times New Roman" w:hAnsi="Times New Roman" w:cs="Times New Roman"/>
          <w:color w:val="auto"/>
          <w:sz w:val="21"/>
          <w:szCs w:val="21"/>
        </w:rPr>
        <w:t>РАЙОН СОВЕТЫ</w:t>
      </w:r>
    </w:p>
    <w:p w:rsidR="00562CA4" w:rsidRPr="002A18CD" w:rsidRDefault="00645BDA" w:rsidP="008252BD">
      <w:pPr>
        <w:pStyle w:val="20"/>
        <w:shd w:val="clear" w:color="auto" w:fill="auto"/>
        <w:tabs>
          <w:tab w:val="left" w:pos="5467"/>
        </w:tabs>
        <w:spacing w:line="240" w:lineRule="exact"/>
        <w:jc w:val="center"/>
        <w:rPr>
          <w:color w:val="auto"/>
        </w:rPr>
      </w:pPr>
      <w:r w:rsidRPr="002A18CD">
        <w:rPr>
          <w:color w:val="auto"/>
        </w:rPr>
        <w:t>Кооперативная ул., 5, пос. ж/д станция Высокая Гора,</w:t>
      </w:r>
      <w:r w:rsidRPr="002A18CD">
        <w:rPr>
          <w:color w:val="auto"/>
        </w:rPr>
        <w:tab/>
        <w:t xml:space="preserve">Кооперативная </w:t>
      </w:r>
      <w:proofErr w:type="spellStart"/>
      <w:r w:rsidRPr="002A18CD">
        <w:rPr>
          <w:color w:val="auto"/>
        </w:rPr>
        <w:t>ур</w:t>
      </w:r>
      <w:proofErr w:type="spellEnd"/>
      <w:r w:rsidRPr="002A18CD">
        <w:rPr>
          <w:color w:val="auto"/>
        </w:rPr>
        <w:t xml:space="preserve">., 5, </w:t>
      </w:r>
      <w:proofErr w:type="spellStart"/>
      <w:r w:rsidRPr="002A18CD">
        <w:rPr>
          <w:color w:val="auto"/>
        </w:rPr>
        <w:t>Биектау</w:t>
      </w:r>
      <w:proofErr w:type="spellEnd"/>
      <w:r w:rsidRPr="002A18CD">
        <w:rPr>
          <w:color w:val="auto"/>
        </w:rPr>
        <w:t xml:space="preserve"> т/ю </w:t>
      </w:r>
      <w:proofErr w:type="spellStart"/>
      <w:r w:rsidRPr="002A18CD">
        <w:rPr>
          <w:color w:val="auto"/>
        </w:rPr>
        <w:t>станциясе</w:t>
      </w:r>
      <w:proofErr w:type="spellEnd"/>
      <w:r w:rsidRPr="002A18CD">
        <w:rPr>
          <w:color w:val="auto"/>
        </w:rPr>
        <w:t xml:space="preserve"> </w:t>
      </w:r>
      <w:proofErr w:type="spellStart"/>
      <w:r w:rsidRPr="002A18CD">
        <w:rPr>
          <w:color w:val="auto"/>
        </w:rPr>
        <w:t>поселогы</w:t>
      </w:r>
      <w:proofErr w:type="spellEnd"/>
      <w:r w:rsidRPr="002A18CD">
        <w:rPr>
          <w:color w:val="auto"/>
        </w:rPr>
        <w:t>,</w:t>
      </w:r>
    </w:p>
    <w:p w:rsidR="00562CA4" w:rsidRPr="002A18CD" w:rsidRDefault="00645BDA" w:rsidP="00C7184A">
      <w:pPr>
        <w:pStyle w:val="20"/>
        <w:shd w:val="clear" w:color="auto" w:fill="auto"/>
        <w:tabs>
          <w:tab w:val="left" w:pos="5674"/>
        </w:tabs>
        <w:spacing w:after="217"/>
        <w:jc w:val="center"/>
        <w:rPr>
          <w:color w:val="auto"/>
        </w:rPr>
      </w:pPr>
      <w:r w:rsidRPr="002A18CD">
        <w:rPr>
          <w:color w:val="auto"/>
        </w:rPr>
        <w:t>Высокогорский район, Республика Татарстан, 422700</w:t>
      </w:r>
      <w:r w:rsidRPr="002A18CD">
        <w:rPr>
          <w:color w:val="auto"/>
        </w:rPr>
        <w:tab/>
      </w:r>
      <w:proofErr w:type="spellStart"/>
      <w:r w:rsidRPr="002A18CD">
        <w:rPr>
          <w:color w:val="auto"/>
        </w:rPr>
        <w:t>Биектау</w:t>
      </w:r>
      <w:proofErr w:type="spellEnd"/>
      <w:r w:rsidRPr="002A18CD">
        <w:rPr>
          <w:color w:val="auto"/>
        </w:rPr>
        <w:t xml:space="preserve"> районы, Татарстан </w:t>
      </w:r>
      <w:proofErr w:type="spellStart"/>
      <w:r w:rsidRPr="002A18CD">
        <w:rPr>
          <w:color w:val="auto"/>
        </w:rPr>
        <w:t>Республикасы</w:t>
      </w:r>
      <w:proofErr w:type="spellEnd"/>
      <w:r w:rsidRPr="002A18CD">
        <w:rPr>
          <w:color w:val="auto"/>
        </w:rPr>
        <w:t>, 422700</w:t>
      </w:r>
    </w:p>
    <w:p w:rsidR="00562CA4" w:rsidRPr="002A18CD" w:rsidRDefault="00645BDA" w:rsidP="00C7184A">
      <w:pPr>
        <w:pStyle w:val="20"/>
        <w:shd w:val="clear" w:color="auto" w:fill="auto"/>
        <w:spacing w:line="240" w:lineRule="auto"/>
        <w:ind w:left="782"/>
        <w:jc w:val="left"/>
        <w:rPr>
          <w:color w:val="auto"/>
        </w:rPr>
      </w:pPr>
      <w:r w:rsidRPr="002A18CD">
        <w:rPr>
          <w:color w:val="auto"/>
        </w:rPr>
        <w:t xml:space="preserve">Тел.: +7 (84365) 2-30-50, факс: 2-30-86, </w:t>
      </w:r>
      <w:r w:rsidRPr="002A18CD">
        <w:rPr>
          <w:color w:val="auto"/>
          <w:lang w:val="en-US" w:eastAsia="en-US" w:bidi="en-US"/>
        </w:rPr>
        <w:t>e</w:t>
      </w:r>
      <w:r w:rsidRPr="002A18CD">
        <w:rPr>
          <w:color w:val="auto"/>
          <w:lang w:eastAsia="en-US" w:bidi="en-US"/>
        </w:rPr>
        <w:t>-</w:t>
      </w:r>
      <w:r w:rsidRPr="002A18CD">
        <w:rPr>
          <w:color w:val="auto"/>
          <w:lang w:val="en-US" w:eastAsia="en-US" w:bidi="en-US"/>
        </w:rPr>
        <w:t>mail</w:t>
      </w:r>
      <w:r w:rsidRPr="002A18CD">
        <w:rPr>
          <w:color w:val="auto"/>
          <w:lang w:eastAsia="en-US" w:bidi="en-US"/>
        </w:rPr>
        <w:t xml:space="preserve">: </w:t>
      </w:r>
      <w:hyperlink r:id="rId8" w:history="1">
        <w:r w:rsidRPr="002A18CD">
          <w:rPr>
            <w:rStyle w:val="a3"/>
            <w:color w:val="auto"/>
            <w:u w:val="none"/>
            <w:lang w:val="en-US" w:eastAsia="en-US" w:bidi="en-US"/>
          </w:rPr>
          <w:t>biektau</w:t>
        </w:r>
        <w:r w:rsidRPr="002A18CD">
          <w:rPr>
            <w:rStyle w:val="a3"/>
            <w:color w:val="auto"/>
            <w:u w:val="none"/>
            <w:lang w:eastAsia="en-US" w:bidi="en-US"/>
          </w:rPr>
          <w:t>@</w:t>
        </w:r>
        <w:r w:rsidRPr="002A18CD">
          <w:rPr>
            <w:rStyle w:val="a3"/>
            <w:color w:val="auto"/>
            <w:u w:val="none"/>
            <w:lang w:val="en-US" w:eastAsia="en-US" w:bidi="en-US"/>
          </w:rPr>
          <w:t>tatar</w:t>
        </w:r>
        <w:r w:rsidRPr="002A18CD">
          <w:rPr>
            <w:rStyle w:val="a3"/>
            <w:color w:val="auto"/>
            <w:u w:val="none"/>
            <w:lang w:eastAsia="en-US" w:bidi="en-US"/>
          </w:rPr>
          <w:t>.</w:t>
        </w:r>
        <w:r w:rsidRPr="002A18CD">
          <w:rPr>
            <w:rStyle w:val="a3"/>
            <w:color w:val="auto"/>
            <w:u w:val="none"/>
            <w:lang w:val="en-US" w:eastAsia="en-US" w:bidi="en-US"/>
          </w:rPr>
          <w:t>ru</w:t>
        </w:r>
      </w:hyperlink>
      <w:r w:rsidRPr="002A18CD">
        <w:rPr>
          <w:color w:val="auto"/>
          <w:lang w:eastAsia="en-US" w:bidi="en-US"/>
        </w:rPr>
        <w:t xml:space="preserve">, </w:t>
      </w:r>
      <w:r w:rsidRPr="002A18CD">
        <w:rPr>
          <w:color w:val="auto"/>
          <w:lang w:val="en-US" w:eastAsia="en-US" w:bidi="en-US"/>
        </w:rPr>
        <w:t>www</w:t>
      </w:r>
      <w:r w:rsidRPr="002A18CD">
        <w:rPr>
          <w:color w:val="auto"/>
          <w:lang w:eastAsia="en-US" w:bidi="en-US"/>
        </w:rPr>
        <w:t>.</w:t>
      </w:r>
      <w:r w:rsidRPr="002A18CD">
        <w:rPr>
          <w:color w:val="auto"/>
          <w:lang w:val="en-US" w:eastAsia="en-US" w:bidi="en-US"/>
        </w:rPr>
        <w:t>vysokaya</w:t>
      </w:r>
      <w:r w:rsidRPr="002A18CD">
        <w:rPr>
          <w:color w:val="auto"/>
          <w:lang w:eastAsia="en-US" w:bidi="en-US"/>
        </w:rPr>
        <w:t>-</w:t>
      </w:r>
      <w:r w:rsidRPr="002A18CD">
        <w:rPr>
          <w:color w:val="auto"/>
          <w:lang w:val="en-US" w:eastAsia="en-US" w:bidi="en-US"/>
        </w:rPr>
        <w:t>gora</w:t>
      </w:r>
      <w:r w:rsidRPr="002A18CD">
        <w:rPr>
          <w:color w:val="auto"/>
          <w:lang w:eastAsia="en-US" w:bidi="en-US"/>
        </w:rPr>
        <w:t>.</w:t>
      </w:r>
      <w:r w:rsidRPr="002A18CD">
        <w:rPr>
          <w:color w:val="auto"/>
          <w:lang w:val="en-US" w:eastAsia="en-US" w:bidi="en-US"/>
        </w:rPr>
        <w:t>tatarstan</w:t>
      </w:r>
      <w:r w:rsidRPr="002A18CD">
        <w:rPr>
          <w:color w:val="auto"/>
          <w:lang w:eastAsia="en-US" w:bidi="en-US"/>
        </w:rPr>
        <w:t>.</w:t>
      </w:r>
      <w:r w:rsidRPr="002A18CD">
        <w:rPr>
          <w:color w:val="auto"/>
          <w:lang w:val="en-US" w:eastAsia="en-US" w:bidi="en-US"/>
        </w:rPr>
        <w:t>ru</w:t>
      </w:r>
    </w:p>
    <w:p w:rsidR="00C7184A" w:rsidRPr="002A18CD" w:rsidRDefault="00C7184A" w:rsidP="00C7184A">
      <w:pPr>
        <w:pStyle w:val="40"/>
        <w:pBdr>
          <w:bottom w:val="single" w:sz="4" w:space="1" w:color="auto"/>
        </w:pBdr>
        <w:shd w:val="clear" w:color="auto" w:fill="auto"/>
        <w:spacing w:before="0" w:after="134" w:line="180" w:lineRule="exact"/>
        <w:rPr>
          <w:color w:val="auto"/>
        </w:rPr>
      </w:pPr>
    </w:p>
    <w:p w:rsidR="001929DD" w:rsidRDefault="00D64CA2" w:rsidP="00C7184A">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AC5495">
        <w:rPr>
          <w:rFonts w:ascii="Times New Roman" w:hAnsi="Times New Roman" w:cs="Times New Roman"/>
          <w:color w:val="auto"/>
          <w:sz w:val="28"/>
          <w:szCs w:val="28"/>
        </w:rPr>
        <w:t xml:space="preserve">      </w:t>
      </w:r>
      <w:r w:rsidR="00AC5495">
        <w:rPr>
          <w:rFonts w:ascii="Times New Roman" w:hAnsi="Times New Roman" w:cs="Times New Roman"/>
          <w:b/>
          <w:color w:val="auto"/>
          <w:sz w:val="28"/>
          <w:szCs w:val="28"/>
        </w:rPr>
        <w:t xml:space="preserve">РЕШЕНИЕ </w:t>
      </w:r>
      <w:r>
        <w:rPr>
          <w:rFonts w:ascii="Times New Roman" w:hAnsi="Times New Roman" w:cs="Times New Roman"/>
          <w:b/>
          <w:color w:val="auto"/>
          <w:sz w:val="28"/>
          <w:szCs w:val="28"/>
        </w:rPr>
        <w:t xml:space="preserve">                                                  </w:t>
      </w:r>
      <w:r w:rsidR="00AC5495">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AC5495">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КАРАР</w:t>
      </w:r>
    </w:p>
    <w:p w:rsidR="00D64CA2" w:rsidRDefault="00D64CA2" w:rsidP="00C7184A">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AC5495">
        <w:rPr>
          <w:rFonts w:ascii="Times New Roman" w:hAnsi="Times New Roman" w:cs="Times New Roman"/>
          <w:b/>
          <w:color w:val="auto"/>
          <w:sz w:val="28"/>
          <w:szCs w:val="28"/>
        </w:rPr>
        <w:t>________________</w:t>
      </w:r>
      <w:r>
        <w:rPr>
          <w:rFonts w:ascii="Times New Roman" w:hAnsi="Times New Roman" w:cs="Times New Roman"/>
          <w:b/>
          <w:color w:val="auto"/>
          <w:sz w:val="28"/>
          <w:szCs w:val="28"/>
        </w:rPr>
        <w:t xml:space="preserve">                                                                 </w:t>
      </w:r>
      <w:r w:rsidR="00AC5495">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№__</w:t>
      </w:r>
    </w:p>
    <w:p w:rsidR="000264A2" w:rsidRDefault="000264A2" w:rsidP="00C7184A">
      <w:pPr>
        <w:pStyle w:val="20"/>
        <w:shd w:val="clear" w:color="auto" w:fill="auto"/>
        <w:spacing w:line="240" w:lineRule="auto"/>
        <w:rPr>
          <w:rFonts w:ascii="Times New Roman" w:hAnsi="Times New Roman" w:cs="Times New Roman"/>
          <w:b/>
          <w:color w:val="auto"/>
          <w:sz w:val="28"/>
          <w:szCs w:val="28"/>
        </w:rPr>
      </w:pPr>
    </w:p>
    <w:p w:rsidR="000264A2" w:rsidRDefault="000264A2" w:rsidP="000264A2">
      <w:pPr>
        <w:pStyle w:val="20"/>
        <w:shd w:val="clear" w:color="auto" w:fill="auto"/>
        <w:spacing w:line="240" w:lineRule="auto"/>
        <w:ind w:right="5663"/>
        <w:rPr>
          <w:rFonts w:ascii="Times New Roman" w:hAnsi="Times New Roman" w:cs="Times New Roman"/>
          <w:b/>
          <w:color w:val="auto"/>
          <w:sz w:val="28"/>
          <w:szCs w:val="28"/>
        </w:rPr>
      </w:pPr>
      <w:r w:rsidRPr="000264A2">
        <w:rPr>
          <w:rFonts w:ascii="Times New Roman" w:hAnsi="Times New Roman" w:cs="Times New Roman"/>
          <w:b/>
          <w:color w:val="auto"/>
          <w:sz w:val="28"/>
          <w:szCs w:val="28"/>
        </w:rPr>
        <w:t>Об утверждении Положения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p>
    <w:p w:rsidR="000264A2" w:rsidRDefault="000264A2" w:rsidP="000264A2">
      <w:pPr>
        <w:pStyle w:val="20"/>
        <w:shd w:val="clear" w:color="auto" w:fill="auto"/>
        <w:spacing w:line="240" w:lineRule="auto"/>
        <w:ind w:right="5663"/>
        <w:rPr>
          <w:rFonts w:ascii="Times New Roman" w:hAnsi="Times New Roman" w:cs="Times New Roman"/>
          <w:b/>
          <w:color w:val="auto"/>
          <w:sz w:val="28"/>
          <w:szCs w:val="28"/>
        </w:rPr>
      </w:pPr>
    </w:p>
    <w:p w:rsidR="000264A2" w:rsidRDefault="000264A2" w:rsidP="000264A2">
      <w:pPr>
        <w:pStyle w:val="aa"/>
        <w:spacing w:before="0" w:beforeAutospacing="0" w:after="0" w:afterAutospacing="0" w:line="0" w:lineRule="atLeast"/>
        <w:ind w:firstLine="708"/>
        <w:rPr>
          <w:sz w:val="28"/>
          <w:szCs w:val="28"/>
        </w:rPr>
      </w:pPr>
      <w:r w:rsidRPr="00FA7340">
        <w:rPr>
          <w:sz w:val="28"/>
          <w:szCs w:val="28"/>
        </w:rPr>
        <w:t xml:space="preserve">В соответствии с </w:t>
      </w:r>
      <w:r>
        <w:rPr>
          <w:sz w:val="28"/>
          <w:szCs w:val="28"/>
        </w:rPr>
        <w:t>Федеральным</w:t>
      </w:r>
      <w:r w:rsidRPr="00FA7340">
        <w:rPr>
          <w:sz w:val="28"/>
          <w:szCs w:val="28"/>
        </w:rPr>
        <w:t xml:space="preserve"> закон</w:t>
      </w:r>
      <w:r>
        <w:rPr>
          <w:sz w:val="28"/>
          <w:szCs w:val="28"/>
        </w:rPr>
        <w:t>ом</w:t>
      </w:r>
      <w:r w:rsidRPr="00FA7340">
        <w:rPr>
          <w:sz w:val="28"/>
          <w:szCs w:val="28"/>
        </w:rPr>
        <w:t xml:space="preserve"> от </w:t>
      </w:r>
      <w:r>
        <w:rPr>
          <w:sz w:val="28"/>
          <w:szCs w:val="28"/>
        </w:rPr>
        <w:t xml:space="preserve">6 октября </w:t>
      </w:r>
      <w:r w:rsidRPr="00FA7340">
        <w:rPr>
          <w:sz w:val="28"/>
          <w:szCs w:val="28"/>
        </w:rPr>
        <w:t xml:space="preserve">2003 </w:t>
      </w:r>
      <w:r>
        <w:rPr>
          <w:sz w:val="28"/>
          <w:szCs w:val="28"/>
        </w:rPr>
        <w:t xml:space="preserve">года </w:t>
      </w:r>
      <w:r w:rsidRPr="00FA7340">
        <w:rPr>
          <w:sz w:val="28"/>
          <w:szCs w:val="28"/>
        </w:rPr>
        <w:t xml:space="preserve">№ 131-ФЗ «Об общих принципах организации местного самоуправления в Российской Федерации», Уставом </w:t>
      </w:r>
      <w:r>
        <w:rPr>
          <w:sz w:val="28"/>
          <w:szCs w:val="28"/>
        </w:rPr>
        <w:t>Высокогорского</w:t>
      </w:r>
      <w:r w:rsidRPr="00FA7340">
        <w:rPr>
          <w:sz w:val="28"/>
          <w:szCs w:val="28"/>
        </w:rPr>
        <w:t xml:space="preserve"> муниципального района Республики Татарстан, в целях сохранения памяти </w:t>
      </w:r>
      <w:r>
        <w:rPr>
          <w:sz w:val="28"/>
          <w:szCs w:val="28"/>
        </w:rPr>
        <w:t xml:space="preserve">о </w:t>
      </w:r>
      <w:r w:rsidRPr="00FA7340">
        <w:rPr>
          <w:sz w:val="28"/>
          <w:szCs w:val="28"/>
        </w:rPr>
        <w:t>выдающихся граждан</w:t>
      </w:r>
      <w:r>
        <w:rPr>
          <w:sz w:val="28"/>
          <w:szCs w:val="28"/>
        </w:rPr>
        <w:t>ах</w:t>
      </w:r>
      <w:r w:rsidRPr="00FA7340">
        <w:rPr>
          <w:sz w:val="28"/>
          <w:szCs w:val="28"/>
        </w:rPr>
        <w:t xml:space="preserve">, </w:t>
      </w:r>
      <w:r>
        <w:rPr>
          <w:sz w:val="28"/>
          <w:szCs w:val="28"/>
        </w:rPr>
        <w:t xml:space="preserve">организациях и </w:t>
      </w:r>
      <w:r w:rsidRPr="00FA7340">
        <w:rPr>
          <w:sz w:val="28"/>
          <w:szCs w:val="28"/>
        </w:rPr>
        <w:t>исторических событи</w:t>
      </w:r>
      <w:r>
        <w:rPr>
          <w:sz w:val="28"/>
          <w:szCs w:val="28"/>
        </w:rPr>
        <w:t>ях</w:t>
      </w:r>
      <w:r w:rsidRPr="00FA7340">
        <w:rPr>
          <w:sz w:val="28"/>
          <w:szCs w:val="28"/>
        </w:rPr>
        <w:t xml:space="preserve">, </w:t>
      </w:r>
      <w:r>
        <w:rPr>
          <w:sz w:val="28"/>
          <w:szCs w:val="28"/>
        </w:rPr>
        <w:t>внесших существенный вклад и оказавших положительное влияние на</w:t>
      </w:r>
      <w:r w:rsidRPr="00FA7340">
        <w:rPr>
          <w:sz w:val="28"/>
          <w:szCs w:val="28"/>
        </w:rPr>
        <w:t xml:space="preserve"> развитие </w:t>
      </w:r>
      <w:r>
        <w:rPr>
          <w:sz w:val="28"/>
          <w:szCs w:val="28"/>
        </w:rPr>
        <w:t xml:space="preserve">государства, республики, </w:t>
      </w:r>
      <w:r w:rsidRPr="00FA7340">
        <w:rPr>
          <w:sz w:val="28"/>
          <w:szCs w:val="28"/>
        </w:rPr>
        <w:t>муниципального района</w:t>
      </w:r>
      <w:r>
        <w:rPr>
          <w:sz w:val="28"/>
          <w:szCs w:val="28"/>
        </w:rPr>
        <w:t xml:space="preserve"> и (или) общественных отношений,</w:t>
      </w:r>
      <w:r w:rsidRPr="00FA7340">
        <w:rPr>
          <w:sz w:val="28"/>
          <w:szCs w:val="28"/>
        </w:rPr>
        <w:t xml:space="preserve"> Совет </w:t>
      </w:r>
      <w:r>
        <w:rPr>
          <w:sz w:val="28"/>
          <w:szCs w:val="28"/>
        </w:rPr>
        <w:t>Высокогорского</w:t>
      </w:r>
      <w:r w:rsidRPr="00FA7340">
        <w:rPr>
          <w:sz w:val="28"/>
          <w:szCs w:val="28"/>
        </w:rPr>
        <w:t xml:space="preserve"> муниципального района Республики Татарстан</w:t>
      </w:r>
    </w:p>
    <w:p w:rsidR="000264A2" w:rsidRDefault="000264A2" w:rsidP="000264A2">
      <w:pPr>
        <w:pStyle w:val="aa"/>
        <w:spacing w:before="0" w:beforeAutospacing="0" w:after="0" w:afterAutospacing="0" w:line="0" w:lineRule="atLeast"/>
        <w:ind w:firstLine="708"/>
        <w:rPr>
          <w:sz w:val="28"/>
          <w:szCs w:val="28"/>
        </w:rPr>
      </w:pPr>
    </w:p>
    <w:p w:rsidR="000264A2" w:rsidRPr="000264A2" w:rsidRDefault="000264A2" w:rsidP="000264A2">
      <w:pPr>
        <w:pStyle w:val="aa"/>
        <w:spacing w:before="0" w:beforeAutospacing="0" w:after="0" w:afterAutospacing="0" w:line="0" w:lineRule="atLeast"/>
        <w:ind w:firstLine="708"/>
        <w:jc w:val="center"/>
        <w:rPr>
          <w:caps/>
          <w:sz w:val="28"/>
          <w:szCs w:val="28"/>
        </w:rPr>
      </w:pPr>
      <w:r w:rsidRPr="000264A2">
        <w:rPr>
          <w:b/>
          <w:caps/>
          <w:sz w:val="28"/>
          <w:szCs w:val="28"/>
        </w:rPr>
        <w:t>решил</w:t>
      </w:r>
      <w:r w:rsidRPr="000264A2">
        <w:rPr>
          <w:caps/>
          <w:sz w:val="28"/>
          <w:szCs w:val="28"/>
        </w:rPr>
        <w:t>:</w:t>
      </w:r>
    </w:p>
    <w:p w:rsidR="000264A2" w:rsidRDefault="000264A2" w:rsidP="000264A2">
      <w:pPr>
        <w:pStyle w:val="aa"/>
        <w:spacing w:before="0" w:beforeAutospacing="0" w:after="0" w:afterAutospacing="0" w:line="0" w:lineRule="atLeast"/>
        <w:ind w:firstLine="720"/>
        <w:rPr>
          <w:sz w:val="28"/>
          <w:szCs w:val="28"/>
        </w:rPr>
      </w:pPr>
      <w:r>
        <w:rPr>
          <w:sz w:val="28"/>
          <w:szCs w:val="28"/>
        </w:rPr>
        <w:t>1. </w:t>
      </w:r>
      <w:r w:rsidRPr="00FA7340">
        <w:rPr>
          <w:sz w:val="28"/>
          <w:szCs w:val="28"/>
        </w:rPr>
        <w:t xml:space="preserve">Утвердить </w:t>
      </w:r>
      <w:r>
        <w:rPr>
          <w:sz w:val="28"/>
          <w:szCs w:val="28"/>
        </w:rPr>
        <w:t>Положение</w:t>
      </w:r>
      <w:r w:rsidRPr="0047471C">
        <w:rPr>
          <w:sz w:val="28"/>
          <w:szCs w:val="28"/>
        </w:rPr>
        <w:t xml:space="preserve">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r>
        <w:rPr>
          <w:sz w:val="28"/>
          <w:szCs w:val="28"/>
        </w:rPr>
        <w:t xml:space="preserve"> </w:t>
      </w:r>
      <w:r w:rsidR="00F9576D">
        <w:rPr>
          <w:sz w:val="28"/>
          <w:szCs w:val="28"/>
        </w:rPr>
        <w:t>согласно Приложению.</w:t>
      </w:r>
    </w:p>
    <w:p w:rsidR="000264A2" w:rsidRDefault="000264A2" w:rsidP="000264A2">
      <w:pPr>
        <w:pStyle w:val="aa"/>
        <w:spacing w:before="0" w:beforeAutospacing="0" w:after="0" w:afterAutospacing="0" w:line="0" w:lineRule="atLeast"/>
        <w:ind w:firstLine="720"/>
        <w:rPr>
          <w:sz w:val="28"/>
          <w:szCs w:val="28"/>
        </w:rPr>
      </w:pPr>
      <w:r>
        <w:rPr>
          <w:sz w:val="28"/>
          <w:szCs w:val="28"/>
        </w:rPr>
        <w:t>2. </w:t>
      </w:r>
      <w:r w:rsidRPr="00FA7340">
        <w:rPr>
          <w:sz w:val="28"/>
          <w:szCs w:val="28"/>
        </w:rPr>
        <w:t xml:space="preserve">Исполнительному комитету </w:t>
      </w:r>
      <w:r>
        <w:rPr>
          <w:sz w:val="28"/>
          <w:szCs w:val="28"/>
        </w:rPr>
        <w:t>Высокогорского</w:t>
      </w:r>
      <w:r w:rsidRPr="00FA7340">
        <w:rPr>
          <w:sz w:val="28"/>
          <w:szCs w:val="28"/>
        </w:rPr>
        <w:t xml:space="preserve"> муниципального района</w:t>
      </w:r>
      <w:r>
        <w:rPr>
          <w:sz w:val="28"/>
          <w:szCs w:val="28"/>
        </w:rPr>
        <w:t xml:space="preserve"> в течение двух месяцев со дня принятия настоящего решения:</w:t>
      </w:r>
    </w:p>
    <w:p w:rsidR="000264A2" w:rsidRDefault="000264A2" w:rsidP="000264A2">
      <w:pPr>
        <w:pStyle w:val="aa"/>
        <w:spacing w:before="0" w:beforeAutospacing="0" w:after="0" w:afterAutospacing="0" w:line="0" w:lineRule="atLeast"/>
        <w:ind w:firstLine="720"/>
        <w:rPr>
          <w:sz w:val="28"/>
          <w:szCs w:val="28"/>
        </w:rPr>
      </w:pPr>
      <w:r w:rsidRPr="00FA7340">
        <w:rPr>
          <w:sz w:val="28"/>
          <w:szCs w:val="28"/>
        </w:rPr>
        <w:t xml:space="preserve">создать </w:t>
      </w:r>
      <w:r>
        <w:rPr>
          <w:sz w:val="28"/>
          <w:szCs w:val="28"/>
        </w:rPr>
        <w:t xml:space="preserve">и утвердить состав комиссии </w:t>
      </w:r>
      <w:r w:rsidRPr="00FA7340">
        <w:rPr>
          <w:sz w:val="28"/>
          <w:szCs w:val="28"/>
        </w:rPr>
        <w:t xml:space="preserve">по рассмотрению материалов об увековечении памяти выдающихся граждан, организаций и исторических событий </w:t>
      </w:r>
      <w:r>
        <w:rPr>
          <w:sz w:val="28"/>
          <w:szCs w:val="28"/>
        </w:rPr>
        <w:t>при исполнительном комитете</w:t>
      </w:r>
      <w:r w:rsidRPr="00FA7340">
        <w:rPr>
          <w:sz w:val="28"/>
          <w:szCs w:val="28"/>
        </w:rPr>
        <w:t xml:space="preserve"> </w:t>
      </w:r>
      <w:r w:rsidRPr="000264A2">
        <w:rPr>
          <w:sz w:val="28"/>
          <w:szCs w:val="28"/>
        </w:rPr>
        <w:t>Высокогорского</w:t>
      </w:r>
      <w:r w:rsidRPr="0047471C">
        <w:rPr>
          <w:sz w:val="28"/>
          <w:szCs w:val="28"/>
        </w:rPr>
        <w:t xml:space="preserve"> муниципально</w:t>
      </w:r>
      <w:r>
        <w:rPr>
          <w:sz w:val="28"/>
          <w:szCs w:val="28"/>
        </w:rPr>
        <w:t>го района;</w:t>
      </w:r>
    </w:p>
    <w:p w:rsidR="000264A2" w:rsidRDefault="000264A2" w:rsidP="000264A2">
      <w:pPr>
        <w:pStyle w:val="ConsPlusNormal"/>
        <w:spacing w:line="0" w:lineRule="atLeast"/>
        <w:ind w:firstLine="720"/>
        <w:jc w:val="both"/>
        <w:rPr>
          <w:sz w:val="28"/>
          <w:szCs w:val="28"/>
        </w:rPr>
      </w:pPr>
      <w:r>
        <w:rPr>
          <w:sz w:val="28"/>
          <w:szCs w:val="28"/>
        </w:rPr>
        <w:t>разработать и у</w:t>
      </w:r>
      <w:r w:rsidRPr="00FA7340">
        <w:rPr>
          <w:sz w:val="28"/>
          <w:szCs w:val="28"/>
        </w:rPr>
        <w:t>твердить</w:t>
      </w:r>
      <w:r>
        <w:rPr>
          <w:sz w:val="28"/>
          <w:szCs w:val="28"/>
        </w:rPr>
        <w:t xml:space="preserve"> Положение о к</w:t>
      </w:r>
      <w:r w:rsidRPr="00FA7340">
        <w:rPr>
          <w:sz w:val="28"/>
          <w:szCs w:val="28"/>
        </w:rPr>
        <w:t xml:space="preserve">омиссии по рассмотрению материалов об увековечении памяти выдающихся граждан, организаций и исторических событий </w:t>
      </w:r>
      <w:r>
        <w:rPr>
          <w:sz w:val="28"/>
          <w:szCs w:val="28"/>
        </w:rPr>
        <w:t>при исполнительном комитете</w:t>
      </w:r>
      <w:r w:rsidRPr="00FA7340">
        <w:rPr>
          <w:sz w:val="28"/>
          <w:szCs w:val="28"/>
        </w:rPr>
        <w:t xml:space="preserve"> </w:t>
      </w:r>
      <w:r w:rsidRPr="000264A2">
        <w:rPr>
          <w:sz w:val="28"/>
          <w:szCs w:val="28"/>
        </w:rPr>
        <w:t>Высокогорского</w:t>
      </w:r>
      <w:r w:rsidRPr="0047471C">
        <w:rPr>
          <w:sz w:val="28"/>
          <w:szCs w:val="28"/>
        </w:rPr>
        <w:t xml:space="preserve"> муниципально</w:t>
      </w:r>
      <w:r>
        <w:rPr>
          <w:sz w:val="28"/>
          <w:szCs w:val="28"/>
        </w:rPr>
        <w:t>го района;</w:t>
      </w:r>
    </w:p>
    <w:p w:rsidR="000264A2" w:rsidRPr="00FA7340" w:rsidRDefault="000264A2" w:rsidP="000264A2">
      <w:pPr>
        <w:pStyle w:val="ConsPlusNormal"/>
        <w:spacing w:line="0" w:lineRule="atLeast"/>
        <w:ind w:firstLine="720"/>
        <w:jc w:val="both"/>
        <w:rPr>
          <w:sz w:val="28"/>
          <w:szCs w:val="28"/>
        </w:rPr>
      </w:pPr>
      <w:r>
        <w:rPr>
          <w:sz w:val="28"/>
          <w:szCs w:val="28"/>
        </w:rPr>
        <w:t xml:space="preserve">разработать и утвердить формы заявлений (ходатайств) </w:t>
      </w:r>
      <w:r w:rsidRPr="0047471C">
        <w:rPr>
          <w:sz w:val="28"/>
          <w:szCs w:val="28"/>
        </w:rPr>
        <w:t>о присвоени</w:t>
      </w:r>
      <w:r>
        <w:rPr>
          <w:sz w:val="28"/>
          <w:szCs w:val="28"/>
        </w:rPr>
        <w:t>и</w:t>
      </w:r>
      <w:r w:rsidRPr="0047471C">
        <w:rPr>
          <w:sz w:val="28"/>
          <w:szCs w:val="28"/>
        </w:rPr>
        <w:t xml:space="preserve"> имен муниципальным предприятиям, учреждениям (организациям), их переименовани</w:t>
      </w:r>
      <w:r>
        <w:rPr>
          <w:sz w:val="28"/>
          <w:szCs w:val="28"/>
        </w:rPr>
        <w:t>и</w:t>
      </w:r>
      <w:r w:rsidRPr="0047471C">
        <w:rPr>
          <w:sz w:val="28"/>
          <w:szCs w:val="28"/>
        </w:rPr>
        <w:t xml:space="preserve"> в целях увековечения памяти граждан, организаций и исторических событий</w:t>
      </w:r>
      <w:r w:rsidRPr="00FA7340">
        <w:rPr>
          <w:sz w:val="28"/>
          <w:szCs w:val="28"/>
        </w:rPr>
        <w:t>.</w:t>
      </w:r>
    </w:p>
    <w:p w:rsidR="000264A2" w:rsidRDefault="000264A2" w:rsidP="000264A2">
      <w:pPr>
        <w:pStyle w:val="ConsPlusNormal"/>
        <w:spacing w:line="0" w:lineRule="atLeast"/>
        <w:ind w:firstLine="720"/>
        <w:jc w:val="both"/>
        <w:rPr>
          <w:sz w:val="28"/>
          <w:szCs w:val="28"/>
        </w:rPr>
      </w:pPr>
      <w:r>
        <w:rPr>
          <w:sz w:val="28"/>
          <w:szCs w:val="28"/>
        </w:rPr>
        <w:t xml:space="preserve">3. Органам местного самоуправления </w:t>
      </w:r>
      <w:r w:rsidRPr="000264A2">
        <w:rPr>
          <w:sz w:val="28"/>
          <w:szCs w:val="28"/>
        </w:rPr>
        <w:t>Высокогорского</w:t>
      </w:r>
      <w:r>
        <w:rPr>
          <w:sz w:val="28"/>
          <w:szCs w:val="28"/>
        </w:rPr>
        <w:t xml:space="preserve"> муниципального района организовать взаимодействие с комиссией </w:t>
      </w:r>
      <w:r w:rsidRPr="00FA7340">
        <w:rPr>
          <w:sz w:val="28"/>
          <w:szCs w:val="28"/>
        </w:rPr>
        <w:t xml:space="preserve">по рассмотрению материалов об </w:t>
      </w:r>
      <w:r w:rsidRPr="00FA7340">
        <w:rPr>
          <w:sz w:val="28"/>
          <w:szCs w:val="28"/>
        </w:rPr>
        <w:lastRenderedPageBreak/>
        <w:t xml:space="preserve">увековечении памяти выдающихся граждан, организаций и исторических событий </w:t>
      </w:r>
      <w:r>
        <w:rPr>
          <w:sz w:val="28"/>
          <w:szCs w:val="28"/>
        </w:rPr>
        <w:t>при исполнительном комитете</w:t>
      </w:r>
      <w:r w:rsidRPr="00FA7340">
        <w:rPr>
          <w:sz w:val="28"/>
          <w:szCs w:val="28"/>
        </w:rPr>
        <w:t xml:space="preserve"> </w:t>
      </w:r>
      <w:r w:rsidRPr="000264A2">
        <w:rPr>
          <w:sz w:val="28"/>
          <w:szCs w:val="28"/>
        </w:rPr>
        <w:t>Высокогорского</w:t>
      </w:r>
      <w:r w:rsidRPr="0047471C">
        <w:rPr>
          <w:sz w:val="28"/>
          <w:szCs w:val="28"/>
        </w:rPr>
        <w:t xml:space="preserve"> муниципально</w:t>
      </w:r>
      <w:r>
        <w:rPr>
          <w:sz w:val="28"/>
          <w:szCs w:val="28"/>
        </w:rPr>
        <w:t xml:space="preserve">го района при решении вопросов </w:t>
      </w:r>
      <w:r w:rsidRPr="0047471C">
        <w:rPr>
          <w:sz w:val="28"/>
          <w:szCs w:val="28"/>
        </w:rPr>
        <w:t>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r>
        <w:rPr>
          <w:sz w:val="28"/>
          <w:szCs w:val="28"/>
        </w:rPr>
        <w:t xml:space="preserve">. </w:t>
      </w:r>
    </w:p>
    <w:p w:rsidR="000264A2" w:rsidRDefault="000264A2" w:rsidP="000264A2">
      <w:pPr>
        <w:pStyle w:val="ConsPlusNormal"/>
        <w:spacing w:line="0" w:lineRule="atLeast"/>
        <w:ind w:firstLine="720"/>
        <w:jc w:val="both"/>
        <w:rPr>
          <w:sz w:val="28"/>
          <w:szCs w:val="28"/>
        </w:rPr>
      </w:pPr>
      <w:r>
        <w:rPr>
          <w:sz w:val="28"/>
          <w:szCs w:val="28"/>
        </w:rPr>
        <w:t xml:space="preserve">4. Органам местного самоуправления поселений, входящих в состав </w:t>
      </w:r>
      <w:r w:rsidRPr="000264A2">
        <w:rPr>
          <w:sz w:val="28"/>
          <w:szCs w:val="28"/>
        </w:rPr>
        <w:t>Высокогорского</w:t>
      </w:r>
      <w:r>
        <w:rPr>
          <w:sz w:val="28"/>
          <w:szCs w:val="28"/>
        </w:rPr>
        <w:t xml:space="preserve"> муниципального района предложить:</w:t>
      </w:r>
    </w:p>
    <w:p w:rsidR="000264A2" w:rsidRDefault="000264A2" w:rsidP="000264A2">
      <w:pPr>
        <w:pStyle w:val="ConsPlusNormal"/>
        <w:spacing w:line="0" w:lineRule="atLeast"/>
        <w:ind w:firstLine="720"/>
        <w:jc w:val="both"/>
        <w:rPr>
          <w:sz w:val="28"/>
          <w:szCs w:val="28"/>
        </w:rPr>
      </w:pPr>
      <w:r>
        <w:rPr>
          <w:sz w:val="28"/>
          <w:szCs w:val="28"/>
        </w:rPr>
        <w:t>при издании актов</w:t>
      </w:r>
      <w:r w:rsidRPr="008E5791">
        <w:rPr>
          <w:sz w:val="28"/>
          <w:szCs w:val="28"/>
        </w:rPr>
        <w:t xml:space="preserve"> </w:t>
      </w:r>
      <w:r w:rsidRPr="0047471C">
        <w:rPr>
          <w:sz w:val="28"/>
          <w:szCs w:val="28"/>
        </w:rPr>
        <w:t>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r>
        <w:rPr>
          <w:sz w:val="28"/>
          <w:szCs w:val="28"/>
        </w:rPr>
        <w:t xml:space="preserve"> руководствоваться положениями, предусмотренными актом, утвержденным пунктом 1 настоящего решения; </w:t>
      </w:r>
    </w:p>
    <w:p w:rsidR="000264A2" w:rsidRDefault="000264A2" w:rsidP="000264A2">
      <w:pPr>
        <w:pStyle w:val="ConsPlusNormal"/>
        <w:spacing w:line="0" w:lineRule="atLeast"/>
        <w:ind w:firstLine="720"/>
        <w:jc w:val="both"/>
        <w:rPr>
          <w:sz w:val="28"/>
          <w:szCs w:val="28"/>
        </w:rPr>
      </w:pPr>
      <w:r>
        <w:rPr>
          <w:sz w:val="28"/>
          <w:szCs w:val="28"/>
        </w:rPr>
        <w:t xml:space="preserve">организовать на основании межмуниципальных соглашений взаимодействие с комиссией </w:t>
      </w:r>
      <w:r w:rsidRPr="00FA7340">
        <w:rPr>
          <w:sz w:val="28"/>
          <w:szCs w:val="28"/>
        </w:rPr>
        <w:t xml:space="preserve">по рассмотрению материалов об увековечении памяти выдающихся граждан, организаций и исторических событий </w:t>
      </w:r>
      <w:r>
        <w:rPr>
          <w:sz w:val="28"/>
          <w:szCs w:val="28"/>
        </w:rPr>
        <w:t>при исполнительном комитете</w:t>
      </w:r>
      <w:r w:rsidRPr="00FA7340">
        <w:rPr>
          <w:sz w:val="28"/>
          <w:szCs w:val="28"/>
        </w:rPr>
        <w:t xml:space="preserve"> </w:t>
      </w:r>
      <w:r w:rsidRPr="000264A2">
        <w:rPr>
          <w:sz w:val="28"/>
          <w:szCs w:val="28"/>
        </w:rPr>
        <w:t>Высокогорского</w:t>
      </w:r>
      <w:r w:rsidRPr="0047471C">
        <w:rPr>
          <w:sz w:val="28"/>
          <w:szCs w:val="28"/>
        </w:rPr>
        <w:t xml:space="preserve"> муниципально</w:t>
      </w:r>
      <w:r>
        <w:rPr>
          <w:sz w:val="28"/>
          <w:szCs w:val="28"/>
        </w:rPr>
        <w:t xml:space="preserve">го района. </w:t>
      </w:r>
    </w:p>
    <w:p w:rsidR="000264A2" w:rsidRDefault="000264A2" w:rsidP="000264A2">
      <w:pPr>
        <w:pStyle w:val="ConsPlusNormal"/>
        <w:spacing w:line="0" w:lineRule="atLeast"/>
        <w:ind w:firstLine="720"/>
        <w:jc w:val="both"/>
        <w:rPr>
          <w:sz w:val="28"/>
          <w:szCs w:val="28"/>
        </w:rPr>
      </w:pPr>
      <w:r>
        <w:rPr>
          <w:sz w:val="28"/>
          <w:szCs w:val="28"/>
        </w:rPr>
        <w:t>5. Юридическим лицам, независимо от организационно-правовых форм, при решении вопросов присвоения имен</w:t>
      </w:r>
      <w:r w:rsidRPr="0064068D">
        <w:rPr>
          <w:sz w:val="28"/>
          <w:szCs w:val="28"/>
        </w:rPr>
        <w:t xml:space="preserve"> </w:t>
      </w:r>
      <w:r w:rsidRPr="00FA7340">
        <w:rPr>
          <w:sz w:val="28"/>
          <w:szCs w:val="28"/>
        </w:rPr>
        <w:t xml:space="preserve">выдающихся граждан, </w:t>
      </w:r>
      <w:r>
        <w:rPr>
          <w:sz w:val="28"/>
          <w:szCs w:val="28"/>
        </w:rPr>
        <w:t xml:space="preserve">организаций и </w:t>
      </w:r>
      <w:r w:rsidRPr="00FA7340">
        <w:rPr>
          <w:sz w:val="28"/>
          <w:szCs w:val="28"/>
        </w:rPr>
        <w:t>исторических событи</w:t>
      </w:r>
      <w:r>
        <w:rPr>
          <w:sz w:val="28"/>
          <w:szCs w:val="28"/>
        </w:rPr>
        <w:t xml:space="preserve">й предприятиям, учреждениям, организациям предложить руководствоваться критериями, определенными актом, утвержденным пунктом 1 настоящего решения, для </w:t>
      </w:r>
      <w:r w:rsidRPr="0047471C">
        <w:rPr>
          <w:sz w:val="28"/>
          <w:szCs w:val="28"/>
        </w:rPr>
        <w:t>муниципальны</w:t>
      </w:r>
      <w:r>
        <w:rPr>
          <w:sz w:val="28"/>
          <w:szCs w:val="28"/>
        </w:rPr>
        <w:t>х</w:t>
      </w:r>
      <w:r w:rsidRPr="0047471C">
        <w:rPr>
          <w:sz w:val="28"/>
          <w:szCs w:val="28"/>
        </w:rPr>
        <w:t xml:space="preserve"> предприяти</w:t>
      </w:r>
      <w:r>
        <w:rPr>
          <w:sz w:val="28"/>
          <w:szCs w:val="28"/>
        </w:rPr>
        <w:t>й</w:t>
      </w:r>
      <w:r w:rsidRPr="0047471C">
        <w:rPr>
          <w:sz w:val="28"/>
          <w:szCs w:val="28"/>
        </w:rPr>
        <w:t>, учреждени</w:t>
      </w:r>
      <w:r>
        <w:rPr>
          <w:sz w:val="28"/>
          <w:szCs w:val="28"/>
        </w:rPr>
        <w:t>й</w:t>
      </w:r>
      <w:r w:rsidRPr="0047471C">
        <w:rPr>
          <w:sz w:val="28"/>
          <w:szCs w:val="28"/>
        </w:rPr>
        <w:t xml:space="preserve"> (организаци</w:t>
      </w:r>
      <w:r>
        <w:rPr>
          <w:sz w:val="28"/>
          <w:szCs w:val="28"/>
        </w:rPr>
        <w:t>й</w:t>
      </w:r>
      <w:r w:rsidRPr="0047471C">
        <w:rPr>
          <w:sz w:val="28"/>
          <w:szCs w:val="28"/>
        </w:rPr>
        <w:t>)</w:t>
      </w:r>
      <w:r>
        <w:rPr>
          <w:sz w:val="28"/>
          <w:szCs w:val="28"/>
        </w:rPr>
        <w:t xml:space="preserve"> в части выбора объектов, память которых предполагается увековечить, а также правил присвоения им указанных имен. </w:t>
      </w:r>
    </w:p>
    <w:p w:rsidR="000264A2" w:rsidRPr="00FA7340" w:rsidRDefault="000264A2" w:rsidP="000264A2">
      <w:pPr>
        <w:pStyle w:val="ConsPlusNormal"/>
        <w:spacing w:line="0" w:lineRule="atLeast"/>
        <w:ind w:firstLine="720"/>
        <w:jc w:val="both"/>
        <w:rPr>
          <w:sz w:val="28"/>
          <w:szCs w:val="28"/>
        </w:rPr>
      </w:pPr>
      <w:r>
        <w:rPr>
          <w:sz w:val="28"/>
          <w:szCs w:val="28"/>
        </w:rPr>
        <w:t>6. Обнародовать</w:t>
      </w:r>
      <w:r w:rsidRPr="00FA7340">
        <w:rPr>
          <w:sz w:val="28"/>
          <w:szCs w:val="28"/>
        </w:rPr>
        <w:t xml:space="preserve"> настоящее решение </w:t>
      </w:r>
      <w:r>
        <w:rPr>
          <w:sz w:val="28"/>
          <w:szCs w:val="28"/>
        </w:rPr>
        <w:t xml:space="preserve">на официальном сайте </w:t>
      </w:r>
      <w:r w:rsidR="00B84BCB">
        <w:rPr>
          <w:sz w:val="28"/>
          <w:szCs w:val="28"/>
        </w:rPr>
        <w:t xml:space="preserve">Высокогорского муниципального района </w:t>
      </w:r>
      <w:r w:rsidRPr="00FA7340">
        <w:rPr>
          <w:sz w:val="28"/>
          <w:szCs w:val="28"/>
        </w:rPr>
        <w:t>Республики Татарстан</w:t>
      </w:r>
      <w:r w:rsidR="00B84BCB">
        <w:rPr>
          <w:sz w:val="28"/>
          <w:szCs w:val="28"/>
        </w:rPr>
        <w:t xml:space="preserve"> </w:t>
      </w:r>
      <w:hyperlink r:id="rId9" w:history="1">
        <w:r w:rsidR="00B84BCB" w:rsidRPr="006C5171">
          <w:rPr>
            <w:rStyle w:val="a3"/>
            <w:sz w:val="28"/>
            <w:szCs w:val="28"/>
          </w:rPr>
          <w:t>http://vysokaya-gora.tatarstan.ru</w:t>
        </w:r>
      </w:hyperlink>
      <w:r w:rsidR="00B84BCB">
        <w:rPr>
          <w:sz w:val="28"/>
          <w:szCs w:val="28"/>
        </w:rPr>
        <w:t xml:space="preserve"> и на портале правовой информации Республики Татарстан </w:t>
      </w:r>
      <w:r w:rsidR="00B84BCB" w:rsidRPr="00B84BCB">
        <w:rPr>
          <w:sz w:val="28"/>
          <w:szCs w:val="28"/>
        </w:rPr>
        <w:t>http://pravo.tatarstan.ru</w:t>
      </w:r>
      <w:r w:rsidRPr="00FA7340">
        <w:rPr>
          <w:sz w:val="28"/>
          <w:szCs w:val="28"/>
        </w:rPr>
        <w:t>.</w:t>
      </w:r>
    </w:p>
    <w:p w:rsidR="000264A2" w:rsidRDefault="000264A2" w:rsidP="000264A2">
      <w:pPr>
        <w:pStyle w:val="ConsPlusNormal"/>
        <w:spacing w:line="0" w:lineRule="atLeast"/>
        <w:ind w:firstLine="720"/>
        <w:jc w:val="both"/>
        <w:rPr>
          <w:sz w:val="28"/>
          <w:szCs w:val="28"/>
        </w:rPr>
      </w:pPr>
      <w:r>
        <w:rPr>
          <w:sz w:val="28"/>
          <w:szCs w:val="28"/>
        </w:rPr>
        <w:t>7. </w:t>
      </w:r>
      <w:r w:rsidRPr="00FA7340">
        <w:rPr>
          <w:sz w:val="28"/>
          <w:szCs w:val="28"/>
        </w:rPr>
        <w:t xml:space="preserve">Настоящее решение вступает в силу </w:t>
      </w:r>
      <w:r>
        <w:rPr>
          <w:sz w:val="28"/>
          <w:szCs w:val="28"/>
        </w:rPr>
        <w:t>со</w:t>
      </w:r>
      <w:r w:rsidRPr="00FA7340">
        <w:rPr>
          <w:sz w:val="28"/>
          <w:szCs w:val="28"/>
        </w:rPr>
        <w:t xml:space="preserve"> дня официального </w:t>
      </w:r>
      <w:r w:rsidR="00B84BCB">
        <w:rPr>
          <w:sz w:val="28"/>
          <w:szCs w:val="28"/>
        </w:rPr>
        <w:t>обнародования</w:t>
      </w:r>
      <w:r w:rsidRPr="00FA7340">
        <w:rPr>
          <w:sz w:val="28"/>
          <w:szCs w:val="28"/>
        </w:rPr>
        <w:t xml:space="preserve"> </w:t>
      </w:r>
      <w:r>
        <w:rPr>
          <w:sz w:val="28"/>
          <w:szCs w:val="28"/>
        </w:rPr>
        <w:t>за исключением Положения</w:t>
      </w:r>
      <w:r w:rsidRPr="0047471C">
        <w:rPr>
          <w:sz w:val="28"/>
          <w:szCs w:val="28"/>
        </w:rPr>
        <w:t xml:space="preserve">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r>
        <w:rPr>
          <w:sz w:val="28"/>
          <w:szCs w:val="28"/>
        </w:rPr>
        <w:t>, утвержденного пунктом 1 настоящего решения, а также пунктов 3, 4, 5 настоящего решения.</w:t>
      </w:r>
    </w:p>
    <w:p w:rsidR="000264A2" w:rsidRPr="00FA7340" w:rsidRDefault="000264A2" w:rsidP="000264A2">
      <w:pPr>
        <w:pStyle w:val="ConsPlusNormal"/>
        <w:spacing w:line="0" w:lineRule="atLeast"/>
        <w:ind w:firstLine="720"/>
        <w:jc w:val="both"/>
        <w:rPr>
          <w:sz w:val="28"/>
          <w:szCs w:val="28"/>
        </w:rPr>
      </w:pPr>
      <w:r>
        <w:rPr>
          <w:sz w:val="28"/>
          <w:szCs w:val="28"/>
        </w:rPr>
        <w:t>8. Положение</w:t>
      </w:r>
      <w:r w:rsidRPr="0047471C">
        <w:rPr>
          <w:sz w:val="28"/>
          <w:szCs w:val="28"/>
        </w:rPr>
        <w:t xml:space="preserve">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w:t>
      </w:r>
      <w:r>
        <w:rPr>
          <w:sz w:val="28"/>
          <w:szCs w:val="28"/>
        </w:rPr>
        <w:t>, утвержденное пунктом 1 настоящего решения, а также пункты 3, 4, 5 настоящего решения вступают</w:t>
      </w:r>
      <w:r w:rsidRPr="004C05F9">
        <w:rPr>
          <w:sz w:val="28"/>
          <w:szCs w:val="28"/>
        </w:rPr>
        <w:t xml:space="preserve"> </w:t>
      </w:r>
      <w:r w:rsidRPr="00FA7340">
        <w:rPr>
          <w:sz w:val="28"/>
          <w:szCs w:val="28"/>
        </w:rPr>
        <w:t xml:space="preserve">в силу </w:t>
      </w:r>
      <w:r>
        <w:rPr>
          <w:sz w:val="28"/>
          <w:szCs w:val="28"/>
        </w:rPr>
        <w:t>через 60 дней после</w:t>
      </w:r>
      <w:r w:rsidRPr="00FA7340">
        <w:rPr>
          <w:sz w:val="28"/>
          <w:szCs w:val="28"/>
        </w:rPr>
        <w:t xml:space="preserve"> дня официального </w:t>
      </w:r>
      <w:r w:rsidR="00B84BCB">
        <w:rPr>
          <w:sz w:val="28"/>
          <w:szCs w:val="28"/>
        </w:rPr>
        <w:t>обнародования</w:t>
      </w:r>
      <w:r w:rsidRPr="00FA7340">
        <w:rPr>
          <w:sz w:val="28"/>
          <w:szCs w:val="28"/>
        </w:rPr>
        <w:t xml:space="preserve"> </w:t>
      </w:r>
      <w:r w:rsidR="00B84BCB">
        <w:rPr>
          <w:sz w:val="28"/>
          <w:szCs w:val="28"/>
        </w:rPr>
        <w:t>путем размещения на в сети «Интернет»</w:t>
      </w:r>
      <w:r w:rsidRPr="00FA7340">
        <w:rPr>
          <w:sz w:val="28"/>
          <w:szCs w:val="28"/>
        </w:rPr>
        <w:t>.</w:t>
      </w:r>
    </w:p>
    <w:p w:rsidR="000264A2" w:rsidRDefault="000264A2" w:rsidP="000264A2">
      <w:pPr>
        <w:pStyle w:val="ConsPlusNormal"/>
        <w:spacing w:line="0" w:lineRule="atLeast"/>
        <w:ind w:firstLine="720"/>
        <w:jc w:val="both"/>
        <w:rPr>
          <w:sz w:val="28"/>
          <w:szCs w:val="28"/>
        </w:rPr>
      </w:pPr>
      <w:r>
        <w:rPr>
          <w:sz w:val="28"/>
          <w:szCs w:val="28"/>
        </w:rPr>
        <w:t>9</w:t>
      </w:r>
      <w:r w:rsidRPr="00E77AE3">
        <w:rPr>
          <w:sz w:val="28"/>
          <w:szCs w:val="28"/>
        </w:rPr>
        <w:t>. </w:t>
      </w:r>
      <w:r w:rsidR="00B84BCB">
        <w:rPr>
          <w:sz w:val="28"/>
          <w:szCs w:val="28"/>
        </w:rPr>
        <w:t>Юридическому отделу Совета Высокогорского</w:t>
      </w:r>
      <w:r w:rsidRPr="00FA7340">
        <w:rPr>
          <w:sz w:val="28"/>
          <w:szCs w:val="28"/>
        </w:rPr>
        <w:t xml:space="preserve"> муниципального района</w:t>
      </w:r>
      <w:r>
        <w:rPr>
          <w:sz w:val="28"/>
          <w:szCs w:val="28"/>
        </w:rPr>
        <w:t xml:space="preserve"> обеспечить направление н</w:t>
      </w:r>
      <w:r w:rsidRPr="00E77AE3">
        <w:rPr>
          <w:sz w:val="28"/>
          <w:szCs w:val="28"/>
        </w:rPr>
        <w:t>астояще</w:t>
      </w:r>
      <w:r>
        <w:rPr>
          <w:sz w:val="28"/>
          <w:szCs w:val="28"/>
        </w:rPr>
        <w:t>го</w:t>
      </w:r>
      <w:r w:rsidRPr="00E77AE3">
        <w:rPr>
          <w:sz w:val="28"/>
          <w:szCs w:val="28"/>
        </w:rPr>
        <w:t xml:space="preserve"> решени</w:t>
      </w:r>
      <w:r>
        <w:rPr>
          <w:sz w:val="28"/>
          <w:szCs w:val="28"/>
        </w:rPr>
        <w:t>я</w:t>
      </w:r>
      <w:r w:rsidRPr="00E77AE3">
        <w:rPr>
          <w:sz w:val="28"/>
          <w:szCs w:val="28"/>
        </w:rPr>
        <w:t xml:space="preserve"> </w:t>
      </w:r>
      <w:r>
        <w:rPr>
          <w:sz w:val="28"/>
          <w:szCs w:val="28"/>
        </w:rPr>
        <w:t>для</w:t>
      </w:r>
      <w:r w:rsidRPr="00E77AE3">
        <w:rPr>
          <w:sz w:val="28"/>
          <w:szCs w:val="28"/>
        </w:rPr>
        <w:t xml:space="preserve"> включени</w:t>
      </w:r>
      <w:r>
        <w:rPr>
          <w:sz w:val="28"/>
          <w:szCs w:val="28"/>
        </w:rPr>
        <w:t>я</w:t>
      </w:r>
      <w:r w:rsidRPr="00E77AE3">
        <w:rPr>
          <w:sz w:val="28"/>
          <w:szCs w:val="28"/>
        </w:rPr>
        <w:t xml:space="preserve"> в </w:t>
      </w:r>
      <w:r>
        <w:rPr>
          <w:sz w:val="28"/>
          <w:szCs w:val="28"/>
        </w:rPr>
        <w:t>р</w:t>
      </w:r>
      <w:r w:rsidRPr="00E77AE3">
        <w:rPr>
          <w:sz w:val="28"/>
          <w:szCs w:val="28"/>
        </w:rPr>
        <w:t>егистр муниципальных нормативных правовых актов Республики Татарстан.</w:t>
      </w:r>
      <w:r>
        <w:rPr>
          <w:sz w:val="28"/>
          <w:szCs w:val="28"/>
        </w:rPr>
        <w:t xml:space="preserve">  </w:t>
      </w:r>
    </w:p>
    <w:p w:rsidR="000264A2" w:rsidRPr="00FA7340" w:rsidRDefault="000264A2" w:rsidP="000264A2">
      <w:pPr>
        <w:pStyle w:val="aa"/>
        <w:spacing w:before="0" w:beforeAutospacing="0" w:after="0" w:afterAutospacing="0" w:line="0" w:lineRule="atLeast"/>
        <w:ind w:firstLine="720"/>
        <w:rPr>
          <w:sz w:val="28"/>
          <w:szCs w:val="28"/>
        </w:rPr>
      </w:pPr>
      <w:r>
        <w:rPr>
          <w:sz w:val="28"/>
          <w:szCs w:val="28"/>
        </w:rPr>
        <w:t>10. </w:t>
      </w:r>
      <w:r w:rsidRPr="00FA7340">
        <w:rPr>
          <w:sz w:val="28"/>
          <w:szCs w:val="28"/>
        </w:rPr>
        <w:t xml:space="preserve">Контроль </w:t>
      </w:r>
      <w:r>
        <w:rPr>
          <w:sz w:val="28"/>
          <w:szCs w:val="28"/>
        </w:rPr>
        <w:t xml:space="preserve">за </w:t>
      </w:r>
      <w:r w:rsidRPr="00FA7340">
        <w:rPr>
          <w:sz w:val="28"/>
          <w:szCs w:val="28"/>
        </w:rPr>
        <w:t>исполнени</w:t>
      </w:r>
      <w:r>
        <w:rPr>
          <w:sz w:val="28"/>
          <w:szCs w:val="28"/>
        </w:rPr>
        <w:t xml:space="preserve">ем настоящего </w:t>
      </w:r>
      <w:r w:rsidRPr="00FA7340">
        <w:rPr>
          <w:sz w:val="28"/>
          <w:szCs w:val="28"/>
        </w:rPr>
        <w:t xml:space="preserve">решения возложить на постоянную комиссию Совета </w:t>
      </w:r>
      <w:r w:rsidR="00F9576D">
        <w:rPr>
          <w:sz w:val="28"/>
          <w:szCs w:val="28"/>
        </w:rPr>
        <w:t>Высокогорского</w:t>
      </w:r>
      <w:r w:rsidRPr="00FA7340">
        <w:rPr>
          <w:sz w:val="28"/>
          <w:szCs w:val="28"/>
        </w:rPr>
        <w:t xml:space="preserve"> муниципального района</w:t>
      </w:r>
      <w:r w:rsidR="00F9576D">
        <w:rPr>
          <w:sz w:val="28"/>
          <w:szCs w:val="28"/>
        </w:rPr>
        <w:t xml:space="preserve"> по</w:t>
      </w:r>
      <w:r w:rsidRPr="00FA7340">
        <w:rPr>
          <w:sz w:val="28"/>
          <w:szCs w:val="28"/>
        </w:rPr>
        <w:t xml:space="preserve"> </w:t>
      </w:r>
      <w:r w:rsidR="001108CB" w:rsidRPr="001108CB">
        <w:rPr>
          <w:sz w:val="28"/>
          <w:szCs w:val="28"/>
        </w:rPr>
        <w:t>законности, правопорядку, местному самоуправлению и связям с общественностью</w:t>
      </w:r>
    </w:p>
    <w:p w:rsidR="000264A2" w:rsidRPr="00E77AE3" w:rsidRDefault="000264A2" w:rsidP="000264A2">
      <w:pPr>
        <w:pStyle w:val="aa"/>
        <w:spacing w:before="0" w:beforeAutospacing="0" w:after="0" w:afterAutospacing="0" w:line="0" w:lineRule="atLeast"/>
        <w:ind w:firstLine="0"/>
        <w:rPr>
          <w:sz w:val="28"/>
          <w:szCs w:val="28"/>
        </w:rPr>
      </w:pPr>
    </w:p>
    <w:p w:rsidR="003A0BDC" w:rsidRPr="00342062" w:rsidRDefault="003A0BDC" w:rsidP="003A0BDC">
      <w:pPr>
        <w:rPr>
          <w:rFonts w:ascii="Times New Roman" w:hAnsi="Times New Roman" w:cs="Times New Roman"/>
          <w:sz w:val="28"/>
          <w:szCs w:val="28"/>
        </w:rPr>
      </w:pPr>
      <w:r w:rsidRPr="00342062">
        <w:rPr>
          <w:rFonts w:ascii="Times New Roman" w:hAnsi="Times New Roman" w:cs="Times New Roman"/>
          <w:sz w:val="28"/>
          <w:szCs w:val="28"/>
        </w:rPr>
        <w:t>Председатель Совета,</w:t>
      </w:r>
    </w:p>
    <w:p w:rsidR="003A0BDC" w:rsidRDefault="003A0BDC" w:rsidP="003A0BDC">
      <w:pPr>
        <w:rPr>
          <w:rFonts w:ascii="Times New Roman" w:hAnsi="Times New Roman" w:cs="Times New Roman"/>
          <w:sz w:val="28"/>
          <w:szCs w:val="28"/>
        </w:rPr>
      </w:pPr>
      <w:r w:rsidRPr="00342062">
        <w:rPr>
          <w:rFonts w:ascii="Times New Roman" w:hAnsi="Times New Roman" w:cs="Times New Roman"/>
          <w:sz w:val="28"/>
          <w:szCs w:val="28"/>
        </w:rPr>
        <w:t>Глава муниципального района</w:t>
      </w:r>
      <w:r>
        <w:rPr>
          <w:rFonts w:ascii="Times New Roman" w:hAnsi="Times New Roman" w:cs="Times New Roman"/>
          <w:sz w:val="28"/>
          <w:szCs w:val="28"/>
        </w:rPr>
        <w:t xml:space="preserve">                                                              Р.Г. </w:t>
      </w:r>
      <w:proofErr w:type="spellStart"/>
      <w:r>
        <w:rPr>
          <w:rFonts w:ascii="Times New Roman" w:hAnsi="Times New Roman" w:cs="Times New Roman"/>
          <w:sz w:val="28"/>
          <w:szCs w:val="28"/>
        </w:rPr>
        <w:t>Калимуллин</w:t>
      </w:r>
      <w:proofErr w:type="spellEnd"/>
    </w:p>
    <w:p w:rsidR="00F9576D" w:rsidRDefault="00F9576D" w:rsidP="00F9576D">
      <w:pPr>
        <w:widowControl/>
        <w:spacing w:line="0" w:lineRule="atLeast"/>
        <w:jc w:val="center"/>
        <w:rPr>
          <w:rFonts w:ascii="Times New Roman" w:eastAsia="Palatino Linotype" w:hAnsi="Times New Roman" w:cs="Times New Roman"/>
          <w:sz w:val="28"/>
          <w:szCs w:val="28"/>
        </w:rPr>
      </w:pPr>
    </w:p>
    <w:p w:rsidR="00F9576D" w:rsidRDefault="00F9576D" w:rsidP="00F9576D">
      <w:pPr>
        <w:widowControl/>
        <w:spacing w:line="0" w:lineRule="atLeast"/>
        <w:jc w:val="right"/>
        <w:rPr>
          <w:rFonts w:ascii="Times New Roman" w:eastAsia="Palatino Linotype" w:hAnsi="Times New Roman" w:cs="Times New Roman"/>
        </w:rPr>
      </w:pPr>
      <w:r w:rsidRPr="00F9576D">
        <w:rPr>
          <w:rFonts w:ascii="Times New Roman" w:eastAsia="Palatino Linotype" w:hAnsi="Times New Roman" w:cs="Times New Roman"/>
        </w:rPr>
        <w:lastRenderedPageBreak/>
        <w:t>Приложение</w:t>
      </w:r>
    </w:p>
    <w:p w:rsidR="00F9576D" w:rsidRDefault="00F9576D" w:rsidP="00F9576D">
      <w:pPr>
        <w:widowControl/>
        <w:spacing w:line="0" w:lineRule="atLeast"/>
        <w:jc w:val="center"/>
        <w:rPr>
          <w:rFonts w:ascii="Times New Roman" w:eastAsia="Palatino Linotype" w:hAnsi="Times New Roman" w:cs="Times New Roman"/>
        </w:rPr>
      </w:pPr>
      <w:r>
        <w:rPr>
          <w:rFonts w:ascii="Times New Roman" w:eastAsia="Palatino Linotype" w:hAnsi="Times New Roman" w:cs="Times New Roman"/>
        </w:rPr>
        <w:t xml:space="preserve">                                                                                                       Утверждено</w:t>
      </w:r>
    </w:p>
    <w:p w:rsidR="00F9576D" w:rsidRDefault="00F9576D" w:rsidP="00F9576D">
      <w:pPr>
        <w:widowControl/>
        <w:spacing w:line="0" w:lineRule="atLeast"/>
        <w:ind w:left="4248"/>
        <w:jc w:val="center"/>
        <w:rPr>
          <w:rFonts w:ascii="Times New Roman" w:eastAsia="Palatino Linotype" w:hAnsi="Times New Roman" w:cs="Times New Roman"/>
        </w:rPr>
      </w:pPr>
      <w:r>
        <w:rPr>
          <w:rFonts w:ascii="Times New Roman" w:eastAsia="Palatino Linotype" w:hAnsi="Times New Roman" w:cs="Times New Roman"/>
        </w:rPr>
        <w:t xml:space="preserve">                                    Решением Совета Высокогорского</w:t>
      </w:r>
    </w:p>
    <w:p w:rsidR="00F9576D" w:rsidRDefault="00F9576D" w:rsidP="00F9576D">
      <w:pPr>
        <w:widowControl/>
        <w:spacing w:line="0" w:lineRule="atLeast"/>
        <w:ind w:left="4248"/>
        <w:jc w:val="center"/>
        <w:rPr>
          <w:rFonts w:ascii="Times New Roman" w:eastAsia="Palatino Linotype" w:hAnsi="Times New Roman" w:cs="Times New Roman"/>
        </w:rPr>
      </w:pPr>
      <w:r>
        <w:rPr>
          <w:rFonts w:ascii="Times New Roman" w:eastAsia="Palatino Linotype" w:hAnsi="Times New Roman" w:cs="Times New Roman"/>
        </w:rPr>
        <w:t xml:space="preserve">                        муниципального района РТ</w:t>
      </w:r>
    </w:p>
    <w:p w:rsidR="00F9576D" w:rsidRPr="00F9576D" w:rsidRDefault="00F9576D" w:rsidP="00F9576D">
      <w:pPr>
        <w:widowControl/>
        <w:spacing w:line="0" w:lineRule="atLeast"/>
        <w:ind w:left="4248"/>
        <w:jc w:val="center"/>
        <w:rPr>
          <w:rFonts w:ascii="Times New Roman" w:eastAsia="Times New Roman" w:hAnsi="Times New Roman" w:cs="Times New Roman"/>
          <w:color w:val="auto"/>
          <w:lang w:bidi="ar-SA"/>
        </w:rPr>
      </w:pPr>
      <w:r>
        <w:rPr>
          <w:rFonts w:ascii="Times New Roman" w:eastAsia="Palatino Linotype" w:hAnsi="Times New Roman" w:cs="Times New Roman"/>
        </w:rPr>
        <w:t xml:space="preserve">                             от «__»_______2017 №______</w:t>
      </w:r>
    </w:p>
    <w:p w:rsidR="00F9576D" w:rsidRDefault="00F9576D" w:rsidP="00F9576D">
      <w:pPr>
        <w:widowControl/>
        <w:spacing w:line="0" w:lineRule="atLeast"/>
        <w:jc w:val="center"/>
        <w:rPr>
          <w:rFonts w:ascii="Times New Roman" w:eastAsia="Times New Roman" w:hAnsi="Times New Roman" w:cs="Times New Roman"/>
          <w:color w:val="auto"/>
          <w:sz w:val="28"/>
          <w:szCs w:val="28"/>
          <w:lang w:bidi="ar-SA"/>
        </w:rPr>
      </w:pPr>
    </w:p>
    <w:p w:rsidR="00F9576D" w:rsidRPr="00F9576D" w:rsidRDefault="00F9576D" w:rsidP="00F9576D">
      <w:pPr>
        <w:widowControl/>
        <w:spacing w:line="0" w:lineRule="atLeast"/>
        <w:jc w:val="center"/>
        <w:rPr>
          <w:rFonts w:ascii="Times New Roman" w:eastAsia="Times New Roman" w:hAnsi="Times New Roman" w:cs="Times New Roman"/>
          <w:b/>
          <w:color w:val="auto"/>
          <w:sz w:val="28"/>
          <w:szCs w:val="28"/>
          <w:lang w:bidi="ar-SA"/>
        </w:rPr>
      </w:pPr>
      <w:r w:rsidRPr="00F9576D">
        <w:rPr>
          <w:rFonts w:ascii="Times New Roman" w:eastAsia="Times New Roman" w:hAnsi="Times New Roman" w:cs="Times New Roman"/>
          <w:b/>
          <w:color w:val="auto"/>
          <w:sz w:val="28"/>
          <w:szCs w:val="28"/>
          <w:lang w:bidi="ar-SA"/>
        </w:rPr>
        <w:t xml:space="preserve">ПОЛОЖЕНИЕ </w:t>
      </w:r>
      <w:r w:rsidRPr="00F9576D">
        <w:rPr>
          <w:rFonts w:ascii="Times New Roman" w:eastAsia="Times New Roman" w:hAnsi="Times New Roman" w:cs="Times New Roman"/>
          <w:b/>
          <w:color w:val="auto"/>
          <w:sz w:val="28"/>
          <w:szCs w:val="28"/>
          <w:lang w:bidi="ar-SA"/>
        </w:rPr>
        <w:br/>
        <w:t xml:space="preserve">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 </w:t>
      </w:r>
    </w:p>
    <w:p w:rsidR="00F9576D" w:rsidRPr="00F9576D" w:rsidRDefault="00F9576D" w:rsidP="00F9576D">
      <w:pPr>
        <w:widowControl/>
        <w:spacing w:line="0" w:lineRule="atLeast"/>
        <w:jc w:val="center"/>
        <w:rPr>
          <w:rFonts w:ascii="Times New Roman" w:eastAsia="Times New Roman" w:hAnsi="Times New Roman" w:cs="Times New Roman"/>
          <w:i/>
          <w:color w:val="auto"/>
          <w:sz w:val="28"/>
          <w:szCs w:val="28"/>
          <w:lang w:bidi="ar-SA"/>
        </w:rPr>
      </w:pPr>
    </w:p>
    <w:p w:rsidR="00F9576D" w:rsidRPr="00F9576D" w:rsidRDefault="00F9576D" w:rsidP="00F9576D">
      <w:pPr>
        <w:autoSpaceDE w:val="0"/>
        <w:autoSpaceDN w:val="0"/>
        <w:spacing w:line="0" w:lineRule="atLeast"/>
        <w:jc w:val="center"/>
        <w:rPr>
          <w:rFonts w:ascii="Times New Roman" w:eastAsia="Times New Roman" w:hAnsi="Times New Roman" w:cs="Times New Roman"/>
          <w:b/>
          <w:color w:val="auto"/>
          <w:sz w:val="28"/>
          <w:szCs w:val="28"/>
          <w:lang w:bidi="ar-SA"/>
        </w:rPr>
      </w:pPr>
      <w:r w:rsidRPr="00F9576D">
        <w:rPr>
          <w:rFonts w:ascii="Times New Roman" w:eastAsia="Times New Roman" w:hAnsi="Times New Roman" w:cs="Times New Roman"/>
          <w:b/>
          <w:color w:val="auto"/>
          <w:sz w:val="28"/>
          <w:szCs w:val="28"/>
          <w:lang w:bidi="ar-SA"/>
        </w:rPr>
        <w:t>1. Общие положения</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1.1. Настоящее Положение о порядке присвоения имен муниципальным предприятиям, учреждениям (организациям), их переименования в целях увековечения памяти граждан, организаций и исторических событий (далее – Положение, присвоение имен муниципальным предприятиям и учреждениям) определяет правила и порядок увековечения памяти граждан, организаций и исторических событий путем присвоения имен указанных лиц, событий муниципальным предприятиям, учреждениям (организациям), созданным органами местного самоуправления </w:t>
      </w:r>
      <w:r w:rsidR="001E3D21">
        <w:rPr>
          <w:rFonts w:ascii="Times New Roman" w:eastAsia="Times New Roman" w:hAnsi="Times New Roman" w:cs="Times New Roman"/>
          <w:color w:val="auto"/>
          <w:sz w:val="28"/>
          <w:szCs w:val="28"/>
          <w:lang w:bidi="ar-SA"/>
        </w:rPr>
        <w:t>Высокогорского</w:t>
      </w:r>
      <w:r w:rsidRPr="00F9576D">
        <w:rPr>
          <w:rFonts w:ascii="Times New Roman" w:eastAsia="Times New Roman" w:hAnsi="Times New Roman" w:cs="Times New Roman"/>
          <w:color w:val="auto"/>
          <w:sz w:val="28"/>
          <w:szCs w:val="28"/>
          <w:lang w:bidi="ar-SA"/>
        </w:rPr>
        <w:t xml:space="preserve"> муниципального района Республики Татарстан (далее – муниципальное образование).</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1.2. Положение не регулирует вопросы:</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присвоения наименований муниципальным предприятиям при их создании в соответствии с требованиями гражданского законодательства</w:t>
      </w:r>
      <w:r w:rsidRPr="00F9576D">
        <w:rPr>
          <w:rFonts w:ascii="Times New Roman" w:eastAsia="Times New Roman" w:hAnsi="Times New Roman" w:cs="Times New Roman"/>
          <w:color w:val="auto"/>
          <w:sz w:val="28"/>
          <w:szCs w:val="28"/>
          <w:vertAlign w:val="superscript"/>
          <w:lang w:bidi="ar-SA"/>
        </w:rPr>
        <w:footnoteReference w:id="1"/>
      </w:r>
      <w:r w:rsidRPr="00F9576D">
        <w:rPr>
          <w:rFonts w:ascii="Times New Roman" w:eastAsia="Times New Roman" w:hAnsi="Times New Roman" w:cs="Times New Roman"/>
          <w:color w:val="auto"/>
          <w:sz w:val="28"/>
          <w:szCs w:val="28"/>
          <w:lang w:bidi="ar-SA"/>
        </w:rPr>
        <w:t>;</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присвоения имен муниципальным предприятиям и учреждениям в целях увековечения памяти погибших при защите Отечества</w:t>
      </w:r>
      <w:r w:rsidRPr="00F9576D">
        <w:rPr>
          <w:rFonts w:ascii="Times New Roman" w:eastAsia="Times New Roman" w:hAnsi="Times New Roman" w:cs="Times New Roman"/>
          <w:color w:val="auto"/>
          <w:sz w:val="28"/>
          <w:szCs w:val="28"/>
          <w:vertAlign w:val="superscript"/>
          <w:lang w:bidi="ar-SA"/>
        </w:rPr>
        <w:footnoteReference w:id="2"/>
      </w:r>
      <w:r w:rsidRPr="00F9576D">
        <w:rPr>
          <w:rFonts w:ascii="Times New Roman" w:eastAsia="Times New Roman" w:hAnsi="Times New Roman" w:cs="Times New Roman"/>
          <w:color w:val="auto"/>
          <w:sz w:val="28"/>
          <w:szCs w:val="28"/>
          <w:lang w:bidi="ar-SA"/>
        </w:rPr>
        <w:t xml:space="preserve">; </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присвоения имен муниципальным предприятиям и учреждениям в целях увековечения памяти выдающихся ученых</w:t>
      </w:r>
      <w:r w:rsidRPr="00F9576D">
        <w:rPr>
          <w:rFonts w:ascii="Times New Roman" w:eastAsia="Times New Roman" w:hAnsi="Times New Roman" w:cs="Times New Roman"/>
          <w:color w:val="auto"/>
          <w:sz w:val="28"/>
          <w:szCs w:val="28"/>
          <w:vertAlign w:val="superscript"/>
          <w:lang w:bidi="ar-SA"/>
        </w:rPr>
        <w:footnoteReference w:id="3"/>
      </w:r>
      <w:r w:rsidRPr="00F9576D">
        <w:rPr>
          <w:rFonts w:ascii="Times New Roman" w:eastAsia="Times New Roman" w:hAnsi="Times New Roman" w:cs="Times New Roman"/>
          <w:color w:val="auto"/>
          <w:sz w:val="28"/>
          <w:szCs w:val="28"/>
          <w:lang w:bidi="ar-SA"/>
        </w:rPr>
        <w:t>;</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установки мемориальных (памятных) досок на зданиях муниципальных предприятий и учреждений (организаций) в связи с присвоением им имен выдающихся граждан, организаций, исторических событий</w:t>
      </w:r>
      <w:r w:rsidRPr="00F9576D">
        <w:rPr>
          <w:rFonts w:ascii="Times New Roman" w:eastAsia="Times New Roman" w:hAnsi="Times New Roman" w:cs="Times New Roman"/>
          <w:color w:val="auto"/>
          <w:sz w:val="28"/>
          <w:szCs w:val="28"/>
          <w:vertAlign w:val="superscript"/>
          <w:lang w:bidi="ar-SA"/>
        </w:rPr>
        <w:footnoteReference w:id="4"/>
      </w:r>
      <w:r w:rsidRPr="00F9576D">
        <w:rPr>
          <w:rFonts w:ascii="Times New Roman" w:eastAsia="Times New Roman" w:hAnsi="Times New Roman" w:cs="Times New Roman"/>
          <w:color w:val="auto"/>
          <w:sz w:val="28"/>
          <w:szCs w:val="28"/>
          <w:lang w:bidi="ar-SA"/>
        </w:rPr>
        <w:t>.</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1.3. При регулировании Положением вопросов присвоения имен муниципальным предприятиям и учреждениям в целях увековечения памяти лиц, признанных жертвами политических репрессий, учитываются положения, </w:t>
      </w:r>
      <w:r w:rsidRPr="00F9576D">
        <w:rPr>
          <w:rFonts w:ascii="Times New Roman" w:eastAsia="Times New Roman" w:hAnsi="Times New Roman" w:cs="Times New Roman"/>
          <w:color w:val="auto"/>
          <w:sz w:val="28"/>
          <w:szCs w:val="28"/>
          <w:lang w:bidi="ar-SA"/>
        </w:rPr>
        <w:lastRenderedPageBreak/>
        <w:t>определенные Законом Российской Федерации от 18 октября 1991 года № 1761-1 «О реабилитации жертв политических репрессий».</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1.4. Присвоение имен муниципальным предприятиям и учреждениям осуществляется в целях сохранения памяти о выдающихся гражданах, организациях и исторических событиях, внесших существенный вклад и оказавших положительное влияние на развитие государства, республики, муниципального района и (или) общественных отношений.</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bookmarkStart w:id="1" w:name="P55"/>
      <w:bookmarkEnd w:id="1"/>
      <w:r w:rsidRPr="00F9576D">
        <w:rPr>
          <w:rFonts w:ascii="Times New Roman" w:eastAsia="Times New Roman" w:hAnsi="Times New Roman" w:cs="Times New Roman"/>
          <w:color w:val="auto"/>
          <w:sz w:val="28"/>
          <w:szCs w:val="28"/>
          <w:lang w:bidi="ar-SA"/>
        </w:rPr>
        <w:t>1.5. Муниципальным предприятиям и учреждениям присваиваются имена:</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выдающихся государственных, политических и общественных деятелей, иных граждан, организаций (исторических событий), существенный вклад (влияние) которых в (на) развитие государства и (или) общества, Российской Федерации и (или) Республики Татарстан является официально признанным или общепризнанным; </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выдающихся граждан, внесших значительный вклад в развитие экономики (в том числе промышленности, сельского хозяйства, строительства, жилищно-коммунального хозяйства и других сфер), здравоохранения, культуры, спорта, искусства, образования и просвещения, социальной защиты, воспитания подрастающего поколения, благотворительной деятельности в муниципальном образовании;</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выдающихся граждан, своей деятельностью, достижениями, принесших иную пользу муниципальному образованию, поселению (населенному пункту) в составе муниципального образования или их населению либо имеющих иные заслуги перед муниципальным образованием;</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выдающихся уроженцев муниципального образования, чья трудовая, общественная, профессиональная и иная деятельность снискала авторитет и общественное признание за пределами муниципального образования;</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выдающихся исторических событий, оказавших существенное влияние на развитие муниципального образования;</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выдающихся организаций, внесших значительный вклад в развитие муниципального образования, повышение его престижа.</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1.6. Решение о присвоении имени муниципальному предприятию или учреждению принимается постановлением исполнительного комитета </w:t>
      </w:r>
      <w:r w:rsidR="001E3D21">
        <w:rPr>
          <w:rFonts w:ascii="Times New Roman" w:eastAsia="Times New Roman" w:hAnsi="Times New Roman" w:cs="Times New Roman"/>
          <w:color w:val="auto"/>
          <w:sz w:val="28"/>
          <w:szCs w:val="28"/>
          <w:lang w:bidi="ar-SA"/>
        </w:rPr>
        <w:t>Высокогорского</w:t>
      </w:r>
      <w:r w:rsidRPr="00F9576D">
        <w:rPr>
          <w:rFonts w:ascii="Times New Roman" w:eastAsia="Times New Roman" w:hAnsi="Times New Roman" w:cs="Times New Roman"/>
          <w:color w:val="auto"/>
          <w:sz w:val="28"/>
          <w:szCs w:val="28"/>
          <w:lang w:bidi="ar-SA"/>
        </w:rPr>
        <w:t xml:space="preserve"> муниципального района (далее – постановление, исполнительный комитет) </w:t>
      </w:r>
      <w:r w:rsidRPr="00F9576D">
        <w:rPr>
          <w:rFonts w:ascii="Times New Roman" w:eastAsia="Times New Roman" w:hAnsi="Times New Roman" w:cs="Times New Roman"/>
          <w:i/>
          <w:color w:val="auto"/>
          <w:sz w:val="28"/>
          <w:szCs w:val="28"/>
          <w:lang w:bidi="ar-SA"/>
        </w:rPr>
        <w:t>либо распорядительным актом иного органа местного самоуправления муниципального района в отношении муниципальных предприятий и учреждений, учредителями которых они являются</w:t>
      </w:r>
      <w:r w:rsidRPr="00F9576D">
        <w:rPr>
          <w:rFonts w:ascii="Times New Roman" w:eastAsia="Times New Roman" w:hAnsi="Times New Roman" w:cs="Times New Roman"/>
          <w:i/>
          <w:color w:val="auto"/>
          <w:sz w:val="28"/>
          <w:szCs w:val="28"/>
          <w:vertAlign w:val="superscript"/>
          <w:lang w:bidi="ar-SA"/>
        </w:rPr>
        <w:footnoteReference w:id="5"/>
      </w:r>
      <w:r w:rsidRPr="00F9576D">
        <w:rPr>
          <w:rFonts w:ascii="Times New Roman" w:eastAsia="Times New Roman" w:hAnsi="Times New Roman" w:cs="Times New Roman"/>
          <w:color w:val="auto"/>
          <w:sz w:val="28"/>
          <w:szCs w:val="28"/>
          <w:lang w:bidi="ar-SA"/>
        </w:rPr>
        <w:t>.</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Отказ в присвоении имени муниципальному предприятию или учреждению оформляется распоряжением исполнительного комитета (далее – распоряжение).</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1.7. Финансирование мероприятий по присвоению имен муниципальным предприятиям и учреждениям производится за счет средств инициатора, направившего ходатайство о присвоении имени муниципальному предприятию или учреждению.</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lastRenderedPageBreak/>
        <w:t>1.8. Присвоение имени муниципальному предприятию или учреждению является значимым событием в муниципальном образовании, в связи с чем организуются мероприятия в торжественной обстановке с участием представителей органов местного самоуправления и общественности, освещением в прессе (иных средствах массовой информации).</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1.9. Принятые постановления подлежат официальному опубликованию (обнародованию) в порядке, предусмотренном Уставом муниципального образования.</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p>
    <w:p w:rsidR="00F9576D" w:rsidRPr="00F9576D" w:rsidRDefault="00F9576D" w:rsidP="00F9576D">
      <w:pPr>
        <w:autoSpaceDE w:val="0"/>
        <w:autoSpaceDN w:val="0"/>
        <w:spacing w:line="0" w:lineRule="atLeast"/>
        <w:jc w:val="center"/>
        <w:rPr>
          <w:rFonts w:ascii="Times New Roman" w:eastAsia="Times New Roman" w:hAnsi="Times New Roman" w:cs="Times New Roman"/>
          <w:b/>
          <w:color w:val="auto"/>
          <w:sz w:val="28"/>
          <w:szCs w:val="28"/>
          <w:lang w:bidi="ar-SA"/>
        </w:rPr>
      </w:pPr>
      <w:r w:rsidRPr="00F9576D">
        <w:rPr>
          <w:rFonts w:ascii="Times New Roman" w:eastAsia="Times New Roman" w:hAnsi="Times New Roman" w:cs="Times New Roman"/>
          <w:b/>
          <w:color w:val="auto"/>
          <w:sz w:val="28"/>
          <w:szCs w:val="28"/>
          <w:lang w:bidi="ar-SA"/>
        </w:rPr>
        <w:t xml:space="preserve">2. Правила присвоения имен муниципальным предприятиям и учреждениям </w:t>
      </w:r>
      <w:r w:rsidRPr="00F9576D">
        <w:rPr>
          <w:rFonts w:ascii="Times New Roman" w:eastAsia="Times New Roman" w:hAnsi="Times New Roman" w:cs="Times New Roman"/>
          <w:b/>
          <w:color w:val="auto"/>
          <w:sz w:val="28"/>
          <w:szCs w:val="28"/>
          <w:lang w:bidi="ar-SA"/>
        </w:rPr>
        <w:br/>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2.1. Присвоение имен муниципальным предприятиям и учреждениям должно осуществляться с соблюдением норм современного русского литературного языка (при присвоении имен на татарском языке – норм татарского литературного языка);</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2.2. Не допускается присвоение одного имени двум или нескольким муниципальным предприятиям или учреждениям.</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2.3. Переименование муниципальных предприятий и учреждений допускается в случаях, если двум или более муниципальным предприятиям или учреждениям ранее присвоены имена одних и тех же лиц, организаций и исторических событий, что затрудняет осуществление хозяйственной или иной деятельности, а также в целях возвращения отдельным муниципальным предприятиям и учреждениям ранее присвоенных (исторических) имен;</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2.4. Имена выдающихся государственных и общественных деятелей, иных лиц, указанных в пункте 1.5 Положения, присваиваются муниципальным предприятиям и учреждениям после смерти указанных лиц.</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2.5. При принятии решения о присвоении имен муниципальным предприятиям и учреждениям учитывается мнение близких родственников лиц, указанных в пункте 1.5 Положения (при их наличии), о возможности увековечения памяти путем присвоения имени муниципальному предприятию или учреждению</w:t>
      </w:r>
      <w:r w:rsidRPr="00F9576D">
        <w:rPr>
          <w:rFonts w:ascii="Times New Roman" w:eastAsia="Times New Roman" w:hAnsi="Times New Roman" w:cs="Times New Roman"/>
          <w:color w:val="auto"/>
          <w:sz w:val="28"/>
          <w:szCs w:val="28"/>
          <w:vertAlign w:val="superscript"/>
          <w:lang w:bidi="ar-SA"/>
        </w:rPr>
        <w:footnoteReference w:id="6"/>
      </w:r>
      <w:r w:rsidRPr="00F9576D">
        <w:rPr>
          <w:rFonts w:ascii="Times New Roman" w:eastAsia="Times New Roman" w:hAnsi="Times New Roman" w:cs="Times New Roman"/>
          <w:color w:val="auto"/>
          <w:sz w:val="28"/>
          <w:szCs w:val="28"/>
          <w:lang w:bidi="ar-SA"/>
        </w:rPr>
        <w:t>.</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2.6. В целях объективной оценки значимости события или лица, имя которого предлагается увековечить, присвоение имен предприятиям и учреждениям осуществляется не ранее чем:</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через 5 лет после смерти лица, имя которого увековечивается;</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через 10 лет после события, в память которого присваивается имя.</w:t>
      </w:r>
    </w:p>
    <w:p w:rsid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Положения абзацев первого и второго настоящего пункта не распространяется на случаи присвоения предприятиям и учреждениям имен Героев Советского Союза, Героев Российской Федерации, Героев Социалистического Труда, Героев труда Российской Федерации, граждан, награжденных орденом Славы, граждан, награжденных орденом «За заслуги перед Отечеством», граждан, награжденных орденом «За заслуги перед Республикой Татарстан».</w:t>
      </w:r>
    </w:p>
    <w:p w:rsidR="00C77330" w:rsidRPr="00F9576D" w:rsidRDefault="00C77330" w:rsidP="00F9576D">
      <w:pPr>
        <w:widowControl/>
        <w:spacing w:line="0" w:lineRule="atLeast"/>
        <w:ind w:firstLine="720"/>
        <w:jc w:val="both"/>
        <w:rPr>
          <w:rFonts w:ascii="Times New Roman" w:eastAsia="Times New Roman" w:hAnsi="Times New Roman" w:cs="Times New Roman"/>
          <w:color w:val="auto"/>
          <w:sz w:val="28"/>
          <w:szCs w:val="28"/>
          <w:lang w:bidi="ar-SA"/>
        </w:rPr>
      </w:pP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lastRenderedPageBreak/>
        <w:t>2.7. Родственники гражданина, имя которого предполагается присвоить муниципальному предприятию или учреждению, не могут выступать с инициативой присвоения указанного имени.</w:t>
      </w:r>
    </w:p>
    <w:p w:rsidR="00F9576D" w:rsidRPr="00F9576D" w:rsidRDefault="00F9576D" w:rsidP="00F9576D">
      <w:pPr>
        <w:widowControl/>
        <w:spacing w:line="0" w:lineRule="atLeast"/>
        <w:ind w:firstLine="720"/>
        <w:jc w:val="center"/>
        <w:rPr>
          <w:rFonts w:ascii="Times New Roman" w:eastAsia="Times New Roman" w:hAnsi="Times New Roman" w:cs="Times New Roman"/>
          <w:color w:val="auto"/>
          <w:sz w:val="28"/>
          <w:szCs w:val="28"/>
          <w:lang w:bidi="ar-SA"/>
        </w:rPr>
      </w:pPr>
    </w:p>
    <w:p w:rsidR="00F9576D" w:rsidRPr="00F9576D" w:rsidRDefault="00F9576D" w:rsidP="00F9576D">
      <w:pPr>
        <w:widowControl/>
        <w:spacing w:line="0" w:lineRule="atLeast"/>
        <w:ind w:firstLine="720"/>
        <w:jc w:val="center"/>
        <w:rPr>
          <w:rFonts w:ascii="Times New Roman" w:eastAsia="Times New Roman" w:hAnsi="Times New Roman" w:cs="Times New Roman"/>
          <w:b/>
          <w:color w:val="auto"/>
          <w:sz w:val="28"/>
          <w:szCs w:val="28"/>
          <w:lang w:bidi="ar-SA"/>
        </w:rPr>
      </w:pPr>
      <w:r w:rsidRPr="00F9576D">
        <w:rPr>
          <w:rFonts w:ascii="Times New Roman" w:eastAsia="Times New Roman" w:hAnsi="Times New Roman" w:cs="Times New Roman"/>
          <w:b/>
          <w:color w:val="auto"/>
          <w:sz w:val="28"/>
          <w:szCs w:val="28"/>
          <w:lang w:bidi="ar-SA"/>
        </w:rPr>
        <w:t xml:space="preserve">3. Порядок принятия постановлений (распоряжений) </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3.1. Инициаторами присвоения имен муниципальным предприятиям и учреждениям могут выступать органы государственной власти, органы местного самоуправления муниципального образования, трудовые коллективы предприятий, учреждений, организаций и общественные объединения, а также инициативные</w:t>
      </w:r>
      <w:r w:rsidR="00956ECA">
        <w:rPr>
          <w:rFonts w:ascii="Times New Roman" w:eastAsia="Times New Roman" w:hAnsi="Times New Roman" w:cs="Times New Roman"/>
          <w:color w:val="auto"/>
          <w:sz w:val="28"/>
          <w:szCs w:val="28"/>
          <w:lang w:bidi="ar-SA"/>
        </w:rPr>
        <w:t xml:space="preserve"> группы граждан численностью не</w:t>
      </w:r>
      <w:r w:rsidR="00956ECA" w:rsidRPr="00956ECA">
        <w:rPr>
          <w:rFonts w:ascii="Times New Roman" w:eastAsia="Times New Roman" w:hAnsi="Times New Roman" w:cs="Times New Roman"/>
          <w:color w:val="auto"/>
          <w:sz w:val="28"/>
          <w:szCs w:val="28"/>
          <w:lang w:bidi="ar-SA"/>
        </w:rPr>
        <w:t xml:space="preserve"> превышающем 3 процента от числа жителей района</w:t>
      </w:r>
      <w:r w:rsidRPr="00F9576D">
        <w:rPr>
          <w:rFonts w:ascii="Times New Roman" w:eastAsia="Times New Roman" w:hAnsi="Times New Roman" w:cs="Times New Roman"/>
          <w:color w:val="auto"/>
          <w:sz w:val="28"/>
          <w:szCs w:val="28"/>
          <w:lang w:bidi="ar-SA"/>
        </w:rPr>
        <w:t xml:space="preserve"> (далее – инициаторы). Не менее половины от числа участников инициативной группы должны являться жителями муниципального образования, в ее состав не должны входить лица, указанные в пункте 2.7 Положения.</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3.2. Инициаторы представляют в исполнительный комитет следующие документы:</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1) заявление или ходатайство, содержащее сведения об инициаторе (для юридических лиц – наименование юридического лица, юридический адрес и контактный телефон; для физических лиц – фамилии, имена, отчества граждан, адреса местожительства, паспортные данные, контактные телефоны), с изложением обоснования присвоения имени и предложениями об источниках финансирования мероприятий, связанных с его присвоением муниципальному предприятию или учреждению;</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2) копии архивных или других документов, подтверждающих достоверность события или заслуги лица (организации), имя которого (которой) увековечивается;</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3) документы с информацией о муниципальном предприятии или учреждении, которому присваивается имя, в том числе:</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действующее наименование, местонахождение (адрес), юридический адрес;</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фамилия, имя, отчество, контактные данные руководителя;</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сведения, подтверждающие, что предприятие (учреждение) достойно присвоения имени выдающегося лица, организации или исторического события;</w:t>
      </w:r>
    </w:p>
    <w:p w:rsidR="00F9576D" w:rsidRPr="00F9576D" w:rsidRDefault="00F9576D" w:rsidP="00F9576D">
      <w:pPr>
        <w:autoSpaceDE w:val="0"/>
        <w:autoSpaceDN w:val="0"/>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4) выраженное в письменном виде (в произвольной форме) мнение руководителя муниципального предприятия (учреждения, организации), которому предполагается присвоить имя, о согласии либо несогласии с инициативой;</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5) выраженное в письменном виде (в произвольной форме) мнение уполномоченного представителя учредителя (собственника) муниципального предприятия (учреждения, организации), которому предполагается присвоить имя, о согласии либо несогласии с инициативой. </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3.3. Исполнительный комитет осуществляет регистрацию и учет поступивших заявлений (ходатайств) и прилагаемых материалов, подготавливает и в течение 5 рабочих дней со дня регистрации направляет указанные документы в комиссию по рассмотрению материалов об увековечении памяти выдающихся граждан, организаций и исторических событий при исполнительном комитете </w:t>
      </w:r>
      <w:r w:rsidR="00C77330">
        <w:rPr>
          <w:rFonts w:ascii="Times New Roman" w:eastAsia="Times New Roman" w:hAnsi="Times New Roman" w:cs="Times New Roman"/>
          <w:color w:val="auto"/>
          <w:sz w:val="28"/>
          <w:szCs w:val="28"/>
          <w:lang w:bidi="ar-SA"/>
        </w:rPr>
        <w:t xml:space="preserve">Высокогорского </w:t>
      </w:r>
      <w:r w:rsidRPr="00F9576D">
        <w:rPr>
          <w:rFonts w:ascii="Times New Roman" w:eastAsia="Times New Roman" w:hAnsi="Times New Roman" w:cs="Times New Roman"/>
          <w:color w:val="auto"/>
          <w:sz w:val="28"/>
          <w:szCs w:val="28"/>
          <w:lang w:bidi="ar-SA"/>
        </w:rPr>
        <w:t>муниципального района (далее – Комиссия).</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lastRenderedPageBreak/>
        <w:t>3.4. В случае, если в исполнительный комитет поступил неполный комплект документов, либо документы не соответствуют требованиям, определенным пунктом 3.2 Положения, указанные документы возвращаются инициаторам с предложением устранить недостатки. Инициатор после устранения указанных недостатков вправе обратиться с заявлением (ходатайством) повторно.</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Также документы возвращаются инициатору по основаниям, предусмотренным абзацем вторым пункта 3.10 Положения.</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3.5. Комиссия создается при исполнительном комитете. </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3.5.1. Состав Комиссии и положение, регламентирующее деятельность Комиссии, утверждаются исполнительным комитетом. </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3.5.2. Не менее одной трети состава Комиссии должны составлять представители общественности, не являющиеся должностными лицами, сотрудниками или работниками органов местного самоуправления. </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3.5.3 Должна обеспечиваться возможность участия в работе заседаний Комиссии инициаторов (представителей инициаторов).</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3.5.4. Первое заседание Комиссии проводится не позднее 10 рабочих дней со дня регистрации заявления (ходатайства) в исполнительном комитете. Итоговое заседание Комиссии проводится не позднее 25 календарных дней со дня регистрации заявления (ходатайства) в исполнительном комитете. Итоговое решение может быть принято в ходе первого заседания Комиссии. Обеспечение кворума требуется на заседании, в котором принимается итоговое решение. </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3.5.5. В случае необходимости Комиссия дает поручения о проведении организационных, проверочных или иных необходимых мероприятий своим членам или подразделениям исполнительного комитета, в том числе в целях учета мнения близких родственников лиц, указанных в пункте 1.5 Положения, о возможности увековечения их памяти путем присвоения имени муниципальному предприятию или учреждению, предусмотренного пунктом 2.5 Положения, в порядке, определенном актом, утвержденным в соответствии с пунктом 3.5.1 Положения.</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3.5.6. В случае особой общественной значимости присвоения имени муниципальному предприятию или учреждению Комиссия может внести главе муниципального образования предложение о проведении мероприятий по изучению общественного мнения жителей муниципального образования в формах, предусмотренных законодательством</w:t>
      </w:r>
      <w:r w:rsidRPr="00F9576D">
        <w:rPr>
          <w:rFonts w:ascii="Times New Roman" w:eastAsia="Times New Roman" w:hAnsi="Times New Roman" w:cs="Times New Roman"/>
          <w:color w:val="auto"/>
          <w:vertAlign w:val="superscript"/>
          <w:lang w:bidi="ar-SA"/>
        </w:rPr>
        <w:footnoteReference w:id="7"/>
      </w:r>
      <w:r w:rsidRPr="00F9576D">
        <w:rPr>
          <w:rFonts w:ascii="Times New Roman" w:eastAsia="Times New Roman" w:hAnsi="Times New Roman" w:cs="Times New Roman"/>
          <w:color w:val="auto"/>
          <w:sz w:val="28"/>
          <w:szCs w:val="28"/>
          <w:lang w:bidi="ar-SA"/>
        </w:rPr>
        <w:t xml:space="preserve">. </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3.5.7. По итогам рассмотрения поступивших документов Комиссия оформляет заключения, которые с приложением всех имеющихся материалов представляются в аппарат исполнительного комитета не позднее 3 рабочих дней после дня проведения итогового заседания Комиссии.</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Заключения Комиссии подлежат учету при вынесении постановлений (распоряжений). Выводы, содержащиеся в заключениях Комиссии, не являются обязательными при вынесении постановлений (распоряжений).</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3.6. В случае принятия Комиссией решения о возможности присвоения имени муниципальному предприятию или учреждению подготавливается проект </w:t>
      </w:r>
      <w:r w:rsidRPr="00F9576D">
        <w:rPr>
          <w:rFonts w:ascii="Times New Roman" w:eastAsia="Times New Roman" w:hAnsi="Times New Roman" w:cs="Times New Roman"/>
          <w:color w:val="auto"/>
          <w:sz w:val="28"/>
          <w:szCs w:val="28"/>
          <w:lang w:bidi="ar-SA"/>
        </w:rPr>
        <w:lastRenderedPageBreak/>
        <w:t>постановления, который представляется в аппарат исполнительного комитета с приложением:</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пояснительной записки;</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заключения Комиссии;</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выписки из протокола заседания Комиссии;</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документов, указанных в пункте 3.2 Положения.</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3.7. В случае принятия Комиссией решения об отсутствии оснований для присвоения имени муниципальному предприятию или учреждению и отсутствии при этом возражений инициатора в аппарат исполнительного комитета представляется проект распоряжения с приложением заключения Комиссии.</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3.8. В случае несогласия инициаторов с решением Комиссии об отсутствии оснований для присвоения имени муниципальному предприятию или учреждению в аппарат исполнительного комитета представляются документы, указанные в пунктах 3.6, 3.7 Положения, с приложением возражений инициатора в письменном виде (в произвольной форме).</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3.9. Постановление (распоряжение) принимается (подписывается) в срок, не превышающий 30 календарных дней со дня регистрации заявления (ходатайства) в исполнительном комитете.</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В случае принятия решения о проведении мероприятий, предусмотренных пунктом 3.5.6 Положения, указанный срок может быть продлен на 15 календарных дней</w:t>
      </w:r>
      <w:r w:rsidRPr="00F9576D">
        <w:rPr>
          <w:rFonts w:ascii="Times New Roman" w:eastAsia="Times New Roman" w:hAnsi="Times New Roman" w:cs="Times New Roman"/>
          <w:color w:val="auto"/>
          <w:sz w:val="28"/>
          <w:szCs w:val="28"/>
          <w:vertAlign w:val="superscript"/>
          <w:lang w:bidi="ar-SA"/>
        </w:rPr>
        <w:footnoteReference w:id="8"/>
      </w:r>
      <w:r w:rsidRPr="00F9576D">
        <w:rPr>
          <w:rFonts w:ascii="Times New Roman" w:eastAsia="Times New Roman" w:hAnsi="Times New Roman" w:cs="Times New Roman"/>
          <w:color w:val="auto"/>
          <w:sz w:val="28"/>
          <w:szCs w:val="28"/>
          <w:lang w:bidi="ar-SA"/>
        </w:rPr>
        <w:t>.</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3.10. В случае принятия распоряжения исполнительный комитет в течение 3 рабочих дней направляет инициатору уведомление о принятом решении. </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r w:rsidRPr="00F9576D">
        <w:rPr>
          <w:rFonts w:ascii="Times New Roman" w:eastAsia="Times New Roman" w:hAnsi="Times New Roman" w:cs="Times New Roman"/>
          <w:color w:val="auto"/>
          <w:sz w:val="28"/>
          <w:szCs w:val="28"/>
          <w:lang w:bidi="ar-SA"/>
        </w:rPr>
        <w:t xml:space="preserve">С повторным заявлением (ходатайством) по тому же вопросу инициатор вправе обратиться в исполнительный комитет не </w:t>
      </w:r>
      <w:r w:rsidR="00C77330" w:rsidRPr="00F9576D">
        <w:rPr>
          <w:rFonts w:ascii="Times New Roman" w:eastAsia="Times New Roman" w:hAnsi="Times New Roman" w:cs="Times New Roman"/>
          <w:color w:val="auto"/>
          <w:sz w:val="28"/>
          <w:szCs w:val="28"/>
          <w:lang w:bidi="ar-SA"/>
        </w:rPr>
        <w:t>раньше, чем</w:t>
      </w:r>
      <w:r w:rsidRPr="00F9576D">
        <w:rPr>
          <w:rFonts w:ascii="Times New Roman" w:eastAsia="Times New Roman" w:hAnsi="Times New Roman" w:cs="Times New Roman"/>
          <w:color w:val="auto"/>
          <w:sz w:val="28"/>
          <w:szCs w:val="28"/>
          <w:lang w:bidi="ar-SA"/>
        </w:rPr>
        <w:t xml:space="preserve"> через 5 лет. </w:t>
      </w: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16"/>
          <w:szCs w:val="16"/>
          <w:lang w:bidi="ar-SA"/>
        </w:rPr>
      </w:pPr>
      <w:r w:rsidRPr="00F9576D">
        <w:rPr>
          <w:rFonts w:ascii="Times New Roman" w:eastAsia="Times New Roman" w:hAnsi="Times New Roman" w:cs="Times New Roman"/>
          <w:color w:val="auto"/>
          <w:lang w:bidi="ar-SA"/>
        </w:rPr>
        <w:t xml:space="preserve"> </w:t>
      </w:r>
    </w:p>
    <w:p w:rsidR="00F9576D" w:rsidRPr="00F9576D" w:rsidRDefault="00F9576D" w:rsidP="00F9576D">
      <w:pPr>
        <w:widowControl/>
        <w:spacing w:line="0" w:lineRule="atLeast"/>
        <w:jc w:val="center"/>
        <w:outlineLvl w:val="0"/>
        <w:rPr>
          <w:rFonts w:ascii="Times New Roman" w:eastAsia="Times New Roman" w:hAnsi="Times New Roman" w:cs="Times New Roman"/>
          <w:b/>
          <w:bCs/>
          <w:color w:val="auto"/>
          <w:kern w:val="32"/>
          <w:sz w:val="28"/>
          <w:szCs w:val="28"/>
          <w:lang w:bidi="ar-SA"/>
        </w:rPr>
      </w:pPr>
      <w:bookmarkStart w:id="2" w:name="sub_103"/>
      <w:r w:rsidRPr="00F9576D">
        <w:rPr>
          <w:rFonts w:ascii="Times New Roman" w:eastAsia="Times New Roman" w:hAnsi="Times New Roman" w:cs="Times New Roman"/>
          <w:b/>
          <w:bCs/>
          <w:color w:val="auto"/>
          <w:kern w:val="32"/>
          <w:sz w:val="28"/>
          <w:szCs w:val="28"/>
          <w:lang w:bidi="ar-SA"/>
        </w:rPr>
        <w:t xml:space="preserve">4. Реализация муниципальных правовых актов о присвоении </w:t>
      </w:r>
    </w:p>
    <w:p w:rsidR="00F9576D" w:rsidRPr="00F9576D" w:rsidRDefault="00F9576D" w:rsidP="00F9576D">
      <w:pPr>
        <w:widowControl/>
        <w:spacing w:line="0" w:lineRule="atLeast"/>
        <w:jc w:val="center"/>
        <w:outlineLvl w:val="0"/>
        <w:rPr>
          <w:rFonts w:ascii="Times New Roman" w:eastAsia="Times New Roman" w:hAnsi="Times New Roman" w:cs="Times New Roman"/>
          <w:b/>
          <w:bCs/>
          <w:color w:val="auto"/>
          <w:kern w:val="32"/>
          <w:sz w:val="28"/>
          <w:szCs w:val="28"/>
          <w:lang w:bidi="ar-SA"/>
        </w:rPr>
      </w:pPr>
      <w:r w:rsidRPr="00F9576D">
        <w:rPr>
          <w:rFonts w:ascii="Times New Roman" w:eastAsia="Times New Roman" w:hAnsi="Times New Roman" w:cs="Times New Roman"/>
          <w:b/>
          <w:bCs/>
          <w:color w:val="auto"/>
          <w:kern w:val="32"/>
          <w:sz w:val="28"/>
          <w:szCs w:val="28"/>
          <w:lang w:bidi="ar-SA"/>
        </w:rPr>
        <w:t xml:space="preserve">имен муниципальным предприятиям и учреждениям. Урегулирование споров </w:t>
      </w:r>
    </w:p>
    <w:p w:rsidR="00F9576D" w:rsidRPr="00F9576D" w:rsidRDefault="00F9576D" w:rsidP="00F9576D">
      <w:pPr>
        <w:widowControl/>
        <w:spacing w:line="0" w:lineRule="atLeast"/>
        <w:jc w:val="center"/>
        <w:outlineLvl w:val="0"/>
        <w:rPr>
          <w:rFonts w:ascii="Times New Roman" w:eastAsia="Times New Roman" w:hAnsi="Times New Roman" w:cs="Times New Roman"/>
          <w:b/>
          <w:bCs/>
          <w:color w:val="auto"/>
          <w:kern w:val="32"/>
          <w:sz w:val="28"/>
          <w:szCs w:val="28"/>
          <w:lang w:bidi="ar-SA"/>
        </w:rPr>
      </w:pPr>
      <w:r w:rsidRPr="00F9576D">
        <w:rPr>
          <w:rFonts w:ascii="Times New Roman" w:eastAsia="Times New Roman" w:hAnsi="Times New Roman" w:cs="Times New Roman"/>
          <w:b/>
          <w:bCs/>
          <w:color w:val="auto"/>
          <w:kern w:val="32"/>
          <w:sz w:val="28"/>
          <w:szCs w:val="28"/>
          <w:lang w:bidi="ar-SA"/>
        </w:rPr>
        <w:t xml:space="preserve">и разногласий, возникающих в правоприменительной практике </w:t>
      </w:r>
    </w:p>
    <w:p w:rsidR="00F9576D" w:rsidRPr="00F9576D" w:rsidRDefault="00F9576D" w:rsidP="00F9576D">
      <w:pPr>
        <w:widowControl/>
        <w:ind w:firstLine="567"/>
        <w:jc w:val="both"/>
        <w:rPr>
          <w:rFonts w:ascii="Arial" w:eastAsia="Times New Roman" w:hAnsi="Arial" w:cs="Times New Roman"/>
          <w:color w:val="auto"/>
          <w:sz w:val="16"/>
          <w:szCs w:val="16"/>
          <w:lang w:bidi="ar-SA"/>
        </w:rPr>
      </w:pPr>
    </w:p>
    <w:p w:rsidR="00F9576D" w:rsidRPr="00F9576D" w:rsidRDefault="00F9576D" w:rsidP="00F9576D">
      <w:pPr>
        <w:widowControl/>
        <w:spacing w:line="0" w:lineRule="atLeast"/>
        <w:ind w:firstLine="720"/>
        <w:jc w:val="both"/>
        <w:rPr>
          <w:rFonts w:ascii="Times New Roman" w:eastAsia="Times New Roman" w:hAnsi="Times New Roman" w:cs="Times New Roman"/>
          <w:color w:val="auto"/>
          <w:sz w:val="28"/>
          <w:szCs w:val="28"/>
          <w:lang w:bidi="ar-SA"/>
        </w:rPr>
      </w:pPr>
      <w:bookmarkStart w:id="3" w:name="sub_131"/>
      <w:bookmarkEnd w:id="2"/>
      <w:r w:rsidRPr="00F9576D">
        <w:rPr>
          <w:rFonts w:ascii="Times New Roman" w:eastAsia="Times New Roman" w:hAnsi="Times New Roman" w:cs="Times New Roman"/>
          <w:color w:val="auto"/>
          <w:sz w:val="28"/>
          <w:szCs w:val="28"/>
          <w:lang w:bidi="ar-SA"/>
        </w:rPr>
        <w:t>4.1. Расходы на мероприятия по присвоению имен муниципальным предприятиям и учреждениям могут осуществляться за счет средств бюджета муниципального образования, юридических лиц, организаций и других, не запрещенных законодательством, источников, с учетом требования, определенного пунктом 1.7 Положения.</w:t>
      </w:r>
    </w:p>
    <w:p w:rsidR="00C7184A" w:rsidRPr="00D3529C" w:rsidRDefault="00F9576D" w:rsidP="00D3529C">
      <w:pPr>
        <w:widowControl/>
        <w:spacing w:line="0" w:lineRule="atLeast"/>
        <w:ind w:firstLine="720"/>
        <w:jc w:val="both"/>
        <w:rPr>
          <w:rFonts w:ascii="Times New Roman" w:eastAsia="Times New Roman" w:hAnsi="Times New Roman" w:cs="Times New Roman"/>
          <w:color w:val="auto"/>
          <w:sz w:val="28"/>
          <w:szCs w:val="28"/>
          <w:lang w:bidi="ar-SA"/>
        </w:rPr>
      </w:pPr>
      <w:bookmarkStart w:id="4" w:name="sub_133"/>
      <w:bookmarkEnd w:id="3"/>
      <w:r w:rsidRPr="00F9576D">
        <w:rPr>
          <w:rFonts w:ascii="Times New Roman" w:eastAsia="Times New Roman" w:hAnsi="Times New Roman" w:cs="Times New Roman"/>
          <w:color w:val="auto"/>
          <w:sz w:val="28"/>
          <w:szCs w:val="28"/>
          <w:lang w:bidi="ar-SA"/>
        </w:rPr>
        <w:t>4.2. Споры и разногласия, которые могут возникнуть при исполнении Положения, разрешаются путем переговоров или в установленном законом порядке.</w:t>
      </w:r>
      <w:bookmarkEnd w:id="4"/>
    </w:p>
    <w:sectPr w:rsidR="00C7184A" w:rsidRPr="00D3529C" w:rsidSect="00C7184A">
      <w:type w:val="continuous"/>
      <w:pgSz w:w="11900" w:h="16840"/>
      <w:pgMar w:top="1134" w:right="567" w:bottom="1134"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CB" w:rsidRDefault="007B78CB">
      <w:r>
        <w:separator/>
      </w:r>
    </w:p>
  </w:endnote>
  <w:endnote w:type="continuationSeparator" w:id="0">
    <w:p w:rsidR="007B78CB" w:rsidRDefault="007B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CB" w:rsidRDefault="007B78CB"/>
  </w:footnote>
  <w:footnote w:type="continuationSeparator" w:id="0">
    <w:p w:rsidR="007B78CB" w:rsidRDefault="007B78CB"/>
  </w:footnote>
  <w:footnote w:id="1">
    <w:p w:rsidR="00F9576D" w:rsidRPr="009962E7" w:rsidRDefault="00F9576D" w:rsidP="00F9576D">
      <w:pPr>
        <w:pStyle w:val="ab"/>
        <w:rPr>
          <w:rFonts w:ascii="Times New Roman" w:hAnsi="Times New Roman"/>
        </w:rPr>
      </w:pPr>
      <w:r>
        <w:rPr>
          <w:rStyle w:val="ad"/>
        </w:rPr>
        <w:footnoteRef/>
      </w:r>
      <w:r>
        <w:rPr>
          <w:rStyle w:val="ad"/>
        </w:rPr>
        <w:t> </w:t>
      </w:r>
      <w:r w:rsidRPr="009962E7">
        <w:rPr>
          <w:rFonts w:ascii="Times New Roman" w:hAnsi="Times New Roman"/>
        </w:rPr>
        <w:t>Присвоение имен муниципальным предприятиям, учреждениям (</w:t>
      </w:r>
      <w:r>
        <w:rPr>
          <w:rFonts w:ascii="Times New Roman" w:hAnsi="Times New Roman"/>
        </w:rPr>
        <w:t>организациям), их переименование</w:t>
      </w:r>
      <w:r w:rsidRPr="009962E7">
        <w:rPr>
          <w:rFonts w:ascii="Times New Roman" w:hAnsi="Times New Roman"/>
        </w:rPr>
        <w:t xml:space="preserve"> в целях увековечения памяти граждан, организаций и исторических событий</w:t>
      </w:r>
      <w:r>
        <w:rPr>
          <w:rFonts w:ascii="Times New Roman" w:hAnsi="Times New Roman"/>
        </w:rPr>
        <w:t xml:space="preserve"> осуществляется наряду с их наименованием в соответствии с гражданским законодательством либо впоследствии без изменения организационно-правовой формы, фирменного наименования, определенных в соответствии с гражданским законодательством.</w:t>
      </w:r>
    </w:p>
  </w:footnote>
  <w:footnote w:id="2">
    <w:p w:rsidR="00F9576D" w:rsidRPr="001A5BFC" w:rsidRDefault="00F9576D" w:rsidP="00F9576D">
      <w:pPr>
        <w:pStyle w:val="ab"/>
        <w:rPr>
          <w:rFonts w:ascii="Times New Roman" w:hAnsi="Times New Roman"/>
        </w:rPr>
      </w:pPr>
      <w:r>
        <w:rPr>
          <w:rStyle w:val="ad"/>
        </w:rPr>
        <w:footnoteRef/>
      </w:r>
      <w:r>
        <w:t> </w:t>
      </w:r>
      <w:r w:rsidRPr="001A5BFC">
        <w:rPr>
          <w:rFonts w:ascii="Times New Roman" w:hAnsi="Times New Roman"/>
        </w:rPr>
        <w:t>Указанные вопросы</w:t>
      </w:r>
      <w:r>
        <w:t xml:space="preserve"> </w:t>
      </w:r>
      <w:r w:rsidRPr="001A5BFC">
        <w:rPr>
          <w:rFonts w:ascii="Times New Roman" w:hAnsi="Times New Roman"/>
        </w:rPr>
        <w:t>регулируются Законом Российской Федерации от 14 января 1993 года № 4292-1 «Об увековечении памяти погибших при защите Отечества»</w:t>
      </w:r>
      <w:r>
        <w:rPr>
          <w:rFonts w:ascii="Times New Roman" w:hAnsi="Times New Roman"/>
        </w:rPr>
        <w:t>.</w:t>
      </w:r>
    </w:p>
  </w:footnote>
  <w:footnote w:id="3">
    <w:p w:rsidR="00F9576D" w:rsidRPr="001A5BFC" w:rsidRDefault="00F9576D" w:rsidP="00F9576D">
      <w:pPr>
        <w:pStyle w:val="ab"/>
        <w:rPr>
          <w:rFonts w:ascii="Times New Roman" w:hAnsi="Times New Roman"/>
        </w:rPr>
      </w:pPr>
      <w:r>
        <w:rPr>
          <w:rStyle w:val="ad"/>
        </w:rPr>
        <w:footnoteRef/>
      </w:r>
      <w:r>
        <w:t> </w:t>
      </w:r>
      <w:r w:rsidRPr="001A5BFC">
        <w:rPr>
          <w:rFonts w:ascii="Times New Roman" w:hAnsi="Times New Roman"/>
        </w:rPr>
        <w:t>Указанные вопросы</w:t>
      </w:r>
      <w:r>
        <w:t xml:space="preserve"> </w:t>
      </w:r>
      <w:r w:rsidRPr="001A5BFC">
        <w:rPr>
          <w:rFonts w:ascii="Times New Roman" w:hAnsi="Times New Roman"/>
        </w:rPr>
        <w:t>решаются Российской академией наук в соответствии пунктом 9 части 2 статьи 7 Федерального закона от 27 сентября 2013 года №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w:t>
      </w:r>
      <w:r>
        <w:rPr>
          <w:rFonts w:ascii="Times New Roman" w:hAnsi="Times New Roman"/>
        </w:rPr>
        <w:t>.</w:t>
      </w:r>
    </w:p>
  </w:footnote>
  <w:footnote w:id="4">
    <w:p w:rsidR="00F9576D" w:rsidRPr="00984681" w:rsidRDefault="00F9576D" w:rsidP="00F9576D">
      <w:pPr>
        <w:pStyle w:val="ab"/>
        <w:rPr>
          <w:rFonts w:ascii="Times New Roman" w:hAnsi="Times New Roman"/>
        </w:rPr>
      </w:pPr>
      <w:r>
        <w:rPr>
          <w:rStyle w:val="ad"/>
        </w:rPr>
        <w:footnoteRef/>
      </w:r>
      <w:r>
        <w:t> </w:t>
      </w:r>
      <w:r>
        <w:rPr>
          <w:rFonts w:ascii="Times New Roman" w:hAnsi="Times New Roman"/>
        </w:rPr>
        <w:t>Указанные</w:t>
      </w:r>
      <w:r w:rsidRPr="00984681">
        <w:rPr>
          <w:rFonts w:ascii="Times New Roman" w:hAnsi="Times New Roman"/>
        </w:rPr>
        <w:t xml:space="preserve"> вопросы </w:t>
      </w:r>
      <w:r>
        <w:rPr>
          <w:rFonts w:ascii="Times New Roman" w:hAnsi="Times New Roman"/>
        </w:rPr>
        <w:t xml:space="preserve">в случае принятия решений об </w:t>
      </w:r>
      <w:r w:rsidRPr="00984681">
        <w:rPr>
          <w:rFonts w:ascii="Times New Roman" w:hAnsi="Times New Roman"/>
        </w:rPr>
        <w:t>установк</w:t>
      </w:r>
      <w:r>
        <w:rPr>
          <w:rFonts w:ascii="Times New Roman" w:hAnsi="Times New Roman"/>
        </w:rPr>
        <w:t>е</w:t>
      </w:r>
      <w:r w:rsidRPr="00984681">
        <w:rPr>
          <w:rFonts w:ascii="Times New Roman" w:hAnsi="Times New Roman"/>
        </w:rPr>
        <w:t xml:space="preserve"> мемориальных (памятных) досок на зданиях муниципальных предприятий и учреждений (организаций) в связи с присвоением им имен решаются в порядке, установленном постановлением Кабинета Министров Республики Татарстан от 01.04.2002 № 163 «Об утверждении Положения о порядке установления мемориальных досок в Республике Татарстан».</w:t>
      </w:r>
    </w:p>
  </w:footnote>
  <w:footnote w:id="5">
    <w:p w:rsidR="00F9576D" w:rsidRPr="005B3620" w:rsidRDefault="00F9576D" w:rsidP="00F9576D">
      <w:pPr>
        <w:pStyle w:val="ab"/>
        <w:rPr>
          <w:rFonts w:ascii="Times New Roman" w:hAnsi="Times New Roman"/>
        </w:rPr>
      </w:pPr>
      <w:r>
        <w:rPr>
          <w:rStyle w:val="ad"/>
        </w:rPr>
        <w:footnoteRef/>
      </w:r>
      <w:r>
        <w:t xml:space="preserve"> </w:t>
      </w:r>
      <w:r w:rsidRPr="005B3620">
        <w:rPr>
          <w:rFonts w:ascii="Times New Roman" w:hAnsi="Times New Roman"/>
        </w:rPr>
        <w:t>Выделенное курсивом положение включается в муниципальный нормативный правовой акт в случае н</w:t>
      </w:r>
      <w:r>
        <w:rPr>
          <w:rFonts w:ascii="Times New Roman" w:hAnsi="Times New Roman"/>
        </w:rPr>
        <w:t>аличия</w:t>
      </w:r>
      <w:r w:rsidRPr="005B3620">
        <w:rPr>
          <w:rFonts w:ascii="Times New Roman" w:hAnsi="Times New Roman"/>
        </w:rPr>
        <w:t xml:space="preserve"> указанных предприятий (учреждений), созданных не исполнительным комитетом муниципального района, а иными органами местного самоуправления районного уровня</w:t>
      </w:r>
      <w:r>
        <w:rPr>
          <w:rFonts w:ascii="Times New Roman" w:hAnsi="Times New Roman"/>
        </w:rPr>
        <w:t>. При этом дорабатываются, с учетом наличия таких предприятий (учреждений), и иные положения муниципального нормативного правового акта.</w:t>
      </w:r>
    </w:p>
  </w:footnote>
  <w:footnote w:id="6">
    <w:p w:rsidR="00F9576D" w:rsidRDefault="00F9576D" w:rsidP="00F9576D">
      <w:pPr>
        <w:pStyle w:val="ab"/>
      </w:pPr>
      <w:r>
        <w:rPr>
          <w:rStyle w:val="ad"/>
        </w:rPr>
        <w:footnoteRef/>
      </w:r>
      <w:r>
        <w:t> </w:t>
      </w:r>
      <w:r w:rsidRPr="00F47324">
        <w:rPr>
          <w:rFonts w:ascii="Times New Roman" w:hAnsi="Times New Roman"/>
        </w:rPr>
        <w:t>О порядке учета указанного мнения близких родственников лиц, память которых предполагается увековечить, смотри пункт 3.5.5 Положения</w:t>
      </w:r>
      <w:r>
        <w:t>.</w:t>
      </w:r>
    </w:p>
  </w:footnote>
  <w:footnote w:id="7">
    <w:p w:rsidR="00F9576D" w:rsidRPr="00431F03" w:rsidRDefault="00F9576D" w:rsidP="00F9576D">
      <w:pPr>
        <w:pStyle w:val="ab"/>
        <w:rPr>
          <w:rFonts w:ascii="Times New Roman" w:hAnsi="Times New Roman"/>
        </w:rPr>
      </w:pPr>
      <w:r w:rsidRPr="00431F03">
        <w:rPr>
          <w:rStyle w:val="ad"/>
          <w:rFonts w:ascii="Times New Roman" w:hAnsi="Times New Roman"/>
        </w:rPr>
        <w:footnoteRef/>
      </w:r>
      <w:r w:rsidRPr="00431F03">
        <w:rPr>
          <w:rFonts w:ascii="Times New Roman" w:hAnsi="Times New Roman"/>
        </w:rPr>
        <w:t> Например, путем проведения опроса граждан, предусмотренного статьей 31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rPr>
        <w:t>.</w:t>
      </w:r>
    </w:p>
  </w:footnote>
  <w:footnote w:id="8">
    <w:p w:rsidR="00F9576D" w:rsidRPr="00431F03" w:rsidRDefault="00F9576D" w:rsidP="00F9576D">
      <w:pPr>
        <w:pStyle w:val="ab"/>
        <w:rPr>
          <w:rFonts w:ascii="Times New Roman" w:hAnsi="Times New Roman"/>
        </w:rPr>
      </w:pPr>
      <w:r>
        <w:rPr>
          <w:rStyle w:val="ad"/>
        </w:rPr>
        <w:footnoteRef/>
      </w:r>
      <w:r>
        <w:t> </w:t>
      </w:r>
      <w:r>
        <w:rPr>
          <w:rFonts w:ascii="Times New Roman" w:hAnsi="Times New Roman"/>
        </w:rPr>
        <w:t>При определении мнения населения</w:t>
      </w:r>
      <w:r w:rsidRPr="00431F03">
        <w:rPr>
          <w:rFonts w:ascii="Times New Roman" w:hAnsi="Times New Roman"/>
        </w:rPr>
        <w:t xml:space="preserve"> путем проведения опроса граждан, предусмотренного статьей 31 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rPr>
        <w:t xml:space="preserve">, продление срока принятия правоприменительного акта на указанный 15-дневный срок возможно, как правило, при проведении внеочередного заседания представительного органа муниципального образования. С учетом данного обстоятельства в муниципальном нормативном правовом акте может быть предусмотрена возможность продления срока принятия правоприменительного акта при работе представительного органа в штатном режиме.  </w:t>
      </w:r>
    </w:p>
    <w:p w:rsidR="00F9576D" w:rsidRDefault="00F9576D" w:rsidP="00F9576D">
      <w:pPr>
        <w:pStyle w:val="ab"/>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4"/>
    <w:rsid w:val="000264A2"/>
    <w:rsid w:val="001108CB"/>
    <w:rsid w:val="001929DD"/>
    <w:rsid w:val="001E3D21"/>
    <w:rsid w:val="00235874"/>
    <w:rsid w:val="002A18CD"/>
    <w:rsid w:val="003A0BDC"/>
    <w:rsid w:val="00562CA4"/>
    <w:rsid w:val="005C4EB7"/>
    <w:rsid w:val="00645A92"/>
    <w:rsid w:val="00645BDA"/>
    <w:rsid w:val="007356DD"/>
    <w:rsid w:val="00776320"/>
    <w:rsid w:val="007B78CB"/>
    <w:rsid w:val="00814B4E"/>
    <w:rsid w:val="008252BD"/>
    <w:rsid w:val="00905145"/>
    <w:rsid w:val="00956ECA"/>
    <w:rsid w:val="009B36D9"/>
    <w:rsid w:val="009C7C38"/>
    <w:rsid w:val="00AC5495"/>
    <w:rsid w:val="00B84BCB"/>
    <w:rsid w:val="00C7184A"/>
    <w:rsid w:val="00C77330"/>
    <w:rsid w:val="00C8677E"/>
    <w:rsid w:val="00CA6072"/>
    <w:rsid w:val="00D3529C"/>
    <w:rsid w:val="00D64CA2"/>
    <w:rsid w:val="00EA71CE"/>
    <w:rsid w:val="00F95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EE23DE-434E-4716-ADB1-5712C89F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paragraph" w:styleId="aa">
    <w:name w:val="Normal (Web)"/>
    <w:basedOn w:val="a"/>
    <w:rsid w:val="000264A2"/>
    <w:pPr>
      <w:widowControl/>
      <w:spacing w:before="100" w:beforeAutospacing="1" w:after="100" w:afterAutospacing="1"/>
      <w:ind w:firstLine="567"/>
      <w:jc w:val="both"/>
    </w:pPr>
    <w:rPr>
      <w:rFonts w:ascii="Times New Roman" w:eastAsia="Times New Roman" w:hAnsi="Times New Roman" w:cs="Times New Roman"/>
      <w:color w:val="auto"/>
      <w:lang w:bidi="ar-SA"/>
    </w:rPr>
  </w:style>
  <w:style w:type="paragraph" w:customStyle="1" w:styleId="ConsPlusNormal">
    <w:name w:val="ConsPlusNormal"/>
    <w:rsid w:val="000264A2"/>
    <w:pPr>
      <w:autoSpaceDE w:val="0"/>
      <w:autoSpaceDN w:val="0"/>
    </w:pPr>
    <w:rPr>
      <w:rFonts w:ascii="Times New Roman" w:eastAsia="Times New Roman" w:hAnsi="Times New Roman" w:cs="Times New Roman"/>
      <w:szCs w:val="20"/>
      <w:lang w:bidi="ar-SA"/>
    </w:rPr>
  </w:style>
  <w:style w:type="paragraph" w:styleId="ab">
    <w:name w:val="footnote text"/>
    <w:basedOn w:val="a"/>
    <w:link w:val="ac"/>
    <w:semiHidden/>
    <w:rsid w:val="00F9576D"/>
    <w:pPr>
      <w:widowControl/>
      <w:ind w:firstLine="567"/>
      <w:jc w:val="both"/>
    </w:pPr>
    <w:rPr>
      <w:rFonts w:ascii="Arial" w:eastAsia="Times New Roman" w:hAnsi="Arial" w:cs="Times New Roman"/>
      <w:color w:val="auto"/>
      <w:sz w:val="20"/>
      <w:szCs w:val="20"/>
      <w:lang w:bidi="ar-SA"/>
    </w:rPr>
  </w:style>
  <w:style w:type="character" w:customStyle="1" w:styleId="ac">
    <w:name w:val="Текст сноски Знак"/>
    <w:basedOn w:val="a0"/>
    <w:link w:val="ab"/>
    <w:semiHidden/>
    <w:rsid w:val="00F9576D"/>
    <w:rPr>
      <w:rFonts w:ascii="Arial" w:eastAsia="Times New Roman" w:hAnsi="Arial" w:cs="Times New Roman"/>
      <w:sz w:val="20"/>
      <w:szCs w:val="20"/>
      <w:lang w:bidi="ar-SA"/>
    </w:rPr>
  </w:style>
  <w:style w:type="character" w:styleId="ad">
    <w:name w:val="footnote reference"/>
    <w:semiHidden/>
    <w:rsid w:val="00F95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iektau@tatar.ru" TargetMode="Externa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vysokaya-gora.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2990</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Владимир Димитриевич</cp:lastModifiedBy>
  <cp:revision>3</cp:revision>
  <cp:lastPrinted>2017-01-18T06:32:00Z</cp:lastPrinted>
  <dcterms:created xsi:type="dcterms:W3CDTF">2017-01-18T06:48:00Z</dcterms:created>
  <dcterms:modified xsi:type="dcterms:W3CDTF">2017-01-18T12:07:00Z</dcterms:modified>
</cp:coreProperties>
</file>