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B96FFE" w:rsidRDefault="00B96FFE">
      <w:pPr>
        <w:rPr>
          <w:sz w:val="28"/>
        </w:rPr>
      </w:pPr>
    </w:p>
    <w:p w:rsidR="00B96FFE" w:rsidRDefault="00B96FFE">
      <w:pPr>
        <w:rPr>
          <w:sz w:val="28"/>
        </w:rPr>
      </w:pPr>
    </w:p>
    <w:p w:rsidR="006A48A4" w:rsidRPr="00925B1C" w:rsidRDefault="00807FC4" w:rsidP="00525362">
      <w:pPr>
        <w:pStyle w:val="1"/>
        <w:tabs>
          <w:tab w:val="left" w:pos="3828"/>
        </w:tabs>
        <w:ind w:right="5385"/>
        <w:jc w:val="both"/>
      </w:pPr>
      <w:r w:rsidRPr="00315BF1">
        <w:t xml:space="preserve">О внесении </w:t>
      </w:r>
      <w:r w:rsidRPr="00BB748C">
        <w:t>изменени</w:t>
      </w:r>
      <w:r w:rsidR="00B26B81" w:rsidRPr="00BB748C">
        <w:t>я</w:t>
      </w:r>
      <w:r w:rsidRPr="00BB748C">
        <w:t xml:space="preserve"> </w:t>
      </w:r>
      <w:r w:rsidR="00681197" w:rsidRPr="00BB748C">
        <w:t xml:space="preserve">в </w:t>
      </w:r>
      <w:r w:rsidR="005F5F37" w:rsidRPr="00BB748C">
        <w:t>государственную</w:t>
      </w:r>
      <w:r w:rsidR="005F5F37">
        <w:t xml:space="preserve"> программу Республики Татарстан </w:t>
      </w:r>
      <w:r w:rsidR="0011353E">
        <w:t>«</w:t>
      </w:r>
      <w:r w:rsidR="000B1D31">
        <w:t>Развитие рынка газомоторного топлива в Республике Татарстан</w:t>
      </w:r>
      <w:r w:rsidR="0011353E">
        <w:t>»</w:t>
      </w:r>
      <w:r w:rsidR="005F5F37">
        <w:t xml:space="preserve">, утвержденную постановлением </w:t>
      </w:r>
      <w:r w:rsidR="00AD4983">
        <w:t>К</w:t>
      </w:r>
      <w:r w:rsidR="004D4E86" w:rsidRPr="00315BF1">
        <w:t>абинета Министров Республи</w:t>
      </w:r>
      <w:r w:rsidR="00365A69" w:rsidRPr="00315BF1">
        <w:t xml:space="preserve">ки Татарстан от </w:t>
      </w:r>
      <w:r w:rsidR="000B1D31">
        <w:t>26.04</w:t>
      </w:r>
      <w:r w:rsidR="007A1239">
        <w:t>.2013</w:t>
      </w:r>
      <w:r w:rsidR="00365A69" w:rsidRPr="00315BF1">
        <w:t xml:space="preserve"> № </w:t>
      </w:r>
      <w:r w:rsidR="000B1D31">
        <w:t>283</w:t>
      </w:r>
      <w:r w:rsidR="00365A69" w:rsidRPr="00315BF1">
        <w:t xml:space="preserve"> </w:t>
      </w:r>
      <w:r w:rsidR="0011353E">
        <w:t>«</w:t>
      </w:r>
      <w:r w:rsidR="00365A69" w:rsidRPr="00925B1C">
        <w:t>Об утверждении государственной программы</w:t>
      </w:r>
      <w:r w:rsidR="005F5F37">
        <w:t xml:space="preserve"> Республики Татарстан</w:t>
      </w:r>
      <w:r w:rsidR="00365A69" w:rsidRPr="00925B1C">
        <w:t xml:space="preserve"> </w:t>
      </w:r>
      <w:r w:rsidR="0011353E">
        <w:t>«</w:t>
      </w:r>
      <w:r w:rsidR="000B1D31">
        <w:t>Развитие рынка газомоторного топлива в Республике Татарстан</w:t>
      </w:r>
      <w:r w:rsidR="00681197">
        <w:t>»</w:t>
      </w:r>
    </w:p>
    <w:p w:rsidR="006A48A4" w:rsidRPr="00925B1C" w:rsidRDefault="006A48A4">
      <w:pPr>
        <w:rPr>
          <w:sz w:val="28"/>
        </w:rPr>
      </w:pPr>
    </w:p>
    <w:p w:rsidR="006A48A4" w:rsidRPr="00925B1C" w:rsidRDefault="006A48A4" w:rsidP="00B90A21">
      <w:pPr>
        <w:ind w:firstLine="709"/>
        <w:jc w:val="both"/>
        <w:rPr>
          <w:sz w:val="28"/>
        </w:rPr>
      </w:pPr>
      <w:r w:rsidRPr="00925B1C">
        <w:rPr>
          <w:sz w:val="28"/>
        </w:rPr>
        <w:t>Кабинет Министров Республики Татарстан ПОСТАНОВЛЯЕТ:</w:t>
      </w:r>
    </w:p>
    <w:p w:rsidR="009749DC" w:rsidRPr="00925B1C" w:rsidRDefault="009749DC" w:rsidP="001D04A4">
      <w:pPr>
        <w:ind w:firstLine="709"/>
        <w:rPr>
          <w:sz w:val="28"/>
        </w:rPr>
      </w:pPr>
    </w:p>
    <w:p w:rsidR="00681197" w:rsidRDefault="00A54502" w:rsidP="00C756BB">
      <w:pPr>
        <w:pStyle w:val="a9"/>
      </w:pPr>
      <w:r w:rsidRPr="00925B1C">
        <w:t xml:space="preserve">Внести </w:t>
      </w:r>
      <w:r w:rsidR="004D4E86" w:rsidRPr="00925B1C">
        <w:t xml:space="preserve">в </w:t>
      </w:r>
      <w:r w:rsidR="00A878E6" w:rsidRPr="00A878E6">
        <w:t xml:space="preserve">государственную программу Республики Татарстан </w:t>
      </w:r>
      <w:r w:rsidR="0011353E">
        <w:t>«</w:t>
      </w:r>
      <w:r w:rsidR="00EA7238">
        <w:t>Развитие рынка газомоторного топлива в Республике Татарстан</w:t>
      </w:r>
      <w:r w:rsidR="0011353E">
        <w:t>»</w:t>
      </w:r>
      <w:r w:rsidR="00A878E6" w:rsidRPr="00A878E6">
        <w:t>, утвержденную постановлением Кабинета Мини</w:t>
      </w:r>
      <w:r w:rsidR="00EA7238">
        <w:t>стров Республики Татарстан от 26.04.2013 № 283</w:t>
      </w:r>
      <w:r w:rsidR="00A878E6" w:rsidRPr="00A878E6">
        <w:t xml:space="preserve"> </w:t>
      </w:r>
      <w:r w:rsidR="0011353E">
        <w:t>«</w:t>
      </w:r>
      <w:r w:rsidR="00A878E6" w:rsidRPr="00A878E6">
        <w:t xml:space="preserve">Об утверждении государственной программы </w:t>
      </w:r>
      <w:r w:rsidR="00A878E6" w:rsidRPr="00BB748C">
        <w:t xml:space="preserve">Республики Татарстан </w:t>
      </w:r>
      <w:r w:rsidR="0011353E" w:rsidRPr="00BB748C">
        <w:t>«</w:t>
      </w:r>
      <w:r w:rsidR="00EA7238">
        <w:t>Развитие рынка газомоторного топлива в Республике Татарстан</w:t>
      </w:r>
      <w:r w:rsidR="0011353E" w:rsidRPr="00BB748C">
        <w:t>»</w:t>
      </w:r>
      <w:r w:rsidR="00995083" w:rsidRPr="00BB748C">
        <w:t xml:space="preserve"> </w:t>
      </w:r>
      <w:r w:rsidR="007A1239" w:rsidRPr="00BB748C">
        <w:t>(с изменениями, внесенными постановлениями Кабинета</w:t>
      </w:r>
      <w:r w:rsidR="00B24D5A">
        <w:t xml:space="preserve"> Министров Республики Татарстан </w:t>
      </w:r>
      <w:r w:rsidR="00C756BB">
        <w:t>от 03.10.2023 № 1222, от 07.09.2024 № 740</w:t>
      </w:r>
      <w:r w:rsidR="00681197" w:rsidRPr="00BB748C">
        <w:t>)</w:t>
      </w:r>
      <w:r w:rsidR="005F738B" w:rsidRPr="00BB748C">
        <w:t>, изменени</w:t>
      </w:r>
      <w:r w:rsidR="00B26B81" w:rsidRPr="00BB748C">
        <w:t>е</w:t>
      </w:r>
      <w:r w:rsidR="005F738B" w:rsidRPr="00BB748C">
        <w:t xml:space="preserve">, изложив ее в новой </w:t>
      </w:r>
      <w:r w:rsidR="00D75618" w:rsidRPr="00BB748C">
        <w:t>редакции</w:t>
      </w:r>
      <w:r w:rsidR="005F738B" w:rsidRPr="00BB748C">
        <w:t xml:space="preserve"> (прилагается).</w:t>
      </w:r>
    </w:p>
    <w:p w:rsidR="00D75618" w:rsidRDefault="00D75618" w:rsidP="00681197">
      <w:pPr>
        <w:pStyle w:val="a9"/>
      </w:pPr>
    </w:p>
    <w:p w:rsidR="00681197" w:rsidRDefault="00681197" w:rsidP="008C1333">
      <w:pPr>
        <w:pStyle w:val="a9"/>
      </w:pPr>
    </w:p>
    <w:p w:rsidR="00681197" w:rsidRDefault="005F738B" w:rsidP="005F738B">
      <w:pPr>
        <w:pStyle w:val="a9"/>
        <w:ind w:firstLine="0"/>
      </w:pPr>
      <w:r>
        <w:t>Премьер-министр</w:t>
      </w:r>
    </w:p>
    <w:p w:rsidR="005F738B" w:rsidRDefault="005F738B" w:rsidP="005F738B">
      <w:pPr>
        <w:pStyle w:val="a9"/>
        <w:ind w:firstLine="0"/>
      </w:pPr>
      <w:r>
        <w:t xml:space="preserve">Республики Татарстан                                                                                    А.В. </w:t>
      </w:r>
      <w:proofErr w:type="spellStart"/>
      <w:r>
        <w:t>Песошин</w:t>
      </w:r>
      <w:proofErr w:type="spellEnd"/>
    </w:p>
    <w:p w:rsidR="005F738B" w:rsidRDefault="005F738B">
      <w:pPr>
        <w:rPr>
          <w:rFonts w:eastAsia="Arial"/>
          <w:sz w:val="28"/>
          <w:szCs w:val="22"/>
          <w:lang w:eastAsia="en-US"/>
        </w:rPr>
      </w:pPr>
      <w:r>
        <w:br w:type="page"/>
      </w:r>
    </w:p>
    <w:p w:rsidR="004527C3" w:rsidRPr="00BB748C" w:rsidRDefault="004527C3" w:rsidP="00F50386">
      <w:pPr>
        <w:pStyle w:val="a9"/>
        <w:ind w:left="6521" w:firstLine="0"/>
        <w:jc w:val="left"/>
      </w:pPr>
      <w:r w:rsidRPr="00BB748C">
        <w:lastRenderedPageBreak/>
        <w:t>Утверждена</w:t>
      </w:r>
    </w:p>
    <w:p w:rsidR="004527C3" w:rsidRPr="00BB748C" w:rsidRDefault="004527C3" w:rsidP="00F50386">
      <w:pPr>
        <w:pStyle w:val="a9"/>
        <w:ind w:left="6521" w:firstLine="0"/>
        <w:jc w:val="left"/>
      </w:pPr>
      <w:r w:rsidRPr="00BB748C">
        <w:t xml:space="preserve">постановлением </w:t>
      </w:r>
      <w:r w:rsidR="00F50386" w:rsidRPr="00BB748C">
        <w:br/>
      </w:r>
      <w:r w:rsidRPr="00BB748C">
        <w:t xml:space="preserve">Кабинета Министров </w:t>
      </w:r>
      <w:r w:rsidR="00F50386" w:rsidRPr="00BB748C">
        <w:br/>
      </w:r>
      <w:r w:rsidRPr="00BB748C">
        <w:t>Республики Татарстан</w:t>
      </w:r>
    </w:p>
    <w:p w:rsidR="004527C3" w:rsidRDefault="004527C3" w:rsidP="00F50386">
      <w:pPr>
        <w:pStyle w:val="a9"/>
        <w:ind w:left="6521" w:firstLine="0"/>
        <w:jc w:val="left"/>
      </w:pPr>
      <w:r w:rsidRPr="00BB748C">
        <w:t xml:space="preserve">от </w:t>
      </w:r>
      <w:r w:rsidR="0076599F">
        <w:t>26.04</w:t>
      </w:r>
      <w:r w:rsidR="00B26B81" w:rsidRPr="00BB748C">
        <w:t>.</w:t>
      </w:r>
      <w:r w:rsidRPr="00BB748C">
        <w:t>2013 г</w:t>
      </w:r>
      <w:r w:rsidR="0076599F">
        <w:t>. № 283</w:t>
      </w:r>
    </w:p>
    <w:p w:rsidR="004527C3" w:rsidRDefault="004527C3" w:rsidP="00F50386">
      <w:pPr>
        <w:pStyle w:val="a9"/>
        <w:ind w:left="6521" w:firstLine="0"/>
        <w:jc w:val="left"/>
      </w:pPr>
      <w:r>
        <w:t>(в редакции постановления</w:t>
      </w:r>
    </w:p>
    <w:p w:rsidR="004527C3" w:rsidRDefault="004527C3" w:rsidP="00F50386">
      <w:pPr>
        <w:pStyle w:val="a9"/>
        <w:ind w:left="6521" w:firstLine="0"/>
        <w:jc w:val="left"/>
      </w:pPr>
      <w:r>
        <w:t>Кабинета Министров</w:t>
      </w:r>
    </w:p>
    <w:p w:rsidR="004527C3" w:rsidRDefault="004527C3" w:rsidP="00F50386">
      <w:pPr>
        <w:pStyle w:val="a9"/>
        <w:ind w:left="6521" w:firstLine="0"/>
        <w:jc w:val="left"/>
      </w:pPr>
      <w:r>
        <w:t>Республики Татарстан</w:t>
      </w:r>
    </w:p>
    <w:p w:rsidR="004527C3" w:rsidRDefault="004527C3" w:rsidP="00F50386">
      <w:pPr>
        <w:pStyle w:val="a9"/>
        <w:ind w:left="6521" w:firstLine="0"/>
        <w:jc w:val="left"/>
      </w:pPr>
      <w:r>
        <w:t>от _______ 2025 г. № ____)</w:t>
      </w:r>
    </w:p>
    <w:p w:rsidR="004527C3" w:rsidRDefault="004527C3" w:rsidP="004527C3">
      <w:pPr>
        <w:pStyle w:val="a9"/>
      </w:pPr>
    </w:p>
    <w:p w:rsidR="004527C3" w:rsidRDefault="004527C3" w:rsidP="004527C3">
      <w:pPr>
        <w:pStyle w:val="a9"/>
      </w:pPr>
    </w:p>
    <w:p w:rsidR="004527C3" w:rsidRDefault="004527C3" w:rsidP="004527C3">
      <w:pPr>
        <w:pStyle w:val="a9"/>
      </w:pPr>
    </w:p>
    <w:p w:rsidR="004527C3" w:rsidRDefault="004527C3" w:rsidP="004527C3">
      <w:pPr>
        <w:pStyle w:val="a9"/>
        <w:ind w:firstLine="0"/>
        <w:jc w:val="center"/>
      </w:pPr>
      <w:r>
        <w:t>Государственная программа Республики Татарстан</w:t>
      </w:r>
    </w:p>
    <w:p w:rsidR="004527C3" w:rsidRDefault="004527C3" w:rsidP="004527C3">
      <w:pPr>
        <w:pStyle w:val="a9"/>
        <w:ind w:firstLine="0"/>
        <w:jc w:val="center"/>
      </w:pPr>
      <w:r>
        <w:t>«</w:t>
      </w:r>
      <w:r w:rsidR="00456874">
        <w:t>Развитие рынка газомоторного топлива в Республике Татарстан</w:t>
      </w:r>
      <w:r>
        <w:t>»</w:t>
      </w:r>
    </w:p>
    <w:p w:rsidR="004527C3" w:rsidRDefault="004527C3" w:rsidP="004527C3">
      <w:pPr>
        <w:pStyle w:val="a9"/>
      </w:pPr>
    </w:p>
    <w:p w:rsidR="004527C3" w:rsidRDefault="004527C3" w:rsidP="00F50386">
      <w:pPr>
        <w:pStyle w:val="a9"/>
        <w:ind w:firstLine="0"/>
        <w:jc w:val="center"/>
      </w:pPr>
      <w:r>
        <w:t>Стратегические приоритеты в сфере реализации государственной</w:t>
      </w:r>
    </w:p>
    <w:p w:rsidR="005F738B" w:rsidRDefault="004527C3" w:rsidP="00C76A27">
      <w:pPr>
        <w:pStyle w:val="a9"/>
        <w:ind w:firstLine="0"/>
        <w:jc w:val="center"/>
      </w:pPr>
      <w:r>
        <w:t xml:space="preserve">программы Республики Татарстан </w:t>
      </w:r>
      <w:r w:rsidR="00F50386">
        <w:t>«</w:t>
      </w:r>
      <w:r w:rsidR="00C76A27">
        <w:t>Развитие рынка газомоторного топлива в Республике Татарстан</w:t>
      </w:r>
      <w:r w:rsidR="00F50386">
        <w:t>»</w:t>
      </w:r>
    </w:p>
    <w:p w:rsidR="005F738B" w:rsidRDefault="005F738B" w:rsidP="001D78E0">
      <w:pPr>
        <w:pStyle w:val="a9"/>
      </w:pPr>
    </w:p>
    <w:p w:rsidR="001D78E0" w:rsidRPr="00F50386" w:rsidRDefault="001D78E0" w:rsidP="0010202C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50386">
        <w:rPr>
          <w:rFonts w:eastAsia="Calibri"/>
          <w:sz w:val="28"/>
          <w:szCs w:val="28"/>
          <w:lang w:eastAsia="en-US"/>
        </w:rPr>
        <w:t>I. Оценка текущего состояния в сфере</w:t>
      </w:r>
      <w:r w:rsidR="0010202C">
        <w:rPr>
          <w:rFonts w:eastAsia="Calibri"/>
          <w:sz w:val="28"/>
          <w:szCs w:val="28"/>
          <w:lang w:eastAsia="en-US"/>
        </w:rPr>
        <w:t xml:space="preserve"> р</w:t>
      </w:r>
      <w:r w:rsidR="005B7BEF">
        <w:rPr>
          <w:rFonts w:eastAsia="Calibri"/>
          <w:sz w:val="28"/>
          <w:szCs w:val="28"/>
          <w:lang w:eastAsia="en-US"/>
        </w:rPr>
        <w:t xml:space="preserve">азвития рынка </w:t>
      </w:r>
      <w:r w:rsidR="0010202C">
        <w:rPr>
          <w:rFonts w:eastAsia="Calibri"/>
          <w:sz w:val="28"/>
          <w:szCs w:val="28"/>
          <w:lang w:eastAsia="en-US"/>
        </w:rPr>
        <w:br/>
      </w:r>
      <w:r w:rsidR="005B7BEF">
        <w:rPr>
          <w:rFonts w:eastAsia="Calibri"/>
          <w:sz w:val="28"/>
          <w:szCs w:val="28"/>
          <w:lang w:eastAsia="en-US"/>
        </w:rPr>
        <w:t xml:space="preserve">газомоторного топлива </w:t>
      </w:r>
    </w:p>
    <w:p w:rsidR="00AB7E38" w:rsidRDefault="00AB7E38" w:rsidP="001B07EA">
      <w:pPr>
        <w:pStyle w:val="a9"/>
        <w:ind w:firstLine="0"/>
      </w:pPr>
    </w:p>
    <w:p w:rsidR="001D78E0" w:rsidRDefault="00AB7E38" w:rsidP="00F73765">
      <w:pPr>
        <w:pStyle w:val="a9"/>
      </w:pPr>
      <w:r w:rsidRPr="00AB7E38">
        <w:t xml:space="preserve">Государственная </w:t>
      </w:r>
      <w:r>
        <w:t>программа Республики Татарстан «</w:t>
      </w:r>
      <w:r w:rsidRPr="00AB7E38">
        <w:t>Развитие рынка газомоторного</w:t>
      </w:r>
      <w:r>
        <w:t xml:space="preserve"> топлива в Республике Татарстан»</w:t>
      </w:r>
      <w:r w:rsidRPr="00AB7E38">
        <w:t xml:space="preserve"> (далее - государственная программа Республики Татарстан) разработана на основании государственной програ</w:t>
      </w:r>
      <w:r>
        <w:t>ммы Российской Федерации «Развитие энергетики»</w:t>
      </w:r>
      <w:r w:rsidRPr="00AB7E38">
        <w:t xml:space="preserve">, утвержденной постановлением Правительства Российской </w:t>
      </w:r>
      <w:r>
        <w:t>Федерации от 15 апреля 2014 г. №</w:t>
      </w:r>
      <w:r w:rsidR="003337C7">
        <w:t xml:space="preserve"> 321 «</w:t>
      </w:r>
      <w:r w:rsidRPr="00AB7E38">
        <w:t xml:space="preserve">Об утверждении государственной </w:t>
      </w:r>
      <w:r w:rsidR="003337C7">
        <w:t>программы Российской Федерации «Развитие энергетики»</w:t>
      </w:r>
      <w:r w:rsidRPr="00AB7E38">
        <w:t>, Стратегии социально-экономического развития Российской Федерации с низким уровнем выбросов парниковых газов до 2050 года, утвержденной распоряжением Правительства Российской Федерации</w:t>
      </w:r>
      <w:r w:rsidR="003337C7">
        <w:t xml:space="preserve"> от 29 октября 2021 г. №</w:t>
      </w:r>
      <w:r w:rsidRPr="00AB7E38">
        <w:t xml:space="preserve"> 3052-р, Закона Республики </w:t>
      </w:r>
      <w:r w:rsidR="003337C7">
        <w:t>Татарстан от 17 июня 2015 года № 40-ЗРТ «</w:t>
      </w:r>
      <w:r w:rsidRPr="00AB7E38">
        <w:t>Об утверждении Стратегии социально-экономического развития Ре</w:t>
      </w:r>
      <w:r w:rsidR="003337C7">
        <w:t>спублики Татарстан до 2030 года»</w:t>
      </w:r>
      <w:r w:rsidRPr="00AB7E38">
        <w:t xml:space="preserve"> </w:t>
      </w:r>
      <w:r w:rsidRPr="003F7289">
        <w:t>(далее - Стратегия-2030)</w:t>
      </w:r>
      <w:r w:rsidR="003337C7">
        <w:t xml:space="preserve">, постановления Кабинета Министров Республики Татарстан от 30.05.2023 № 655 «О системе управления государственными </w:t>
      </w:r>
      <w:r w:rsidR="003337C7" w:rsidRPr="0055585A">
        <w:t>программами Республики Татарстан».</w:t>
      </w:r>
    </w:p>
    <w:p w:rsidR="00F73765" w:rsidRDefault="00F73765" w:rsidP="00F73765">
      <w:pPr>
        <w:pStyle w:val="a9"/>
      </w:pPr>
      <w:r>
        <w:t xml:space="preserve">Одним из приоритетов социально-экономического развития Республики Татарстан является улучшение состояния климата, снижение уровня выбросов парниковых газов и достижение углеродной нейтральности. Одним из направлений для обеспечения данного приоритета является переход на использование </w:t>
      </w:r>
      <w:proofErr w:type="spellStart"/>
      <w:r>
        <w:t>низкоуглеродных</w:t>
      </w:r>
      <w:proofErr w:type="spellEnd"/>
      <w:r>
        <w:t xml:space="preserve"> источников топлива.</w:t>
      </w:r>
    </w:p>
    <w:p w:rsidR="00F73765" w:rsidRDefault="00F73765" w:rsidP="00F73765">
      <w:pPr>
        <w:pStyle w:val="a9"/>
      </w:pPr>
      <w:r>
        <w:t>Использование компримированного природного газа (далее - КПГ) и сжиженного природного газа (далее - СПГ) в качестве газомоторного топлива является перспективной альтернативой использованию нефтяного топлива.</w:t>
      </w:r>
    </w:p>
    <w:p w:rsidR="00F73765" w:rsidRDefault="00E61E3C" w:rsidP="00F73765">
      <w:pPr>
        <w:pStyle w:val="a9"/>
      </w:pPr>
      <w:r>
        <w:lastRenderedPageBreak/>
        <w:t>По состоянию на 1 января 2023</w:t>
      </w:r>
      <w:r w:rsidR="00F73765">
        <w:t xml:space="preserve"> года мировой парк автомобилей, работающих на КПГ, составляет более </w:t>
      </w:r>
      <w:r w:rsidR="00F73765" w:rsidRPr="00E61E3C">
        <w:t>28,0</w:t>
      </w:r>
      <w:r w:rsidR="00F73765">
        <w:t xml:space="preserve"> млн единиц.</w:t>
      </w:r>
    </w:p>
    <w:p w:rsidR="00F73765" w:rsidRDefault="00F73765" w:rsidP="00F73765">
      <w:pPr>
        <w:pStyle w:val="a9"/>
      </w:pPr>
      <w:r>
        <w:t>По информации Министерства энергетики Российской Федераци</w:t>
      </w:r>
      <w:r w:rsidR="00E61E3C">
        <w:t>и, по состоянию на 1 января 2023</w:t>
      </w:r>
      <w:r>
        <w:t xml:space="preserve"> года в Российской Федерации зарегистрировано более </w:t>
      </w:r>
      <w:r w:rsidRPr="00E61E3C">
        <w:t>60,0</w:t>
      </w:r>
      <w:r>
        <w:t xml:space="preserve"> млн единиц транспортных средств, из них </w:t>
      </w:r>
      <w:r w:rsidR="00E61E3C">
        <w:t>290,5</w:t>
      </w:r>
      <w:r>
        <w:t xml:space="preserve"> тыс. единиц (</w:t>
      </w:r>
      <w:r w:rsidRPr="00E61E3C">
        <w:t>0,4</w:t>
      </w:r>
      <w:r>
        <w:t xml:space="preserve"> процента общего количества) используют КПГ в качестве газомоторного топлива.</w:t>
      </w:r>
    </w:p>
    <w:p w:rsidR="00F73765" w:rsidRDefault="00E61E3C" w:rsidP="00F73765">
      <w:pPr>
        <w:pStyle w:val="a9"/>
      </w:pPr>
      <w:r>
        <w:t>По состоянию на 1 января 2023</w:t>
      </w:r>
      <w:r w:rsidR="00F73765">
        <w:t xml:space="preserve"> года в Республике Та</w:t>
      </w:r>
      <w:r w:rsidR="00C80226">
        <w:t xml:space="preserve">тарстан эксплуатируется более </w:t>
      </w:r>
      <w:r>
        <w:t>13,0</w:t>
      </w:r>
      <w:r w:rsidR="00F73765">
        <w:t xml:space="preserve"> тыс. единиц транспортных средств на газомоторном топливе (метане).</w:t>
      </w:r>
    </w:p>
    <w:p w:rsidR="00F73765" w:rsidRDefault="00F73765" w:rsidP="00F73765">
      <w:pPr>
        <w:pStyle w:val="a9"/>
      </w:pPr>
      <w:r>
        <w:t>Наибольший потенциал использования природного газа в качестве газомоторного топлива выявлен:</w:t>
      </w:r>
    </w:p>
    <w:p w:rsidR="00F73765" w:rsidRDefault="00F73765" w:rsidP="00F73765">
      <w:pPr>
        <w:pStyle w:val="a9"/>
      </w:pPr>
      <w:r>
        <w:t>в городах республиканского значения (г. Казани, г. Набережные Челны), где расположены крупные промышленные и автотранспортные предприятия, в том числе предприятия жилищно-коммунального и дорожного хозяйств;</w:t>
      </w:r>
    </w:p>
    <w:p w:rsidR="00F73765" w:rsidRDefault="00F73765" w:rsidP="00F73765">
      <w:pPr>
        <w:pStyle w:val="a9"/>
      </w:pPr>
      <w:r w:rsidRPr="00E61E3C">
        <w:t>в муниципальных районах (</w:t>
      </w:r>
      <w:proofErr w:type="spellStart"/>
      <w:r w:rsidRPr="00E61E3C">
        <w:t>Азнакаевском</w:t>
      </w:r>
      <w:proofErr w:type="spellEnd"/>
      <w:r w:rsidRPr="00E61E3C">
        <w:t xml:space="preserve">, Альметьевском, Буинском, </w:t>
      </w:r>
      <w:proofErr w:type="spellStart"/>
      <w:r w:rsidRPr="00E61E3C">
        <w:t>Бугульминском</w:t>
      </w:r>
      <w:proofErr w:type="spellEnd"/>
      <w:r w:rsidRPr="00E61E3C">
        <w:t xml:space="preserve">, Высокогорском, </w:t>
      </w:r>
      <w:proofErr w:type="spellStart"/>
      <w:r w:rsidRPr="00E61E3C">
        <w:t>Елабужском</w:t>
      </w:r>
      <w:proofErr w:type="spellEnd"/>
      <w:r w:rsidRPr="00E61E3C">
        <w:t xml:space="preserve">, Заинском, Зеленодольском, Лениногорском, Нижнекамском, </w:t>
      </w:r>
      <w:proofErr w:type="spellStart"/>
      <w:r w:rsidRPr="00E61E3C">
        <w:t>Тукаевском</w:t>
      </w:r>
      <w:proofErr w:type="spellEnd"/>
      <w:r w:rsidRPr="00E61E3C">
        <w:t>), где расположены региональные промышленные, грузовые и пассажирские компании, муниципальные предприятия жилищно-коммунального и дорожного хозяйств;</w:t>
      </w:r>
    </w:p>
    <w:p w:rsidR="00F73765" w:rsidRDefault="00F73765" w:rsidP="00F73765">
      <w:pPr>
        <w:pStyle w:val="a9"/>
      </w:pPr>
      <w:r>
        <w:t>в автотранспортном комплексе Республики Татарстан, включающем крупные автотранспортные, строительные и дорожные предприятия;</w:t>
      </w:r>
    </w:p>
    <w:p w:rsidR="00F73765" w:rsidRDefault="00F73765" w:rsidP="00F73765">
      <w:pPr>
        <w:pStyle w:val="a9"/>
      </w:pPr>
      <w:r>
        <w:t>в агропромышленном комплексе Республики Татарстан, включающем крупные агропромышленные холдинги, агропромышленные предприятия и крестьянско-фермерские хозяйства;</w:t>
      </w:r>
    </w:p>
    <w:p w:rsidR="00F73765" w:rsidRDefault="00F73765" w:rsidP="00F73765">
      <w:pPr>
        <w:pStyle w:val="a9"/>
      </w:pPr>
      <w:r>
        <w:t>на автодорогах федерального и регионального значения, проходящих по территории Республики Татарстан.</w:t>
      </w:r>
    </w:p>
    <w:p w:rsidR="00F73765" w:rsidRDefault="00F73765" w:rsidP="00F73765">
      <w:pPr>
        <w:pStyle w:val="a9"/>
      </w:pPr>
      <w:r>
        <w:t>В настоящее время в Рес</w:t>
      </w:r>
      <w:r w:rsidR="00AE4E1C">
        <w:t>публике Татарстан расположено 48</w:t>
      </w:r>
      <w:r>
        <w:t xml:space="preserve"> автомобильных газонаполнительных компрессорных станций (далее - АГНКС) общей производительностью 410,0 млн куб. метров.</w:t>
      </w:r>
    </w:p>
    <w:p w:rsidR="00685375" w:rsidRDefault="00685375" w:rsidP="00F73765">
      <w:pPr>
        <w:pStyle w:val="a9"/>
      </w:pPr>
      <w:r w:rsidRPr="00685375">
        <w:t xml:space="preserve">Указанные АГНКС расположены в г. Казани, г. Набережные Челны, г. Азнакаево, г. Альметьевске, </w:t>
      </w:r>
      <w:proofErr w:type="spellStart"/>
      <w:r w:rsidRPr="00685375">
        <w:t>п.г.т</w:t>
      </w:r>
      <w:proofErr w:type="spellEnd"/>
      <w:r w:rsidRPr="00685375">
        <w:t xml:space="preserve">. Алексеевское, г. Бугульме, г. Буинске, г. Елабуге, г. Заинске, г. Зеленодольске, г. Лениногорске, г. Нижнекамске, г. Нурлате, </w:t>
      </w:r>
      <w:proofErr w:type="spellStart"/>
      <w:r w:rsidRPr="00685375">
        <w:t>Актанышском</w:t>
      </w:r>
      <w:proofErr w:type="spellEnd"/>
      <w:r w:rsidRPr="00685375">
        <w:t xml:space="preserve">, Альметьевском, </w:t>
      </w:r>
      <w:proofErr w:type="spellStart"/>
      <w:r w:rsidRPr="00685375">
        <w:t>Алькеевском</w:t>
      </w:r>
      <w:proofErr w:type="spellEnd"/>
      <w:r w:rsidRPr="00685375">
        <w:t xml:space="preserve">, </w:t>
      </w:r>
      <w:proofErr w:type="spellStart"/>
      <w:r w:rsidRPr="00685375">
        <w:t>Апастовском</w:t>
      </w:r>
      <w:proofErr w:type="spellEnd"/>
      <w:r w:rsidRPr="00685375">
        <w:t xml:space="preserve">, Высокогорском, </w:t>
      </w:r>
      <w:proofErr w:type="spellStart"/>
      <w:r w:rsidRPr="00685375">
        <w:t>Елабужском</w:t>
      </w:r>
      <w:proofErr w:type="spellEnd"/>
      <w:r w:rsidRPr="00685375">
        <w:t xml:space="preserve">, Зеленодольском, </w:t>
      </w:r>
      <w:proofErr w:type="spellStart"/>
      <w:r w:rsidRPr="00685375">
        <w:t>Лаишевском</w:t>
      </w:r>
      <w:proofErr w:type="spellEnd"/>
      <w:r w:rsidRPr="00685375">
        <w:t xml:space="preserve">, Менделеевском, Мензелинском, </w:t>
      </w:r>
      <w:proofErr w:type="spellStart"/>
      <w:r w:rsidRPr="00685375">
        <w:t>Мамадышском</w:t>
      </w:r>
      <w:proofErr w:type="spellEnd"/>
      <w:r w:rsidRPr="00685375">
        <w:t xml:space="preserve">, </w:t>
      </w:r>
      <w:proofErr w:type="spellStart"/>
      <w:r w:rsidRPr="00685375">
        <w:t>Пестречинском</w:t>
      </w:r>
      <w:proofErr w:type="spellEnd"/>
      <w:r w:rsidRPr="00685375">
        <w:t xml:space="preserve">, </w:t>
      </w:r>
      <w:proofErr w:type="spellStart"/>
      <w:r w:rsidRPr="00685375">
        <w:t>Тукаевском</w:t>
      </w:r>
      <w:proofErr w:type="spellEnd"/>
      <w:r w:rsidRPr="00685375">
        <w:t xml:space="preserve"> муниципальных районах республики.</w:t>
      </w:r>
    </w:p>
    <w:p w:rsidR="00685375" w:rsidRDefault="00685375" w:rsidP="00F73765">
      <w:pPr>
        <w:pStyle w:val="a9"/>
      </w:pPr>
      <w:r w:rsidRPr="00685375">
        <w:t>В настоящее время на территории Республи</w:t>
      </w:r>
      <w:r>
        <w:t xml:space="preserve">ки Татарстан эксплуатируется </w:t>
      </w:r>
      <w:r w:rsidRPr="00A70FE1">
        <w:t>227</w:t>
      </w:r>
      <w:r w:rsidRPr="00685375">
        <w:t xml:space="preserve"> транспортных средств, работающих на СПГ.</w:t>
      </w:r>
    </w:p>
    <w:p w:rsidR="003F7289" w:rsidRDefault="003F7289" w:rsidP="00F73765">
      <w:pPr>
        <w:pStyle w:val="a9"/>
      </w:pPr>
      <w:r w:rsidRPr="003F7289">
        <w:t xml:space="preserve">Для обеспечения техники, работающей на СПГ, функционируют шесть криогенных автомобильных заправочных станций (далее - </w:t>
      </w:r>
      <w:proofErr w:type="spellStart"/>
      <w:r w:rsidRPr="003F7289">
        <w:t>КриоАЗС</w:t>
      </w:r>
      <w:proofErr w:type="spellEnd"/>
      <w:r w:rsidRPr="003F7289">
        <w:t>)</w:t>
      </w:r>
      <w:r>
        <w:t>.</w:t>
      </w:r>
    </w:p>
    <w:p w:rsidR="003F7289" w:rsidRDefault="003F7289" w:rsidP="00F73765">
      <w:pPr>
        <w:pStyle w:val="a9"/>
      </w:pPr>
      <w:r w:rsidRPr="003F7289">
        <w:t xml:space="preserve">Кроме того, в Республике Татарстан в 2022 году введены два комплекса по сжижению природного газа (Высокогорский и </w:t>
      </w:r>
      <w:proofErr w:type="spellStart"/>
      <w:r w:rsidRPr="003F7289">
        <w:t>Тюлячинский</w:t>
      </w:r>
      <w:proofErr w:type="spellEnd"/>
      <w:r w:rsidRPr="003F7289">
        <w:t xml:space="preserve"> муниципальные районы) суммарной производительностью 25 000 тонн в год.</w:t>
      </w:r>
    </w:p>
    <w:p w:rsidR="003F7289" w:rsidRDefault="003F7289" w:rsidP="00F73765">
      <w:pPr>
        <w:pStyle w:val="a9"/>
      </w:pPr>
      <w:r w:rsidRPr="003F7289">
        <w:t xml:space="preserve">Государственная программа направлена на создание регулирующих, инвестиционных, инфраструктурных и технологических условий для развития производственной и сбытовой инфраструктуры газомоторного автомобильного транспорта и </w:t>
      </w:r>
      <w:r w:rsidRPr="003F7289">
        <w:lastRenderedPageBreak/>
        <w:t>увеличения, используемого и производимого на территории Республики Татарстан газомоторного автомобильного транспорта, что, в свою очередь, позволит повысить уровень углеродной нейтральности Республики Татарстан.</w:t>
      </w:r>
    </w:p>
    <w:p w:rsidR="003F7289" w:rsidRDefault="003F7289" w:rsidP="00F73765">
      <w:pPr>
        <w:pStyle w:val="a9"/>
      </w:pPr>
      <w:r w:rsidRPr="003F7289">
        <w:t>Основная цель государственной программы Республики Татарстан - обеспечение устойчивого снижения уровня негативного воздействия автомобильного транспорта на окружающую среду и здоровье населения и достижения наибольшей экономической эффективности перевозок автотранспортными средствами, а также обновление автотранспортного парка Республики Татарстан за счет приобретения и переоборудования транспортных средств на газ (метан) и увеличение использования КПГ и СПГ в качестве моторного топлива.</w:t>
      </w:r>
    </w:p>
    <w:p w:rsidR="00E05E11" w:rsidRDefault="003F7289" w:rsidP="003F7289">
      <w:pPr>
        <w:pStyle w:val="a9"/>
      </w:pPr>
      <w:r w:rsidRPr="003F7289">
        <w:t>С учетом вводимых мер поддержки в Российской Федерации прогнозируется рост количества используемых транспортных средств на газомоторном топливе. При этом рост такого транспорта потребует и создания развитой производственной и сбытовой инфраструктуры природного газа. Государственная программа Республики Татарстан направлена на решение этой задачи.</w:t>
      </w:r>
    </w:p>
    <w:p w:rsidR="003F7289" w:rsidRPr="0011353E" w:rsidRDefault="003F7289" w:rsidP="003F7289">
      <w:pPr>
        <w:pStyle w:val="a9"/>
      </w:pPr>
    </w:p>
    <w:p w:rsidR="001D78E0" w:rsidRPr="00E05E11" w:rsidRDefault="001D78E0" w:rsidP="0011353E">
      <w:pPr>
        <w:pStyle w:val="a9"/>
        <w:jc w:val="center"/>
      </w:pPr>
      <w:r w:rsidRPr="00E05E11">
        <w:t>II. Описание приоритетов и целей государственной политики</w:t>
      </w:r>
    </w:p>
    <w:p w:rsidR="001D78E0" w:rsidRPr="00E05E11" w:rsidRDefault="001D78E0" w:rsidP="0011353E">
      <w:pPr>
        <w:pStyle w:val="a9"/>
        <w:jc w:val="center"/>
      </w:pPr>
      <w:r w:rsidRPr="00E05E11">
        <w:t>Республики Татарстан в сфере реализации государственной</w:t>
      </w:r>
    </w:p>
    <w:p w:rsidR="001D78E0" w:rsidRPr="00E05E11" w:rsidRDefault="001D78E0" w:rsidP="0011353E">
      <w:pPr>
        <w:pStyle w:val="a9"/>
        <w:jc w:val="center"/>
      </w:pPr>
      <w:r w:rsidRPr="00E05E11">
        <w:t>программы Республики Татарстан</w:t>
      </w:r>
    </w:p>
    <w:p w:rsidR="001D78E0" w:rsidRPr="0011353E" w:rsidRDefault="001D78E0" w:rsidP="0011353E">
      <w:pPr>
        <w:pStyle w:val="a9"/>
      </w:pPr>
    </w:p>
    <w:p w:rsidR="006810C1" w:rsidRDefault="003F7289" w:rsidP="006810C1">
      <w:pPr>
        <w:pStyle w:val="a9"/>
      </w:pPr>
      <w:r w:rsidRPr="003F7289">
        <w:t>Приоритеты государственной программы Республики Татарстан соответствуют Указу Президента Российско</w:t>
      </w:r>
      <w:r w:rsidR="006810C1">
        <w:t>й Федерации от 7 мая 2024 года № 309 «</w:t>
      </w:r>
      <w:r w:rsidRPr="003F7289">
        <w:t xml:space="preserve">О национальных целях развития Российской Федерации на период до 2030 года и на перспективу до 2036 </w:t>
      </w:r>
      <w:r w:rsidR="006810C1">
        <w:t>года»</w:t>
      </w:r>
      <w:r w:rsidRPr="003F7289">
        <w:t xml:space="preserve">, государственной </w:t>
      </w:r>
      <w:r w:rsidR="006810C1">
        <w:t>программе Российской Федерации «Развитие энергетики»</w:t>
      </w:r>
      <w:r w:rsidRPr="003F7289">
        <w:t xml:space="preserve">, утвержденной постановлением Правительства Российской </w:t>
      </w:r>
      <w:r w:rsidR="006810C1">
        <w:t>Федерации от 15 апреля 2014 г. № 321 «</w:t>
      </w:r>
      <w:r w:rsidRPr="003F7289">
        <w:t xml:space="preserve">Об утверждении государственной </w:t>
      </w:r>
      <w:r w:rsidR="006810C1">
        <w:t>программы Российской Федерации «Развитие энергетики»</w:t>
      </w:r>
      <w:r w:rsidRPr="003F7289">
        <w:t>, Стратегии социально-экономического развития Российской Федерации с низким уровнем выбросов парниковых газов до 2050 года, утвержденной распоряжением Правительства Российской Ф</w:t>
      </w:r>
      <w:r w:rsidR="006810C1">
        <w:t>едерации от 29 октября 2021 г. № 3052-р, Стратегии-2030,</w:t>
      </w:r>
      <w:r w:rsidR="006810C1" w:rsidRPr="006810C1">
        <w:t xml:space="preserve"> постановлению Кабинета Министров Республики Татарстан от 30.05.2023 № 655 «О системе управления государственными программами Республики Татарстан».</w:t>
      </w:r>
    </w:p>
    <w:p w:rsidR="00E61E3C" w:rsidRDefault="00E61E3C" w:rsidP="00E61E3C">
      <w:pPr>
        <w:pStyle w:val="a9"/>
      </w:pPr>
      <w:r>
        <w:t>Для преодоления актуальных вызовов, с которыми сталкивается экономика Республики Татарстан, а также достижения стратегических целей и задач социально-экономического развития Республики Татарстан определены цели, разработаны структура и система показателей государственной программы Республики Татарстан.</w:t>
      </w:r>
    </w:p>
    <w:p w:rsidR="00E61E3C" w:rsidRDefault="00E61E3C" w:rsidP="00E61E3C">
      <w:pPr>
        <w:pStyle w:val="a9"/>
      </w:pPr>
      <w:r>
        <w:t>Целями государственной программы Республики Татарстан являются:</w:t>
      </w:r>
    </w:p>
    <w:p w:rsidR="00E61E3C" w:rsidRDefault="00E61E3C" w:rsidP="00E61E3C">
      <w:pPr>
        <w:pStyle w:val="a9"/>
      </w:pPr>
      <w:r>
        <w:t>создание в Республике Татарстан условий для приоритетного использования автотранспортными средствами КПГ и СПГ в качестве газомоторного топлива;</w:t>
      </w:r>
    </w:p>
    <w:p w:rsidR="00E61E3C" w:rsidRDefault="00E61E3C" w:rsidP="00E61E3C">
      <w:pPr>
        <w:pStyle w:val="a9"/>
      </w:pPr>
      <w:r>
        <w:t>создание производственной и сбытовой инфраструктуры КПГ и СПГ;</w:t>
      </w:r>
    </w:p>
    <w:p w:rsidR="00E61E3C" w:rsidRDefault="00E61E3C" w:rsidP="00E61E3C">
      <w:pPr>
        <w:pStyle w:val="a9"/>
      </w:pPr>
      <w:r>
        <w:t>обеспечение синхронизированного развития парка газомоторной техники, мощностей по производству газомоторного топлива, газозаправочной инфраструктуры, сервисной сети и системы послепродажного обслуживания газомоторного транспорта;</w:t>
      </w:r>
    </w:p>
    <w:p w:rsidR="00E61E3C" w:rsidRDefault="00E61E3C" w:rsidP="00E61E3C">
      <w:pPr>
        <w:pStyle w:val="a9"/>
      </w:pPr>
      <w:r>
        <w:lastRenderedPageBreak/>
        <w:t>обеспечение устойчивого снижения уровня негативного воздействия автомобильного транспорта на окружающую среду и здоровье населения.</w:t>
      </w:r>
    </w:p>
    <w:p w:rsidR="00E61E3C" w:rsidRDefault="00E61E3C" w:rsidP="00E61E3C">
      <w:pPr>
        <w:pStyle w:val="a9"/>
      </w:pPr>
      <w:r>
        <w:t xml:space="preserve">Результатом реализации мероприятий по развитию рынка газомоторного топлива станет достижение количества транспортных средств на газомоторном топливе, эксплуатируемых в Республике Татарстан, не менее 19 000 единиц, количества объектов заправочной инфраструктуры - не менее 66 единиц АГНКС и 13 </w:t>
      </w:r>
      <w:proofErr w:type="spellStart"/>
      <w:r>
        <w:t>КриоАЗС</w:t>
      </w:r>
      <w:proofErr w:type="spellEnd"/>
      <w:r>
        <w:t>, обеспечить реализацию КПГ до 170,0 млн тонн в год и СПГ - до 84,0 тыс. тонн в год, ввод в эксплуатацию не менее 1 комплекса по сжижению природного газа, снижение выбросов автотранспортными средствами вредных (загрязняющих) веществ до 5,4 тыс. тонн в год.</w:t>
      </w:r>
    </w:p>
    <w:p w:rsidR="001D78E0" w:rsidRPr="0011353E" w:rsidRDefault="001D78E0" w:rsidP="0011353E">
      <w:pPr>
        <w:pStyle w:val="a9"/>
      </w:pPr>
    </w:p>
    <w:p w:rsidR="001B07EA" w:rsidRDefault="001D78E0" w:rsidP="001B07EA">
      <w:pPr>
        <w:pStyle w:val="a9"/>
        <w:jc w:val="center"/>
      </w:pPr>
      <w:r w:rsidRPr="00E05E11">
        <w:t xml:space="preserve">III. </w:t>
      </w:r>
      <w:r w:rsidR="001B07EA">
        <w:t>Сведения о взаимосвязи со стратегическими приоритетами,</w:t>
      </w:r>
    </w:p>
    <w:p w:rsidR="001B07EA" w:rsidRDefault="001B07EA" w:rsidP="001B07EA">
      <w:pPr>
        <w:pStyle w:val="a9"/>
        <w:jc w:val="center"/>
      </w:pPr>
      <w:r>
        <w:t>национальными целями и целями Стратегии-2030, показателями</w:t>
      </w:r>
    </w:p>
    <w:p w:rsidR="001D78E0" w:rsidRPr="00E05E11" w:rsidRDefault="001B07EA" w:rsidP="001B07EA">
      <w:pPr>
        <w:pStyle w:val="a9"/>
        <w:jc w:val="center"/>
      </w:pPr>
      <w:r>
        <w:t>государственных программ Российской Федерации</w:t>
      </w:r>
    </w:p>
    <w:p w:rsidR="001D78E0" w:rsidRPr="0011353E" w:rsidRDefault="001D78E0" w:rsidP="0011353E">
      <w:pPr>
        <w:pStyle w:val="a9"/>
        <w:rPr>
          <w:b/>
        </w:rPr>
      </w:pPr>
    </w:p>
    <w:p w:rsidR="001B07EA" w:rsidRDefault="001B07EA" w:rsidP="0011353E">
      <w:pPr>
        <w:pStyle w:val="a9"/>
      </w:pPr>
      <w:r w:rsidRPr="001B07EA">
        <w:t>Система целеполагания и задачи государственной программы Республики Татарстан сформированы с учетом национальных целей развития Российской Федерации на период до 2030 года и на перспективу до 2036 года, определенных Указом Президента Российско</w:t>
      </w:r>
      <w:r>
        <w:t>й Федерации от 7 мая 2024 года № 309 «</w:t>
      </w:r>
      <w:r w:rsidRPr="001B07EA">
        <w:t>О национальных целях развития Российской Федерации на период до 2030 год</w:t>
      </w:r>
      <w:r>
        <w:t>а и на перспективу до 2036 года»</w:t>
      </w:r>
      <w:r w:rsidRPr="001B07EA">
        <w:t>, Стратегии социально-экономического развития Российской Федерации с низким уровнем выбросов парниковых газов до 2050 года, утвержденной распоряжением Правительства Российской Ф</w:t>
      </w:r>
      <w:r>
        <w:t>едерации от 29 октября 2021 г. №</w:t>
      </w:r>
      <w:r w:rsidRPr="001B07EA">
        <w:t xml:space="preserve"> 3052-р, Стратегии-2030.</w:t>
      </w:r>
    </w:p>
    <w:p w:rsidR="00CE3F00" w:rsidRDefault="00CE3F00" w:rsidP="00CE3F00">
      <w:pPr>
        <w:pStyle w:val="a9"/>
      </w:pPr>
      <w:r>
        <w:t>Реализация государственной программы Республики Татарстан будет непосредственно направлена на достижение:</w:t>
      </w:r>
    </w:p>
    <w:p w:rsidR="00CE3F00" w:rsidRDefault="00CE3F00" w:rsidP="00CE3F00">
      <w:pPr>
        <w:pStyle w:val="a9"/>
      </w:pPr>
      <w:r>
        <w:t>национальной цели развития Российской Федерации на период до 2030 года и на перспективу до 2036 года «Экологическое благополучие» по поэтапному снижению к 2036 году в два раза выбросов опасных загрязняющих веществ, оказывающих наибольшее негативное воздействие на окружающую среду и здоровье человека, в городах с высоким и очень высоким уровнем загрязнения атмосферного воздуха;</w:t>
      </w:r>
    </w:p>
    <w:p w:rsidR="00CE3F00" w:rsidRDefault="00CE3F00" w:rsidP="00CE3F00">
      <w:pPr>
        <w:pStyle w:val="a9"/>
      </w:pPr>
      <w:r>
        <w:t>целей Стратегии-2030:</w:t>
      </w:r>
    </w:p>
    <w:p w:rsidR="00CE3F00" w:rsidRDefault="00CE3F00" w:rsidP="00CE3F00">
      <w:pPr>
        <w:pStyle w:val="a9"/>
      </w:pPr>
      <w:r>
        <w:t>«Пространство, реальный капитал: сбалансированное территориально-пространственное развитие обеспечивает высокую конкурентоспособность среды; инфраструктура глобально конкурентоспособна. Производственные фонды эффективно используются»;</w:t>
      </w:r>
    </w:p>
    <w:p w:rsidR="00CE3F00" w:rsidRDefault="00CE3F00" w:rsidP="00CE3F00">
      <w:pPr>
        <w:pStyle w:val="a9"/>
      </w:pPr>
      <w:r>
        <w:t>«Достигнуты высокие показатели качества транспортно-коммуникационной системы, которые обеспечивают требуемую доступность для пассажирских передвижений и грузоперевозок».</w:t>
      </w:r>
    </w:p>
    <w:p w:rsidR="001D78E0" w:rsidRPr="00E05E11" w:rsidRDefault="001D78E0" w:rsidP="00E05E11">
      <w:pPr>
        <w:pStyle w:val="a9"/>
        <w:ind w:firstLine="0"/>
      </w:pPr>
    </w:p>
    <w:p w:rsidR="00E05E94" w:rsidRDefault="001D78E0" w:rsidP="00E05E94">
      <w:pPr>
        <w:pStyle w:val="a9"/>
        <w:jc w:val="center"/>
      </w:pPr>
      <w:r w:rsidRPr="00E05E11">
        <w:t xml:space="preserve">IV. </w:t>
      </w:r>
      <w:r w:rsidR="00E05E94">
        <w:t>Задачи государственного управления, способы их</w:t>
      </w:r>
    </w:p>
    <w:p w:rsidR="00E05E94" w:rsidRDefault="00E05E94" w:rsidP="00E05E94">
      <w:pPr>
        <w:pStyle w:val="a9"/>
        <w:jc w:val="center"/>
      </w:pPr>
      <w:r>
        <w:t>эффективного решения в сфере развития рынка газомоторного</w:t>
      </w:r>
    </w:p>
    <w:p w:rsidR="001D78E0" w:rsidRPr="00E05E11" w:rsidRDefault="00E05E94" w:rsidP="00E05E94">
      <w:pPr>
        <w:pStyle w:val="a9"/>
        <w:ind w:firstLine="0"/>
        <w:jc w:val="center"/>
      </w:pPr>
      <w:r>
        <w:t>топлива</w:t>
      </w:r>
    </w:p>
    <w:p w:rsidR="001D78E0" w:rsidRPr="0011353E" w:rsidRDefault="001D78E0" w:rsidP="0011353E">
      <w:pPr>
        <w:pStyle w:val="a9"/>
      </w:pPr>
    </w:p>
    <w:p w:rsidR="0046514F" w:rsidRDefault="0046514F" w:rsidP="0046514F">
      <w:pPr>
        <w:pStyle w:val="a9"/>
      </w:pPr>
      <w:r>
        <w:lastRenderedPageBreak/>
        <w:t>Для достижения цели государственной программы Республики Татарстан решаются следующие задачи:</w:t>
      </w:r>
    </w:p>
    <w:p w:rsidR="0046514F" w:rsidRDefault="0046514F" w:rsidP="0046514F">
      <w:pPr>
        <w:pStyle w:val="a9"/>
      </w:pPr>
      <w:r>
        <w:t xml:space="preserve">обеспечение структурных сдвигов в экономике Республике Татарстан, создание инновационных источников долговременного роста и повышение конкурентоспособности республиканских предприятий за счет использования более дешевого и </w:t>
      </w:r>
      <w:proofErr w:type="spellStart"/>
      <w:r>
        <w:t>экологичного</w:t>
      </w:r>
      <w:proofErr w:type="spellEnd"/>
      <w:r>
        <w:t xml:space="preserve"> газомоторного топлива;</w:t>
      </w:r>
    </w:p>
    <w:p w:rsidR="0046514F" w:rsidRDefault="0046514F" w:rsidP="0046514F">
      <w:pPr>
        <w:pStyle w:val="a9"/>
      </w:pPr>
      <w:r>
        <w:t xml:space="preserve">стимулирование развития газомоторной техники за счет расширения производственных мощностей республиканских предприятий машиностроения на основе формирования портфеля долгосрочных заказов, внедрения новых технологий и реализации программ </w:t>
      </w:r>
      <w:proofErr w:type="spellStart"/>
      <w:r>
        <w:t>импортозамещения</w:t>
      </w:r>
      <w:proofErr w:type="spellEnd"/>
      <w:r>
        <w:t>;</w:t>
      </w:r>
    </w:p>
    <w:p w:rsidR="0046514F" w:rsidRDefault="0046514F" w:rsidP="0046514F">
      <w:pPr>
        <w:pStyle w:val="a9"/>
      </w:pPr>
      <w:r>
        <w:t>создание современной газозаправочной и сервисной инфраструктуры, охватывающей опорную транспортную сеть Республики Татарстан;</w:t>
      </w:r>
    </w:p>
    <w:p w:rsidR="00172D46" w:rsidRDefault="0046514F" w:rsidP="0046514F">
      <w:pPr>
        <w:pStyle w:val="a9"/>
      </w:pPr>
      <w:r>
        <w:t>снижение негативного влияния транспортных средств на состояние окружающей среды</w:t>
      </w:r>
      <w:r w:rsidR="001D78E0" w:rsidRPr="0011353E">
        <w:t>.</w:t>
      </w: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</w:pPr>
    </w:p>
    <w:p w:rsidR="00AE1BAE" w:rsidRDefault="00AE1BAE" w:rsidP="0046514F">
      <w:pPr>
        <w:pStyle w:val="a9"/>
        <w:sectPr w:rsidR="00AE1BAE" w:rsidSect="00F50386">
          <w:headerReference w:type="default" r:id="rId8"/>
          <w:pgSz w:w="11906" w:h="16838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AE1BAE" w:rsidRDefault="00CC0EEC" w:rsidP="00CC0EEC">
      <w:pPr>
        <w:pStyle w:val="a9"/>
        <w:jc w:val="center"/>
      </w:pPr>
      <w:r w:rsidRPr="00CC0EEC">
        <w:lastRenderedPageBreak/>
        <w:t xml:space="preserve">Перечень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 Татарстан, а также решения об осуществлении капитальных вложений в рамках реализации государственной программы Республики </w:t>
      </w:r>
      <w:r w:rsidRPr="00095AA0">
        <w:t>Татарстан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2126"/>
        <w:gridCol w:w="2694"/>
        <w:gridCol w:w="2126"/>
        <w:gridCol w:w="2410"/>
        <w:gridCol w:w="2693"/>
      </w:tblGrid>
      <w:tr w:rsidR="00095AA0" w:rsidTr="0009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№п/п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документа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Разработчик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Гиперссылка на текст документа</w:t>
            </w:r>
          </w:p>
        </w:tc>
      </w:tr>
      <w:tr w:rsidR="00095AA0" w:rsidTr="0009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95AA0" w:rsidTr="004027AA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 w:rsidP="00095A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Республики Татарстан </w:t>
            </w:r>
            <w:r w:rsidRPr="00095AA0">
              <w:rPr>
                <w:sz w:val="28"/>
                <w:szCs w:val="28"/>
              </w:rPr>
              <w:t>«Р</w:t>
            </w:r>
            <w:r>
              <w:rPr>
                <w:sz w:val="28"/>
                <w:szCs w:val="28"/>
              </w:rPr>
              <w:t>азвитие рынка газомоторного топ</w:t>
            </w:r>
            <w:r w:rsidRPr="00095AA0">
              <w:rPr>
                <w:sz w:val="28"/>
                <w:szCs w:val="28"/>
              </w:rPr>
              <w:t>лива в Республике Татарстан»</w:t>
            </w:r>
          </w:p>
        </w:tc>
      </w:tr>
      <w:tr w:rsidR="00095AA0" w:rsidTr="0009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AA0">
              <w:rPr>
                <w:sz w:val="28"/>
                <w:szCs w:val="28"/>
              </w:rPr>
              <w:t>Региональный нормативный 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6BB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756BB">
              <w:rPr>
                <w:sz w:val="28"/>
                <w:szCs w:val="28"/>
              </w:rPr>
              <w:t>Об утверждении Порядка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BB" w:rsidRDefault="00C756BB" w:rsidP="00C756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6BB">
              <w:rPr>
                <w:sz w:val="28"/>
                <w:szCs w:val="28"/>
              </w:rPr>
              <w:t xml:space="preserve">от 28.10.2021 </w:t>
            </w:r>
          </w:p>
          <w:p w:rsidR="00095AA0" w:rsidRDefault="00C756BB" w:rsidP="00C756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C756BB">
              <w:rPr>
                <w:sz w:val="28"/>
                <w:szCs w:val="28"/>
              </w:rPr>
              <w:t xml:space="preserve"> 1008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6BB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960536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0536">
              <w:rPr>
                <w:sz w:val="28"/>
                <w:szCs w:val="28"/>
              </w:rPr>
              <w:t>https://pravo.tatarstan.ru/npa_kabmin/post/?npa_id=855416</w:t>
            </w:r>
            <w:bookmarkStart w:id="0" w:name="_GoBack"/>
            <w:bookmarkEnd w:id="0"/>
          </w:p>
        </w:tc>
      </w:tr>
      <w:tr w:rsidR="00095AA0" w:rsidTr="0009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AA0">
              <w:rPr>
                <w:sz w:val="28"/>
                <w:szCs w:val="28"/>
              </w:rPr>
              <w:t>Региональный нормативный 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6BB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 w:rsidP="00C756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756BB">
              <w:rPr>
                <w:sz w:val="28"/>
                <w:szCs w:val="28"/>
              </w:rPr>
              <w:t>Об утверждении Порядка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21.06.2021 №484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6BB">
              <w:rPr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A0" w:rsidRDefault="00C756BB" w:rsidP="00095A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6BB">
              <w:rPr>
                <w:sz w:val="28"/>
                <w:szCs w:val="28"/>
              </w:rPr>
              <w:t>https://pravo.tatarsta</w:t>
            </w:r>
            <w:r w:rsidR="00BF1DD3">
              <w:rPr>
                <w:sz w:val="28"/>
                <w:szCs w:val="28"/>
                <w:lang w:val="en-US"/>
              </w:rPr>
              <w:t>n</w:t>
            </w:r>
            <w:r w:rsidRPr="00C756BB">
              <w:rPr>
                <w:sz w:val="28"/>
                <w:szCs w:val="28"/>
              </w:rPr>
              <w:t>.</w:t>
            </w:r>
            <w:proofErr w:type="spellStart"/>
            <w:r w:rsidRPr="00C756BB">
              <w:rPr>
                <w:sz w:val="28"/>
                <w:szCs w:val="28"/>
              </w:rPr>
              <w:t>ru</w:t>
            </w:r>
            <w:proofErr w:type="spellEnd"/>
            <w:r w:rsidRPr="00C756BB">
              <w:rPr>
                <w:sz w:val="28"/>
                <w:szCs w:val="28"/>
              </w:rPr>
              <w:t>/</w:t>
            </w:r>
            <w:proofErr w:type="spellStart"/>
            <w:r w:rsidR="00BF1DD3">
              <w:rPr>
                <w:sz w:val="28"/>
                <w:szCs w:val="28"/>
              </w:rPr>
              <w:t>n</w:t>
            </w:r>
            <w:r w:rsidRPr="00C756BB">
              <w:rPr>
                <w:sz w:val="28"/>
                <w:szCs w:val="28"/>
              </w:rPr>
              <w:t>pa_kabmi</w:t>
            </w:r>
            <w:r w:rsidR="00BF1DD3">
              <w:rPr>
                <w:sz w:val="28"/>
                <w:szCs w:val="28"/>
              </w:rPr>
              <w:t>n</w:t>
            </w:r>
            <w:proofErr w:type="spellEnd"/>
            <w:r w:rsidRPr="00C756BB">
              <w:rPr>
                <w:sz w:val="28"/>
                <w:szCs w:val="28"/>
              </w:rPr>
              <w:t>/</w:t>
            </w:r>
            <w:proofErr w:type="spellStart"/>
            <w:r w:rsidRPr="00C756BB">
              <w:rPr>
                <w:sz w:val="28"/>
                <w:szCs w:val="28"/>
              </w:rPr>
              <w:t>post</w:t>
            </w:r>
            <w:proofErr w:type="spellEnd"/>
            <w:r w:rsidRPr="00C756BB">
              <w:rPr>
                <w:sz w:val="28"/>
                <w:szCs w:val="28"/>
              </w:rPr>
              <w:t>/?</w:t>
            </w:r>
            <w:proofErr w:type="spellStart"/>
            <w:r w:rsidR="00BF1DD3">
              <w:rPr>
                <w:sz w:val="28"/>
                <w:szCs w:val="28"/>
              </w:rPr>
              <w:t>n</w:t>
            </w:r>
            <w:r w:rsidRPr="00C756BB">
              <w:rPr>
                <w:sz w:val="28"/>
                <w:szCs w:val="28"/>
              </w:rPr>
              <w:t>pa_id</w:t>
            </w:r>
            <w:proofErr w:type="spellEnd"/>
            <w:r w:rsidRPr="00C756BB">
              <w:rPr>
                <w:sz w:val="28"/>
                <w:szCs w:val="28"/>
              </w:rPr>
              <w:t>=793028</w:t>
            </w:r>
          </w:p>
        </w:tc>
      </w:tr>
    </w:tbl>
    <w:p w:rsidR="00E05E11" w:rsidRDefault="00E05E11" w:rsidP="00095AA0">
      <w:pPr>
        <w:pStyle w:val="a9"/>
        <w:ind w:firstLine="0"/>
      </w:pPr>
    </w:p>
    <w:sectPr w:rsidR="00E05E11" w:rsidSect="00AE1BAE">
      <w:pgSz w:w="16838" w:h="11906" w:orient="landscape"/>
      <w:pgMar w:top="1134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3B" w:rsidRDefault="005D6D3B" w:rsidP="006D49AD">
      <w:r>
        <w:separator/>
      </w:r>
    </w:p>
  </w:endnote>
  <w:endnote w:type="continuationSeparator" w:id="0">
    <w:p w:rsidR="005D6D3B" w:rsidRDefault="005D6D3B" w:rsidP="006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3B" w:rsidRDefault="005D6D3B" w:rsidP="006D49AD">
      <w:r>
        <w:separator/>
      </w:r>
    </w:p>
  </w:footnote>
  <w:footnote w:type="continuationSeparator" w:id="0">
    <w:p w:rsidR="005D6D3B" w:rsidRDefault="005D6D3B" w:rsidP="006D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33" w:rsidRPr="0055585A" w:rsidRDefault="008C1333">
    <w:pPr>
      <w:pStyle w:val="a5"/>
      <w:jc w:val="center"/>
      <w:rPr>
        <w:sz w:val="28"/>
        <w:szCs w:val="24"/>
      </w:rPr>
    </w:pPr>
    <w:r w:rsidRPr="0055585A">
      <w:rPr>
        <w:sz w:val="28"/>
        <w:szCs w:val="24"/>
      </w:rPr>
      <w:fldChar w:fldCharType="begin"/>
    </w:r>
    <w:r w:rsidRPr="0055585A">
      <w:rPr>
        <w:sz w:val="28"/>
        <w:szCs w:val="24"/>
      </w:rPr>
      <w:instrText>PAGE   \* MERGEFORMAT</w:instrText>
    </w:r>
    <w:r w:rsidRPr="0055585A">
      <w:rPr>
        <w:sz w:val="28"/>
        <w:szCs w:val="24"/>
      </w:rPr>
      <w:fldChar w:fldCharType="separate"/>
    </w:r>
    <w:r w:rsidR="00960536">
      <w:rPr>
        <w:noProof/>
        <w:sz w:val="28"/>
        <w:szCs w:val="24"/>
      </w:rPr>
      <w:t>6</w:t>
    </w:r>
    <w:r w:rsidRPr="0055585A">
      <w:rPr>
        <w:sz w:val="28"/>
        <w:szCs w:val="24"/>
      </w:rPr>
      <w:fldChar w:fldCharType="end"/>
    </w:r>
  </w:p>
  <w:p w:rsidR="008C1333" w:rsidRDefault="008C13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AB62137"/>
    <w:multiLevelType w:val="hybridMultilevel"/>
    <w:tmpl w:val="F34E82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0133B"/>
    <w:rsid w:val="00012FFC"/>
    <w:rsid w:val="00020513"/>
    <w:rsid w:val="000215C9"/>
    <w:rsid w:val="00024028"/>
    <w:rsid w:val="0002423E"/>
    <w:rsid w:val="000330CF"/>
    <w:rsid w:val="00040FF4"/>
    <w:rsid w:val="00041258"/>
    <w:rsid w:val="000502DD"/>
    <w:rsid w:val="00054754"/>
    <w:rsid w:val="00077A18"/>
    <w:rsid w:val="00081074"/>
    <w:rsid w:val="0008246C"/>
    <w:rsid w:val="00095AA0"/>
    <w:rsid w:val="00095C6B"/>
    <w:rsid w:val="000A0BF7"/>
    <w:rsid w:val="000A2DA5"/>
    <w:rsid w:val="000B185D"/>
    <w:rsid w:val="000B1D31"/>
    <w:rsid w:val="000C1D40"/>
    <w:rsid w:val="000C5288"/>
    <w:rsid w:val="000D14D1"/>
    <w:rsid w:val="000D29CE"/>
    <w:rsid w:val="000E0995"/>
    <w:rsid w:val="000E0E7E"/>
    <w:rsid w:val="000F0761"/>
    <w:rsid w:val="000F2917"/>
    <w:rsid w:val="000F4AB5"/>
    <w:rsid w:val="0010202C"/>
    <w:rsid w:val="0011353E"/>
    <w:rsid w:val="0011668D"/>
    <w:rsid w:val="00116D1D"/>
    <w:rsid w:val="0012075A"/>
    <w:rsid w:val="001355E9"/>
    <w:rsid w:val="001412C7"/>
    <w:rsid w:val="001436A2"/>
    <w:rsid w:val="00150B96"/>
    <w:rsid w:val="001529E6"/>
    <w:rsid w:val="00153E65"/>
    <w:rsid w:val="00167B57"/>
    <w:rsid w:val="00172D46"/>
    <w:rsid w:val="00175891"/>
    <w:rsid w:val="001804E2"/>
    <w:rsid w:val="001B07EA"/>
    <w:rsid w:val="001B0D54"/>
    <w:rsid w:val="001B1534"/>
    <w:rsid w:val="001D04A4"/>
    <w:rsid w:val="001D0575"/>
    <w:rsid w:val="001D428D"/>
    <w:rsid w:val="001D4754"/>
    <w:rsid w:val="001D78E0"/>
    <w:rsid w:val="001E0111"/>
    <w:rsid w:val="001E215E"/>
    <w:rsid w:val="00213802"/>
    <w:rsid w:val="00220F41"/>
    <w:rsid w:val="002229FC"/>
    <w:rsid w:val="002278B0"/>
    <w:rsid w:val="002304E2"/>
    <w:rsid w:val="00230737"/>
    <w:rsid w:val="0023738F"/>
    <w:rsid w:val="00241F60"/>
    <w:rsid w:val="00273455"/>
    <w:rsid w:val="00284CBF"/>
    <w:rsid w:val="00293821"/>
    <w:rsid w:val="002C2604"/>
    <w:rsid w:val="002D35CC"/>
    <w:rsid w:val="002D3CDA"/>
    <w:rsid w:val="002F2FF7"/>
    <w:rsid w:val="003003FE"/>
    <w:rsid w:val="003005EA"/>
    <w:rsid w:val="00315BF1"/>
    <w:rsid w:val="00316048"/>
    <w:rsid w:val="0032328C"/>
    <w:rsid w:val="003337C7"/>
    <w:rsid w:val="00351544"/>
    <w:rsid w:val="00355EB9"/>
    <w:rsid w:val="0036527D"/>
    <w:rsid w:val="00365A69"/>
    <w:rsid w:val="00365D9B"/>
    <w:rsid w:val="003677C7"/>
    <w:rsid w:val="003A3E97"/>
    <w:rsid w:val="003B3669"/>
    <w:rsid w:val="003C0238"/>
    <w:rsid w:val="003D67A2"/>
    <w:rsid w:val="003D78C5"/>
    <w:rsid w:val="003F3BC9"/>
    <w:rsid w:val="003F7289"/>
    <w:rsid w:val="003F7676"/>
    <w:rsid w:val="00400FEC"/>
    <w:rsid w:val="00407522"/>
    <w:rsid w:val="00412F46"/>
    <w:rsid w:val="00427471"/>
    <w:rsid w:val="00435B19"/>
    <w:rsid w:val="00442B04"/>
    <w:rsid w:val="004527C3"/>
    <w:rsid w:val="00456874"/>
    <w:rsid w:val="00457CDB"/>
    <w:rsid w:val="0046514F"/>
    <w:rsid w:val="004651A8"/>
    <w:rsid w:val="004710A3"/>
    <w:rsid w:val="00472CAE"/>
    <w:rsid w:val="00475F0E"/>
    <w:rsid w:val="00483033"/>
    <w:rsid w:val="00484000"/>
    <w:rsid w:val="00490CE0"/>
    <w:rsid w:val="004B2703"/>
    <w:rsid w:val="004B3053"/>
    <w:rsid w:val="004B3B9D"/>
    <w:rsid w:val="004B651B"/>
    <w:rsid w:val="004C7108"/>
    <w:rsid w:val="004D38CD"/>
    <w:rsid w:val="004D4E86"/>
    <w:rsid w:val="004E23E6"/>
    <w:rsid w:val="004F49BB"/>
    <w:rsid w:val="004F5872"/>
    <w:rsid w:val="00500F9D"/>
    <w:rsid w:val="0050344A"/>
    <w:rsid w:val="005072E8"/>
    <w:rsid w:val="00510C5C"/>
    <w:rsid w:val="00523473"/>
    <w:rsid w:val="00525355"/>
    <w:rsid w:val="00525362"/>
    <w:rsid w:val="00530332"/>
    <w:rsid w:val="00532526"/>
    <w:rsid w:val="00543BAE"/>
    <w:rsid w:val="00543F33"/>
    <w:rsid w:val="00553F01"/>
    <w:rsid w:val="0055585A"/>
    <w:rsid w:val="005601AE"/>
    <w:rsid w:val="00561179"/>
    <w:rsid w:val="005640AE"/>
    <w:rsid w:val="00582BC4"/>
    <w:rsid w:val="00585F77"/>
    <w:rsid w:val="00596EF3"/>
    <w:rsid w:val="005A1DF5"/>
    <w:rsid w:val="005B7BEF"/>
    <w:rsid w:val="005C2945"/>
    <w:rsid w:val="005C4591"/>
    <w:rsid w:val="005C779A"/>
    <w:rsid w:val="005D3A07"/>
    <w:rsid w:val="005D6D3B"/>
    <w:rsid w:val="005F5F37"/>
    <w:rsid w:val="005F738B"/>
    <w:rsid w:val="00613ABF"/>
    <w:rsid w:val="00631472"/>
    <w:rsid w:val="00631DC8"/>
    <w:rsid w:val="006436CB"/>
    <w:rsid w:val="00670382"/>
    <w:rsid w:val="00670DFF"/>
    <w:rsid w:val="0067694B"/>
    <w:rsid w:val="006810C1"/>
    <w:rsid w:val="00681197"/>
    <w:rsid w:val="00684F06"/>
    <w:rsid w:val="00685375"/>
    <w:rsid w:val="006A1363"/>
    <w:rsid w:val="006A48A4"/>
    <w:rsid w:val="006A507D"/>
    <w:rsid w:val="006A69F3"/>
    <w:rsid w:val="006B59BC"/>
    <w:rsid w:val="006B7173"/>
    <w:rsid w:val="006C7851"/>
    <w:rsid w:val="006D49AD"/>
    <w:rsid w:val="006F14F6"/>
    <w:rsid w:val="006F21AC"/>
    <w:rsid w:val="006F2635"/>
    <w:rsid w:val="006F285E"/>
    <w:rsid w:val="006F66E8"/>
    <w:rsid w:val="006F7A09"/>
    <w:rsid w:val="007256C7"/>
    <w:rsid w:val="00725B32"/>
    <w:rsid w:val="00733084"/>
    <w:rsid w:val="00733212"/>
    <w:rsid w:val="0073747C"/>
    <w:rsid w:val="007546CA"/>
    <w:rsid w:val="0076599F"/>
    <w:rsid w:val="0077474B"/>
    <w:rsid w:val="00774FCC"/>
    <w:rsid w:val="00775553"/>
    <w:rsid w:val="0077769F"/>
    <w:rsid w:val="0078180B"/>
    <w:rsid w:val="00790E5E"/>
    <w:rsid w:val="0079101D"/>
    <w:rsid w:val="007930E8"/>
    <w:rsid w:val="007A1239"/>
    <w:rsid w:val="007A7BFF"/>
    <w:rsid w:val="007B67A3"/>
    <w:rsid w:val="007C7E2C"/>
    <w:rsid w:val="007E4E79"/>
    <w:rsid w:val="007E4FFC"/>
    <w:rsid w:val="007E617C"/>
    <w:rsid w:val="00801B84"/>
    <w:rsid w:val="00807FC4"/>
    <w:rsid w:val="00813123"/>
    <w:rsid w:val="008242F5"/>
    <w:rsid w:val="00836F6E"/>
    <w:rsid w:val="00871881"/>
    <w:rsid w:val="00883C9A"/>
    <w:rsid w:val="008903AE"/>
    <w:rsid w:val="008969E5"/>
    <w:rsid w:val="00896DF6"/>
    <w:rsid w:val="008A363D"/>
    <w:rsid w:val="008B2072"/>
    <w:rsid w:val="008B4DEA"/>
    <w:rsid w:val="008C1333"/>
    <w:rsid w:val="008C7D5D"/>
    <w:rsid w:val="008D041F"/>
    <w:rsid w:val="008F0507"/>
    <w:rsid w:val="008F6DE4"/>
    <w:rsid w:val="00904C20"/>
    <w:rsid w:val="00925B1C"/>
    <w:rsid w:val="00926426"/>
    <w:rsid w:val="00935ED3"/>
    <w:rsid w:val="00940296"/>
    <w:rsid w:val="00942560"/>
    <w:rsid w:val="0095103F"/>
    <w:rsid w:val="00960536"/>
    <w:rsid w:val="00966BDC"/>
    <w:rsid w:val="00967762"/>
    <w:rsid w:val="00972A44"/>
    <w:rsid w:val="009749DC"/>
    <w:rsid w:val="00982075"/>
    <w:rsid w:val="00995083"/>
    <w:rsid w:val="00995775"/>
    <w:rsid w:val="0099794F"/>
    <w:rsid w:val="009A7463"/>
    <w:rsid w:val="009B439E"/>
    <w:rsid w:val="009B6C1D"/>
    <w:rsid w:val="009C696F"/>
    <w:rsid w:val="009E7E5F"/>
    <w:rsid w:val="009F1645"/>
    <w:rsid w:val="009F22DA"/>
    <w:rsid w:val="00A0087F"/>
    <w:rsid w:val="00A00CD1"/>
    <w:rsid w:val="00A037D1"/>
    <w:rsid w:val="00A071F8"/>
    <w:rsid w:val="00A1450B"/>
    <w:rsid w:val="00A30606"/>
    <w:rsid w:val="00A53D81"/>
    <w:rsid w:val="00A54502"/>
    <w:rsid w:val="00A63D4F"/>
    <w:rsid w:val="00A65A19"/>
    <w:rsid w:val="00A70FE1"/>
    <w:rsid w:val="00A72F21"/>
    <w:rsid w:val="00A73D28"/>
    <w:rsid w:val="00A8400C"/>
    <w:rsid w:val="00A878E6"/>
    <w:rsid w:val="00A92DAF"/>
    <w:rsid w:val="00A97EEF"/>
    <w:rsid w:val="00AA6F8F"/>
    <w:rsid w:val="00AB3637"/>
    <w:rsid w:val="00AB7E38"/>
    <w:rsid w:val="00AD18BD"/>
    <w:rsid w:val="00AD4983"/>
    <w:rsid w:val="00AE1BAE"/>
    <w:rsid w:val="00AE33C5"/>
    <w:rsid w:val="00AE4E1C"/>
    <w:rsid w:val="00AE4F6E"/>
    <w:rsid w:val="00AE6598"/>
    <w:rsid w:val="00AF6742"/>
    <w:rsid w:val="00B01ADD"/>
    <w:rsid w:val="00B02F2F"/>
    <w:rsid w:val="00B03411"/>
    <w:rsid w:val="00B058BF"/>
    <w:rsid w:val="00B1078D"/>
    <w:rsid w:val="00B14742"/>
    <w:rsid w:val="00B2127E"/>
    <w:rsid w:val="00B24D5A"/>
    <w:rsid w:val="00B26819"/>
    <w:rsid w:val="00B26B81"/>
    <w:rsid w:val="00B277EA"/>
    <w:rsid w:val="00B34100"/>
    <w:rsid w:val="00B3479A"/>
    <w:rsid w:val="00B44CED"/>
    <w:rsid w:val="00B52E27"/>
    <w:rsid w:val="00B56333"/>
    <w:rsid w:val="00B60D15"/>
    <w:rsid w:val="00B61E22"/>
    <w:rsid w:val="00B7347A"/>
    <w:rsid w:val="00B73C4B"/>
    <w:rsid w:val="00B90A21"/>
    <w:rsid w:val="00B96FFE"/>
    <w:rsid w:val="00B97684"/>
    <w:rsid w:val="00BB40C7"/>
    <w:rsid w:val="00BB748C"/>
    <w:rsid w:val="00BC1136"/>
    <w:rsid w:val="00BD3D33"/>
    <w:rsid w:val="00BF1DD3"/>
    <w:rsid w:val="00BF4F57"/>
    <w:rsid w:val="00BF57DA"/>
    <w:rsid w:val="00BF5956"/>
    <w:rsid w:val="00C01D4C"/>
    <w:rsid w:val="00C05843"/>
    <w:rsid w:val="00C108FC"/>
    <w:rsid w:val="00C17D6C"/>
    <w:rsid w:val="00C23968"/>
    <w:rsid w:val="00C34F09"/>
    <w:rsid w:val="00C41FC8"/>
    <w:rsid w:val="00C46392"/>
    <w:rsid w:val="00C508FC"/>
    <w:rsid w:val="00C726A1"/>
    <w:rsid w:val="00C73009"/>
    <w:rsid w:val="00C745A8"/>
    <w:rsid w:val="00C756BB"/>
    <w:rsid w:val="00C7574F"/>
    <w:rsid w:val="00C76A27"/>
    <w:rsid w:val="00C77E8F"/>
    <w:rsid w:val="00C80226"/>
    <w:rsid w:val="00C8690F"/>
    <w:rsid w:val="00C90077"/>
    <w:rsid w:val="00C9227B"/>
    <w:rsid w:val="00C977B1"/>
    <w:rsid w:val="00CA36F1"/>
    <w:rsid w:val="00CC0EEC"/>
    <w:rsid w:val="00CD43CB"/>
    <w:rsid w:val="00CE3F00"/>
    <w:rsid w:val="00CE48B3"/>
    <w:rsid w:val="00D0678E"/>
    <w:rsid w:val="00D16FEB"/>
    <w:rsid w:val="00D25CD7"/>
    <w:rsid w:val="00D26F89"/>
    <w:rsid w:val="00D2798A"/>
    <w:rsid w:val="00D34868"/>
    <w:rsid w:val="00D35332"/>
    <w:rsid w:val="00D36078"/>
    <w:rsid w:val="00D413AF"/>
    <w:rsid w:val="00D462EA"/>
    <w:rsid w:val="00D50563"/>
    <w:rsid w:val="00D53C29"/>
    <w:rsid w:val="00D600B7"/>
    <w:rsid w:val="00D6012F"/>
    <w:rsid w:val="00D6568F"/>
    <w:rsid w:val="00D65CEE"/>
    <w:rsid w:val="00D667FB"/>
    <w:rsid w:val="00D75618"/>
    <w:rsid w:val="00D77C91"/>
    <w:rsid w:val="00D93446"/>
    <w:rsid w:val="00D974CD"/>
    <w:rsid w:val="00DA62F4"/>
    <w:rsid w:val="00DB27AB"/>
    <w:rsid w:val="00DB4B87"/>
    <w:rsid w:val="00DC2915"/>
    <w:rsid w:val="00DC7DFE"/>
    <w:rsid w:val="00DD27AB"/>
    <w:rsid w:val="00DE242A"/>
    <w:rsid w:val="00DE7E02"/>
    <w:rsid w:val="00DF2134"/>
    <w:rsid w:val="00E04680"/>
    <w:rsid w:val="00E05E11"/>
    <w:rsid w:val="00E05E94"/>
    <w:rsid w:val="00E27727"/>
    <w:rsid w:val="00E30EE5"/>
    <w:rsid w:val="00E35DD3"/>
    <w:rsid w:val="00E4258D"/>
    <w:rsid w:val="00E47E78"/>
    <w:rsid w:val="00E61E3C"/>
    <w:rsid w:val="00E623B5"/>
    <w:rsid w:val="00E71713"/>
    <w:rsid w:val="00E837AA"/>
    <w:rsid w:val="00E918AA"/>
    <w:rsid w:val="00E9307B"/>
    <w:rsid w:val="00EA1847"/>
    <w:rsid w:val="00EA2C38"/>
    <w:rsid w:val="00EA7238"/>
    <w:rsid w:val="00EB0706"/>
    <w:rsid w:val="00EB0DC8"/>
    <w:rsid w:val="00ED1381"/>
    <w:rsid w:val="00ED6B2E"/>
    <w:rsid w:val="00ED79CE"/>
    <w:rsid w:val="00EE0DF6"/>
    <w:rsid w:val="00EE1F5D"/>
    <w:rsid w:val="00EE7273"/>
    <w:rsid w:val="00EF38CF"/>
    <w:rsid w:val="00F13300"/>
    <w:rsid w:val="00F312F4"/>
    <w:rsid w:val="00F36BC0"/>
    <w:rsid w:val="00F3707B"/>
    <w:rsid w:val="00F50386"/>
    <w:rsid w:val="00F56558"/>
    <w:rsid w:val="00F62DDD"/>
    <w:rsid w:val="00F70183"/>
    <w:rsid w:val="00F729B4"/>
    <w:rsid w:val="00F73765"/>
    <w:rsid w:val="00F82D71"/>
    <w:rsid w:val="00F963F6"/>
    <w:rsid w:val="00F979AD"/>
    <w:rsid w:val="00FA3D13"/>
    <w:rsid w:val="00FA506A"/>
    <w:rsid w:val="00FB621F"/>
    <w:rsid w:val="00FD1E65"/>
    <w:rsid w:val="00FD2410"/>
    <w:rsid w:val="00FD3067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4858A"/>
  <w15:chartTrackingRefBased/>
  <w15:docId w15:val="{6E83DC81-0740-4763-9740-2F80E11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D4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AD"/>
  </w:style>
  <w:style w:type="paragraph" w:styleId="a7">
    <w:name w:val="footer"/>
    <w:basedOn w:val="a"/>
    <w:link w:val="a8"/>
    <w:rsid w:val="006D4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49AD"/>
  </w:style>
  <w:style w:type="paragraph" w:customStyle="1" w:styleId="a9">
    <w:name w:val="Минэнерго РТ"/>
    <w:basedOn w:val="a"/>
    <w:qFormat/>
    <w:rsid w:val="00807FC4"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ConsPlusNormal">
    <w:name w:val="ConsPlusNormal"/>
    <w:rsid w:val="00807FC4"/>
    <w:pPr>
      <w:autoSpaceDE w:val="0"/>
      <w:autoSpaceDN w:val="0"/>
      <w:adjustRightInd w:val="0"/>
    </w:pPr>
    <w:rPr>
      <w:rFonts w:ascii="Arial" w:eastAsia="Arial" w:hAnsi="Arial" w:cs="Arial"/>
    </w:rPr>
  </w:style>
  <w:style w:type="table" w:styleId="aa">
    <w:name w:val="Table Grid"/>
    <w:basedOn w:val="a1"/>
    <w:uiPriority w:val="59"/>
    <w:rsid w:val="00B0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543BAE"/>
  </w:style>
  <w:style w:type="character" w:customStyle="1" w:styleId="ac">
    <w:name w:val="Текст сноски Знак"/>
    <w:basedOn w:val="a0"/>
    <w:link w:val="ab"/>
    <w:rsid w:val="00543BAE"/>
  </w:style>
  <w:style w:type="character" w:styleId="ad">
    <w:name w:val="footnote reference"/>
    <w:uiPriority w:val="99"/>
    <w:rsid w:val="00543BAE"/>
    <w:rPr>
      <w:vertAlign w:val="superscript"/>
    </w:rPr>
  </w:style>
  <w:style w:type="character" w:styleId="ae">
    <w:name w:val="Hyperlink"/>
    <w:basedOn w:val="a0"/>
    <w:rsid w:val="00BF57DA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a"/>
    <w:uiPriority w:val="39"/>
    <w:rsid w:val="00B73C4B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C726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39"/>
    <w:rsid w:val="006B59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020513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00B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2B69-58D5-47BB-B288-34DE191C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Мясаутов Альберт Ахметович</cp:lastModifiedBy>
  <cp:revision>45</cp:revision>
  <cp:lastPrinted>2023-08-16T08:23:00Z</cp:lastPrinted>
  <dcterms:created xsi:type="dcterms:W3CDTF">2025-08-22T13:26:00Z</dcterms:created>
  <dcterms:modified xsi:type="dcterms:W3CDTF">2025-09-17T08:21:00Z</dcterms:modified>
</cp:coreProperties>
</file>