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lineRule="auto" w:line="360" w:before="0" w:after="20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20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20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20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20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20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20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 w:before="0" w:after="200"/>
        <w:ind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</w:t>
      </w:r>
    </w:p>
    <w:p>
      <w:pPr>
        <w:pStyle w:val="ConsPlusNormal"/>
        <w:spacing w:lineRule="auto" w:line="276" w:before="0" w:after="200"/>
        <w:ind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Исполнительного комитета г.Казани от 09.02.2022 №425</w:t>
      </w:r>
    </w:p>
    <w:p>
      <w:pPr>
        <w:pStyle w:val="ConsPlusNormal"/>
        <w:spacing w:lineRule="auto" w:line="276" w:before="0" w:after="200"/>
        <w:ind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«Об утверждении Административного регламента</w:t>
      </w:r>
    </w:p>
    <w:p>
      <w:pPr>
        <w:pStyle w:val="ConsPlusNormal"/>
        <w:spacing w:lineRule="auto" w:line="276" w:before="0" w:after="200"/>
        <w:ind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предоставления муниципальной услуги по согласованию</w:t>
      </w:r>
    </w:p>
    <w:p>
      <w:pPr>
        <w:pStyle w:val="ConsPlusNormal"/>
        <w:spacing w:lineRule="auto" w:line="276" w:before="0" w:after="200"/>
        <w:ind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проведения переустройства и (или) перепланировки </w:t>
      </w:r>
    </w:p>
    <w:p>
      <w:pPr>
        <w:pStyle w:val="ConsPlusNormal"/>
        <w:spacing w:lineRule="auto" w:line="276" w:before="0" w:after="200"/>
        <w:ind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помещения в многоквартирном доме»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before="0" w:after="0"/>
        <w:contextualSpacing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spacing w:lineRule="auto" w:line="276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Исполнительного комитета г.Казани от 25.02.2011 №782 «О порядке разработки и утверждения административных регламентов предоставления муниципальных услуг органами Исполнительного комитета г.Казани», в целях обеспечения открытости деятельности органов Исполнительного комитета г.Казани, доступности предоставления муниципальных услуг </w:t>
      </w:r>
      <w:r>
        <w:rPr>
          <w:rFonts w:cs="Times New Roman" w:ascii="Times New Roman" w:hAnsi="Times New Roman"/>
          <w:b/>
          <w:bCs/>
          <w:sz w:val="28"/>
          <w:szCs w:val="28"/>
        </w:rPr>
        <w:t>постановляю</w:t>
      </w:r>
      <w:r>
        <w:rPr>
          <w:rFonts w:cs="Times New Roman" w:ascii="Times New Roman" w:hAnsi="Times New Roman"/>
          <w:bCs/>
          <w:sz w:val="28"/>
          <w:szCs w:val="28"/>
        </w:rPr>
        <w:t>:</w:t>
      </w:r>
    </w:p>
    <w:p>
      <w:pPr>
        <w:pStyle w:val="ConsPlusNormal"/>
        <w:spacing w:lineRule="auto" w:line="276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постановления Исполнительного комитета г.Казани от 09.02.2022 №425 «Об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доме» следующие изменения:</w:t>
      </w:r>
    </w:p>
    <w:p>
      <w:pPr>
        <w:pStyle w:val="ConsPlusNormal"/>
        <w:numPr>
          <w:ilvl w:val="1"/>
          <w:numId w:val="1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zh-CN"/>
        </w:rPr>
        <w:t xml:space="preserve">абзац четвертый пункта 1.5. изложить в следующей редакции: </w:t>
      </w:r>
    </w:p>
    <w:p>
      <w:pPr>
        <w:pStyle w:val="ConsPlusNormal"/>
        <w:spacing w:lineRule="auto" w:line="276"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bookmarkStart w:id="0" w:name="_Hlk164418692"/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перепланировка помещения в многоквартирном доме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изменение границ и (или) площади такого помещения, и (или) образование новых помещений, в том числе в случаях, предусмотренных статьей 40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Жилищного кодекса Российской Федерации (далее – ЖК РФ)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>, и (или) изменение его внутренней планировки (в том числе без изменения границ и (или) площади помещения). В 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помещения»;</w:t>
      </w:r>
    </w:p>
    <w:p>
      <w:pPr>
        <w:pStyle w:val="ConsPlusNormal"/>
        <w:numPr>
          <w:ilvl w:val="1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zh-CN"/>
        </w:rPr>
        <w:t>абзац второй пункта 1.6.2. изложить в следующей редакции:</w:t>
      </w:r>
    </w:p>
    <w:p>
      <w:pPr>
        <w:pStyle w:val="ConsPlusNormal"/>
        <w:spacing w:lineRule="auto" w:line="276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«Оформление акта о завершении переустройства и (или) перепланировки помещения в многоквартирном доме в соответствии с решением о согласовании проведения переустройства и (или) перепланировки помещения в многоквартирном доме осуществляется на основании запроса заявителя, представленного в период действия указанного решения в соответствии с регламентом, после комиссионного обследования помещения. Заявитель обеспечивает 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присутствие проектной организации и управляющей организации в </w:t>
      </w:r>
      <w:r>
        <w:rPr>
          <w:rFonts w:cs="Times New Roman" w:ascii="Times New Roman" w:hAnsi="Times New Roman"/>
          <w:sz w:val="28"/>
          <w:szCs w:val="28"/>
        </w:rPr>
        <w:t>назначенное органом местного самоуправления день и время для комиссионной приемки выполненных ремонтно-строительных работ»;</w:t>
      </w:r>
    </w:p>
    <w:p>
      <w:pPr>
        <w:pStyle w:val="ConsPlusNormal"/>
        <w:numPr>
          <w:ilvl w:val="2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3.5.2. дополнить абзацем:</w:t>
      </w:r>
    </w:p>
    <w:p>
      <w:pPr>
        <w:pStyle w:val="ConsPlusNormal"/>
        <w:spacing w:lineRule="auto" w:line="276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- в случае обращения за оформлением приемочной комиссией акта о завершении переустройства и (или) перепланировки помещения в многоквартирном доме принимает решение о необходимости комиссионного обследования </w:t>
      </w:r>
      <w:r>
        <w:rPr>
          <w:rFonts w:cs="Times New Roman" w:ascii="Times New Roman" w:hAnsi="Times New Roman"/>
          <w:sz w:val="28"/>
          <w:szCs w:val="28"/>
        </w:rPr>
        <w:t xml:space="preserve">для приемки выполненных ремонтно-строительных работ 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с уведомлением заявителя о необходимости обеспечить присутствие проектной организации и управляющей организации в </w:t>
      </w:r>
      <w:r>
        <w:rPr>
          <w:rFonts w:cs="Times New Roman" w:ascii="Times New Roman" w:hAnsi="Times New Roman"/>
          <w:sz w:val="28"/>
          <w:szCs w:val="28"/>
        </w:rPr>
        <w:t>установленные день и время</w:t>
      </w:r>
      <w:r>
        <w:rPr>
          <w:rFonts w:cs="Times New Roman" w:ascii="Times New Roman" w:hAnsi="Times New Roman"/>
          <w:bCs/>
          <w:iCs/>
          <w:sz w:val="28"/>
          <w:szCs w:val="28"/>
        </w:rPr>
        <w:t>.</w:t>
      </w:r>
    </w:p>
    <w:p>
      <w:pPr>
        <w:pStyle w:val="ConsPlusNormal"/>
        <w:numPr>
          <w:ilvl w:val="1"/>
          <w:numId w:val="1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04.04.2024 №240/пр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доме»:</w:t>
      </w:r>
    </w:p>
    <w:p>
      <w:pPr>
        <w:pStyle w:val="ConsPlusNormal"/>
        <w:numPr>
          <w:ilvl w:val="2"/>
          <w:numId w:val="1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2.3.1. изложить в следующей редакции: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«2.3.1. Результатами предоставления муниципальной услуги являются:</w:t>
        <w:br/>
        <w:t xml:space="preserve">          1)</w:t>
        <w:tab/>
        <w:t xml:space="preserve"> решение о согласовании переустройства и (или) перепланировки помещения в многоквартирном доме (приложение№1);</w:t>
        <w:br/>
        <w:t xml:space="preserve">          2)</w:t>
        <w:tab/>
        <w:t xml:space="preserve"> решение об отказе в предоставлении муниципальной услуги (приложение№2);</w:t>
        <w:br/>
        <w:t xml:space="preserve">          3) </w:t>
        <w:tab/>
        <w:t>акт о завершенном переустройстве и (или) перепланировке помещения в много квартирном доме(приложение№7);</w:t>
        <w:br/>
        <w:t xml:space="preserve">          4) </w:t>
        <w:tab/>
        <w:t>решение об отказе в оформлении акта о завершении переустройства и (или) перепланировки помещения (приложение №8)»;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1.2.2. Приложения №2, 3, 4, 5, 6, 7, 8, 9 изложить в новых редакциях, приложение №10 исключить;</w:t>
      </w:r>
    </w:p>
    <w:p>
      <w:pPr>
        <w:pStyle w:val="ConsPlusNormal"/>
        <w:numPr>
          <w:ilvl w:val="1"/>
          <w:numId w:val="1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>пункт 2.4.1. изложить в следующей редакции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«2.4.1. Срок предоставления муниципальной услуги - 15 рабочих дней.</w:t>
        <w:br/>
        <w:t xml:space="preserve"> </w:t>
        <w:tab/>
        <w:t>В случае направления заявителю уведомления о необходимости представления документов, предусмотренных частью 2.1. статьи 26 Жилищного кодекса Российской Федерации, срок предоставления муниципальной услуги – 30 рабочих дней.</w:t>
        <w:br/>
        <w:t xml:space="preserve">    </w:t>
        <w:tab/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 10 рабочих дней.</w:t>
        <w:br/>
        <w:t xml:space="preserve">  </w:t>
        <w:tab/>
        <w:t>Срок предоставления муниципальной услуги начинает исчисляться на следующий день после дня регистрации заявления.»</w:t>
      </w:r>
    </w:p>
    <w:p>
      <w:pPr>
        <w:pStyle w:val="ConsPlusNormal"/>
        <w:numPr>
          <w:ilvl w:val="1"/>
          <w:numId w:val="1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>П.2.4.2, п.2.4.3 исключить, так как дублируются с новой редакцией п.2.4.1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;</w:t>
      </w:r>
      <w:bookmarkEnd w:id="0"/>
    </w:p>
    <w:p>
      <w:pPr>
        <w:pStyle w:val="ConsPlusNormal"/>
        <w:numPr>
          <w:ilvl w:val="1"/>
          <w:numId w:val="1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подпункт пять пункта 2.5.1. </w:t>
      </w:r>
      <w:r>
        <w:rPr>
          <w:rFonts w:cs="Times New Roman" w:ascii="Times New Roman" w:hAnsi="Times New Roman"/>
          <w:bCs/>
          <w:sz w:val="28"/>
          <w:szCs w:val="28"/>
          <w:lang w:eastAsia="zh-CN"/>
        </w:rPr>
        <w:t>изложить в следующей редакции:</w:t>
      </w:r>
    </w:p>
    <w:p>
      <w:pPr>
        <w:pStyle w:val="Style23"/>
        <w:widowControl w:val="false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zh-CN"/>
        </w:rPr>
        <w:t xml:space="preserve">«5) </w:t>
      </w:r>
      <w:r>
        <w:rPr>
          <w:rFonts w:cs="Times New Roman" w:ascii="Times New Roman" w:hAnsi="Times New Roman"/>
          <w:sz w:val="28"/>
          <w:szCs w:val="28"/>
        </w:rPr>
        <w:t>технический паспорт переустраиваемого и (или) перепланируемого помещения в многоквартирном доме, оформленный уполномоченным органом технического учета»;</w:t>
      </w:r>
    </w:p>
    <w:p>
      <w:pPr>
        <w:pStyle w:val="ConsPlusNormal"/>
        <w:numPr>
          <w:ilvl w:val="1"/>
          <w:numId w:val="1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пункт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2.5.2.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spacing w:lineRule="auto" w:line="276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«2.5.2. При обращении за оформлением приемочной комиссией акта о завершении переустройства и (или) перепланировки помещения в многоквартирном доме заявитель представляет следующие документы:</w:t>
      </w:r>
    </w:p>
    <w:p>
      <w:pPr>
        <w:pStyle w:val="ConsPlusNormal"/>
        <w:numPr>
          <w:ilvl w:val="0"/>
          <w:numId w:val="2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завершении переустройства и (или) перепланировки помещения в многоквартирном доме;</w:t>
      </w:r>
    </w:p>
    <w:p>
      <w:pPr>
        <w:pStyle w:val="ConsPlusNormal"/>
        <w:numPr>
          <w:ilvl w:val="0"/>
          <w:numId w:val="2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паспорт помещения в многоквартирном доме после производства работ по переустройству и (или) перепланировке помещения;</w:t>
      </w:r>
    </w:p>
    <w:p>
      <w:pPr>
        <w:pStyle w:val="ConsPlusNormal"/>
        <w:numPr>
          <w:ilvl w:val="0"/>
          <w:numId w:val="2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помещения в многоквартирном доме после производства работ по переустройству и (или) перепланировке помещения;</w:t>
      </w:r>
    </w:p>
    <w:p>
      <w:pPr>
        <w:pStyle w:val="ConsPlusNormal"/>
        <w:numPr>
          <w:ilvl w:val="0"/>
          <w:numId w:val="2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акты освидетельствования скрытых работ (в случае выполнения работ, указанных в решении);</w:t>
      </w:r>
    </w:p>
    <w:p>
      <w:pPr>
        <w:pStyle w:val="ConsPlusNormal"/>
        <w:numPr>
          <w:ilvl w:val="0"/>
          <w:numId w:val="2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об уплате заявителем государственной пошлины за осуществление государственной регистрации прав на недвижимое имущество (в случае образования в результате перепланировки помещения новых помещений);</w:t>
      </w:r>
    </w:p>
    <w:p>
      <w:pPr>
        <w:pStyle w:val="ConsPlusNormal"/>
        <w:numPr>
          <w:ilvl w:val="0"/>
          <w:numId w:val="2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акт (справка) о выполнении работ, связанных с использованием газового оборудования (установка, перестановка, демонтаж) силами специализированной организации, осуществляющей деятельность по техническому обслуживанию и ремонту внутридомового и (или) внутриквартирного газового оборудования (в случае, если в помещении выполнены работы, связанные с использованием газового оборудования)»;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>Опубликовать настоящее постановление в Сборнике документов и</w:t>
      </w:r>
      <w:r>
        <w:rPr>
          <w:rFonts w:cs="Times New Roman" w:ascii="Times New Roman" w:hAnsi="Times New Roman"/>
          <w:sz w:val="28"/>
          <w:szCs w:val="28"/>
        </w:rPr>
        <w:t xml:space="preserve"> правовых актов муниципального образования города Казани, разместить его на официальном портале органов местного самоуправления города Казани (www.kzn.ru).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глав администраций Авиастроительного и Ново-Савиновского районов Исполнительного комитета г.Казани Р.Х.Шамсутдинова, Вахитовского и Приволжского районов Исполнительного комитета г.Казани А.И.Салихова, Кировского и Московского районов Исполнительного комитета г.Казани В.В.Жаворонкова, Советского района Исполнительного комитета г.Казани Р.Р.Фатхутдинова.</w:t>
      </w:r>
    </w:p>
    <w:p>
      <w:pPr>
        <w:pStyle w:val="ListParagraph"/>
        <w:spacing w:before="0"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Руководитель</w:t>
        <w:tab/>
        <w:tab/>
        <w:tab/>
        <w:tab/>
        <w:tab/>
        <w:tab/>
        <w:tab/>
        <w:tab/>
        <w:t xml:space="preserve">  </w:t>
        <w:tab/>
        <w:t xml:space="preserve">   Р.Г.Гафаров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/>
      </w:r>
    </w:p>
    <w:sectPr>
      <w:type w:val="nextPage"/>
      <w:pgSz w:w="11906" w:h="16838"/>
      <w:pgMar w:left="1134" w:right="1127" w:header="0" w:top="1134" w:footer="0" w:bottom="1276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6f66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Абзац списка Знак"/>
    <w:uiPriority w:val="34"/>
    <w:qFormat/>
    <w:locked/>
    <w:rsid w:val="000e6f66"/>
    <w:rPr>
      <w:rFonts w:ascii="Calibri" w:hAnsi="Calibri" w:eastAsia="Calibri" w:cs="Calibri"/>
      <w:lang w:eastAsia="ru-RU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0e6f66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305e95"/>
    <w:rPr>
      <w:rFonts w:ascii="Segoe UI" w:hAnsi="Segoe UI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e6f66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0e6f6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3" w:customStyle="1">
    <w:name w:val="Прижатый влево"/>
    <w:basedOn w:val="Normal"/>
    <w:next w:val="Normal"/>
    <w:qFormat/>
    <w:pPr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305e9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LibreOffice/6.4.7.2$Linux_X86_64 LibreOffice_project/40$Build-2</Application>
  <Pages>4</Pages>
  <Words>805</Words>
  <Characters>6115</Characters>
  <CharactersWithSpaces>6944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2024-04-19T10:29:00Z</dcterms:created>
  <dc:creator>Искандер Фаттахов</dc:creator>
  <dc:description/>
  <dc:language>ru-RU</dc:language>
  <cp:lastModifiedBy>Amir.Muhamadiev@avns.loc</cp:lastModifiedBy>
  <cp:lastPrinted>2025-03-17T19:26:00Z</cp:lastPrinted>
  <dcterms:modified xsi:type="dcterms:W3CDTF">2025-08-04T13:09:00Z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