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муниципального образования город Набережные Челны на 2026 год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>
        <w:rPr>
          <w:color w:val="000000"/>
          <w:sz w:val="28"/>
          <w:szCs w:val="28"/>
        </w:rPr>
        <w:t xml:space="preserve"> </w:t>
      </w:r>
      <w:hyperlink r:id="rId2">
        <w:r>
          <w:rPr>
            <w:rStyle w:val="ListLabel82"/>
            <w:color w:val="000000"/>
            <w:sz w:val="28"/>
            <w:szCs w:val="28"/>
          </w:rPr>
          <w:t>статьей 16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hyperlink r:id="rId3">
        <w:r>
          <w:rPr>
            <w:rStyle w:val="ListLabel82"/>
            <w:color w:val="000000"/>
            <w:sz w:val="28"/>
            <w:szCs w:val="28"/>
          </w:rPr>
          <w:t>статьей 99</w:t>
        </w:r>
      </w:hyperlink>
      <w:r>
        <w:rPr>
          <w:color w:val="000000"/>
          <w:sz w:val="28"/>
          <w:szCs w:val="28"/>
        </w:rPr>
        <w:t xml:space="preserve"> Фед</w:t>
      </w:r>
      <w:r>
        <w:rPr>
          <w:sz w:val="28"/>
          <w:szCs w:val="28"/>
        </w:rPr>
        <w:t xml:space="preserve">ерального закона от 29.12.2012 № 273-ФЗ «Об образовании в Российской Федерации», </w:t>
      </w:r>
      <w:hyperlink r:id="rId4">
        <w:r>
          <w:rPr>
            <w:rStyle w:val="ListLabel83"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Исполнительного комитета от 27.03.2020 № 1541 «Об утверждении порядка расчета нормативов финансирования муниципальных образовательных организаций дополнительного образования детей художественно-эстетической направленности города Набережные Челны» </w:t>
      </w:r>
    </w:p>
    <w:p>
      <w:pPr>
        <w:pStyle w:val="ListParagraph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на 2026 год:</w:t>
      </w:r>
    </w:p>
    <w:p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затраты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муниципального город Набережные Челны согласно приложению;</w:t>
      </w:r>
    </w:p>
    <w:p>
      <w:pPr>
        <w:pStyle w:val="ListParagraph"/>
        <w:numPr>
          <w:ilvl w:val="0"/>
          <w:numId w:val="2"/>
        </w:numPr>
        <w:ind w:hanging="360" w:left="1080" w:right="-5"/>
        <w:jc w:val="both"/>
        <w:rPr>
          <w:sz w:val="28"/>
          <w:szCs w:val="28"/>
        </w:rPr>
      </w:pPr>
      <w:r>
        <w:rPr>
          <w:sz w:val="28"/>
          <w:szCs w:val="28"/>
        </w:rPr>
        <w:t>поправочный коэффициент к нормативным затратам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в размере 0,85.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ind w:firstLine="720" w:left="0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финансов Исполнительного комитета обеспечить финансирование образовательных организаций дополнительного образования детей в соответствии с нормативными затратами, предусмотренными пунктом 1 настоящего постановления.</w:t>
      </w:r>
    </w:p>
    <w:p>
      <w:pPr>
        <w:pStyle w:val="ListParagraph"/>
        <w:numPr>
          <w:ilvl w:val="0"/>
          <w:numId w:val="1"/>
        </w:numPr>
        <w:ind w:firstLine="720" w:left="0"/>
        <w:jc w:val="both"/>
        <w:rPr>
          <w:sz w:val="28"/>
          <w:szCs w:val="28"/>
        </w:rPr>
      </w:pPr>
      <w:r>
        <w:rPr>
          <w:color w:themeColor="text1" w:val="000000"/>
          <w:sz w:val="28"/>
          <w:szCs w:val="28"/>
        </w:rPr>
        <w:t>Настоящее постановление вступает в силу с 01.01.2026.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20" w:leader="none"/>
        </w:tabs>
        <w:ind w:firstLine="720" w:left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5">
        <w:r>
          <w:rPr>
            <w:rStyle w:val="Hyperlink"/>
            <w:color w:themeColor="text1" w:val="000000"/>
            <w:sz w:val="28"/>
            <w:szCs w:val="28"/>
            <w:u w:val="none"/>
            <w:lang w:val="en-US"/>
          </w:rPr>
          <w:t>http</w:t>
        </w:r>
        <w:r>
          <w:rPr>
            <w:rStyle w:val="Hyperlink"/>
            <w:color w:themeColor="text1" w:val="000000"/>
            <w:sz w:val="28"/>
            <w:szCs w:val="28"/>
            <w:u w:val="none"/>
          </w:rPr>
          <w:t>://</w:t>
        </w:r>
        <w:r>
          <w:rPr>
            <w:rStyle w:val="Hyperlink"/>
            <w:color w:themeColor="text1" w:val="000000"/>
            <w:sz w:val="28"/>
            <w:szCs w:val="28"/>
            <w:u w:val="none"/>
            <w:lang w:val="en-US"/>
          </w:rPr>
          <w:t>pravo</w:t>
        </w:r>
        <w:r>
          <w:rPr>
            <w:rStyle w:val="Hyperlink"/>
            <w:color w:themeColor="text1" w:val="000000"/>
            <w:sz w:val="28"/>
            <w:szCs w:val="28"/>
            <w:u w:val="none"/>
          </w:rPr>
          <w:t>.</w:t>
        </w:r>
        <w:r>
          <w:rPr>
            <w:rStyle w:val="Hyperlink"/>
            <w:color w:themeColor="text1" w:val="000000"/>
            <w:sz w:val="28"/>
            <w:szCs w:val="28"/>
            <w:u w:val="none"/>
            <w:lang w:val="en-US"/>
          </w:rPr>
          <w:t>tatarstan</w:t>
        </w:r>
        <w:r>
          <w:rPr>
            <w:rStyle w:val="Hyperlink"/>
            <w:color w:themeColor="text1" w:val="000000"/>
            <w:sz w:val="28"/>
            <w:szCs w:val="28"/>
            <w:u w:val="none"/>
          </w:rPr>
          <w:t>.</w:t>
        </w:r>
        <w:r>
          <w:rPr>
            <w:rStyle w:val="Hyperlink"/>
            <w:color w:themeColor="text1" w:val="000000"/>
            <w:sz w:val="28"/>
            <w:szCs w:val="28"/>
            <w:u w:val="none"/>
            <w:lang w:val="en-US"/>
          </w:rPr>
          <w:t>ru</w:t>
        </w:r>
      </w:hyperlink>
      <w:r>
        <w:rPr>
          <w:color w:themeColor="text1" w:val="000000"/>
          <w:sz w:val="28"/>
          <w:szCs w:val="28"/>
        </w:rPr>
        <w:t>), на официальном сайте города Набережные Челны                                   в сети «Интернет».</w:t>
      </w:r>
    </w:p>
    <w:p>
      <w:pPr>
        <w:pStyle w:val="ListParagraph"/>
        <w:numPr>
          <w:ilvl w:val="0"/>
          <w:numId w:val="1"/>
        </w:numPr>
        <w:tabs>
          <w:tab w:val="clear" w:pos="708"/>
        </w:tabs>
        <w:ind w:firstLine="720" w:left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комитета, начальника управления финансов Мулюкову С.Р.</w:t>
      </w:r>
    </w:p>
    <w:p>
      <w:pPr>
        <w:pStyle w:val="ListParagraph"/>
        <w:tabs>
          <w:tab w:val="clear" w:pos="708"/>
        </w:tabs>
        <w:ind w:firstLine="720" w:left="0"/>
        <w:jc w:val="both"/>
        <w:rPr>
          <w:sz w:val="28"/>
          <w:szCs w:val="28"/>
        </w:rPr>
      </w:pPr>
      <w:r>
        <w:rPr/>
      </w:r>
    </w:p>
    <w:p>
      <w:pPr>
        <w:pStyle w:val="ListParagraph"/>
        <w:tabs>
          <w:tab w:val="clear" w:pos="708"/>
        </w:tabs>
        <w:ind w:firstLine="720" w:left="0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  <w:tab/>
        <w:tab/>
        <w:tab/>
        <w:tab/>
        <w:tab/>
        <w:tab/>
        <w:tab/>
        <w:t>Ф.Ш. Салахов</w:t>
      </w:r>
    </w:p>
    <w:p>
      <w:pPr>
        <w:sectPr>
          <w:headerReference w:type="default" r:id="rId6"/>
          <w:type w:val="nextPage"/>
          <w:pgSz w:w="11906" w:h="16838"/>
          <w:pgMar w:left="1134" w:right="850" w:gutter="0" w:header="708" w:top="1134" w:footer="0" w:bottom="1134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постановлению</w:t>
      </w:r>
    </w:p>
    <w:p>
      <w:pPr>
        <w:pStyle w:val="Normal"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>
      <w:pPr>
        <w:pStyle w:val="Normal"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от «__» _______ 20___ № ____</w:t>
      </w:r>
    </w:p>
    <w:p>
      <w:pPr>
        <w:pStyle w:val="Normal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затраты</w:t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муниципального образования город Набережные Челны</w:t>
      </w:r>
    </w:p>
    <w:p>
      <w:pPr>
        <w:pStyle w:val="Normal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952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392"/>
        <w:gridCol w:w="1173"/>
        <w:gridCol w:w="1023"/>
        <w:gridCol w:w="1023"/>
        <w:gridCol w:w="1023"/>
        <w:gridCol w:w="1024"/>
        <w:gridCol w:w="1023"/>
        <w:gridCol w:w="1269"/>
      </w:tblGrid>
      <w:tr>
        <w:trPr>
          <w:trHeight w:val="397" w:hRule="atLeast"/>
        </w:trPr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Направление программы дополнительного образования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ind w:left="-108"/>
              <w:jc w:val="center"/>
              <w:rPr/>
            </w:pPr>
            <w:r>
              <w:rPr/>
              <w:t>Территориальная дислокация</w:t>
            </w:r>
          </w:p>
        </w:tc>
        <w:tc>
          <w:tcPr>
            <w:tcW w:w="638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/>
            </w:pPr>
            <w:r>
              <w:rPr/>
              <w:t>Нормативные затраты</w:t>
            </w:r>
          </w:p>
          <w:p>
            <w:pPr>
              <w:pStyle w:val="Normal"/>
              <w:jc w:val="center"/>
              <w:rPr/>
            </w:pPr>
            <w:r>
              <w:rPr/>
              <w:t>(рублей в год на одного обучающегося)</w:t>
            </w:r>
          </w:p>
        </w:tc>
      </w:tr>
      <w:tr>
        <w:trPr>
          <w:trHeight w:val="1010" w:hRule="atLeast"/>
        </w:trPr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трех-летний срок обучения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четырех-летний срок обучения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пяти-летний срок обучения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семи-летний срок обучения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восьмилетний срок обучения</w:t>
            </w:r>
          </w:p>
        </w:tc>
        <w:tc>
          <w:tcPr>
            <w:tcW w:w="1269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ранняя профес-сиональная ориентация</w:t>
            </w:r>
          </w:p>
        </w:tc>
      </w:tr>
      <w:tr>
        <w:trPr>
          <w:trHeight w:val="139" w:hRule="atLeast"/>
        </w:trPr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/>
            </w:pPr>
            <w:r>
              <w:rPr/>
              <w:t>Музыкальное искусство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ind w:right="-108"/>
              <w:jc w:val="center"/>
              <w:rPr/>
            </w:pPr>
            <w:r>
              <w:rPr/>
              <w:t>городская местность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99 826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95 524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96 798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111 416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115 995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150 794</w:t>
            </w:r>
          </w:p>
        </w:tc>
      </w:tr>
      <w:tr>
        <w:trPr>
          <w:trHeight w:val="20" w:hRule="atLeast"/>
        </w:trPr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/>
            </w:pPr>
            <w:r>
              <w:rPr/>
              <w:t>Изобразительное искусство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ind w:right="-108"/>
              <w:jc w:val="center"/>
              <w:rPr/>
            </w:pPr>
            <w:r>
              <w:rPr/>
              <w:t>городская местность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49 900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42 477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39 295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43 367</w:t>
            </w:r>
          </w:p>
        </w:tc>
        <w:tc>
          <w:tcPr>
            <w:tcW w:w="1269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99 300</w:t>
            </w:r>
          </w:p>
        </w:tc>
      </w:tr>
      <w:tr>
        <w:trPr>
          <w:trHeight w:val="20" w:hRule="atLeast"/>
        </w:trPr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/>
            </w:pPr>
            <w:r>
              <w:rPr/>
              <w:t>Хореографическое искусство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ind w:right="-108"/>
              <w:jc w:val="center"/>
              <w:rPr/>
            </w:pPr>
            <w:r>
              <w:rPr/>
              <w:t>городская местность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97 308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79 435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84 263</w:t>
            </w:r>
          </w:p>
        </w:tc>
        <w:tc>
          <w:tcPr>
            <w:tcW w:w="1269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342 950</w:t>
            </w:r>
          </w:p>
        </w:tc>
      </w:tr>
      <w:tr>
        <w:trPr>
          <w:trHeight w:val="20" w:hRule="atLeast"/>
        </w:trPr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/>
            </w:pPr>
            <w:r>
              <w:rPr/>
              <w:t>Общее эстетическое искусство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ind w:right="-108"/>
              <w:jc w:val="center"/>
              <w:rPr/>
            </w:pPr>
            <w:r>
              <w:rPr/>
              <w:t>городская местность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43 534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269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</w:tr>
      <w:tr>
        <w:trPr>
          <w:trHeight w:val="20" w:hRule="atLeast"/>
        </w:trPr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/>
            </w:pPr>
            <w:r>
              <w:rPr/>
              <w:t>Фольклорное искусство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ind w:right="-108"/>
              <w:jc w:val="center"/>
              <w:rPr/>
            </w:pPr>
            <w:r>
              <w:rPr/>
              <w:t>городская местность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101 217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97 465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100 551</w:t>
            </w:r>
          </w:p>
        </w:tc>
        <w:tc>
          <w:tcPr>
            <w:tcW w:w="1269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165 858</w:t>
            </w:r>
          </w:p>
        </w:tc>
      </w:tr>
      <w:tr>
        <w:trPr>
          <w:trHeight w:val="20" w:hRule="atLeast"/>
        </w:trPr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/>
            </w:pPr>
            <w:r>
              <w:rPr/>
              <w:t>Эстрадно-джазовое искусство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ind w:right="-108"/>
              <w:jc w:val="center"/>
              <w:rPr/>
            </w:pPr>
            <w:r>
              <w:rPr/>
              <w:t>городская местность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156 530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151 191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269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263 997</w:t>
            </w:r>
            <w:bookmarkStart w:id="0" w:name="_GoBack"/>
            <w:bookmarkEnd w:id="0"/>
          </w:p>
        </w:tc>
      </w:tr>
      <w:tr>
        <w:trPr>
          <w:trHeight w:val="20" w:hRule="atLeast"/>
        </w:trPr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/>
            </w:pPr>
            <w:r>
              <w:rPr/>
              <w:t>Театральное искусство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ind w:right="-108"/>
              <w:jc w:val="center"/>
              <w:rPr/>
            </w:pPr>
            <w:r>
              <w:rPr/>
              <w:t>городская местность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77 614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70 087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72 585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72 557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76 069</w:t>
            </w:r>
          </w:p>
        </w:tc>
        <w:tc>
          <w:tcPr>
            <w:tcW w:w="1269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107 794</w:t>
            </w:r>
          </w:p>
        </w:tc>
      </w:tr>
    </w:tbl>
    <w:p>
      <w:pPr>
        <w:pStyle w:val="Normal"/>
        <w:ind w:firstLine="552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52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Аппарата</w:t>
      </w:r>
    </w:p>
    <w:p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</w:rPr>
        <w:t>ачальник управления делопроизводством,</w:t>
      </w:r>
    </w:p>
    <w:p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  <w:tab/>
        <w:tab/>
        <w:tab/>
        <w:tab/>
        <w:tab/>
        <w:tab/>
        <w:t>Н.И. Галиева</w:t>
      </w:r>
    </w:p>
    <w:p>
      <w:pPr>
        <w:pStyle w:val="Normal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headerReference w:type="default" r:id="rId7"/>
      <w:headerReference w:type="first" r:id="rId8"/>
      <w:type w:val="nextPage"/>
      <w:pgSz w:w="11906" w:h="16838"/>
      <w:pgMar w:left="993" w:right="850" w:gutter="0" w:header="708" w:top="1134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9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Style12" w:customStyle="1">
    <w:name w:val="Верхний колонтитул Знак"/>
    <w:uiPriority w:val="99"/>
    <w:qFormat/>
    <w:rPr>
      <w:sz w:val="24"/>
      <w:szCs w:val="24"/>
    </w:rPr>
  </w:style>
  <w:style w:type="character" w:styleId="Style13" w:customStyle="1">
    <w:name w:val="Нижний колонтитул Знак"/>
    <w:uiPriority w:val="99"/>
    <w:semiHidden/>
    <w:qFormat/>
    <w:rPr>
      <w:sz w:val="24"/>
      <w:szCs w:val="24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NoSpacing">
    <w:name w:val="No Spacing"/>
    <w:basedOn w:val="Normal"/>
    <w:uiPriority w:val="1"/>
    <w:qFormat/>
    <w:pPr/>
    <w:rPr/>
  </w:style>
  <w:style w:type="paragraph" w:styleId="Caption1">
    <w:name w:val="caption1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44546A"/>
      <w:sz w:val="18"/>
      <w:szCs w:val="18"/>
    </w:rPr>
  </w:style>
  <w:style w:type="paragraph" w:styleId="FootnoteText">
    <w:name w:val="Footnote Text"/>
    <w:basedOn w:val="Normal"/>
    <w:link w:val="Style8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4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ConsPlusNormal" w:customStyle="1">
    <w:name w:val="ConsPlusNormal"/>
    <w:qFormat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Xl65" w:customStyle="1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66" w:customStyle="1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/>
  </w:style>
  <w:style w:type="paragraph" w:styleId="Xl67" w:customStyle="1">
    <w:name w:val="xl67"/>
    <w:basedOn w:val="Normal"/>
    <w:qFormat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/>
  </w:style>
  <w:style w:type="paragraph" w:styleId="Xl68" w:customStyle="1">
    <w:name w:val="xl6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69" w:customStyle="1">
    <w:name w:val="xl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70" w:customStyle="1">
    <w:name w:val="xl70"/>
    <w:basedOn w:val="Normal"/>
    <w:qFormat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71" w:customStyle="1">
    <w:name w:val="xl7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72" w:customStyle="1">
    <w:name w:val="xl7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73" w:customStyle="1">
    <w:name w:val="xl7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74" w:customStyle="1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/>
  </w:style>
  <w:style w:type="paragraph" w:styleId="Xl75" w:customStyle="1">
    <w:name w:val="xl75"/>
    <w:basedOn w:val="Normal"/>
    <w:qFormat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/>
  </w:style>
  <w:style w:type="paragraph" w:styleId="Xl76" w:customStyle="1">
    <w:name w:val="xl76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77" w:customStyle="1">
    <w:name w:val="xl77"/>
    <w:basedOn w:val="Normal"/>
    <w:qFormat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1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37DC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37DC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37DC8" w:themeColor="accent1" w:sz="4" w:space="0"/>
          <w:left w:val="single" w:color="537DC8" w:themeColor="accent1" w:sz="4" w:space="0"/>
          <w:bottom w:val="single" w:color="537DC8" w:themeColor="accent1" w:sz="4" w:space="0"/>
          <w:right w:val="single" w:color="537DC8" w:themeColor="accent1" w:sz="4" w:space="0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color="537DC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0B7E1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0B7E1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0B7E1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0B7E1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A2C6E7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C2E5" w:themeColor="accent5" w:sz="4" w:space="0"/>
          <w:right w:val="single" w:color="9BC2E5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BC2E5" w:themeColor="accent5" w:sz="4" w:space="0"/>
          <w:bottom w:val="single" w:color="9BC2E5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BC2E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C2E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BC2E5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BC2E5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C2E5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BC2E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BC2E5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54175" w:themeColor="accent1" w:sz="4" w:space="0"/>
        <w:left w:val="single" w:color="254175" w:themeColor="accent1" w:sz="4" w:space="0"/>
        <w:bottom w:val="single" w:color="254175" w:themeColor="accent1" w:sz="4" w:space="0"/>
        <w:right w:val="single" w:color="254175" w:themeColor="accent1" w:sz="4" w:space="0"/>
        <w:insideH w:val="single" w:color="254175" w:themeColor="accent1" w:sz="4" w:space="0"/>
        <w:insideV w:val="single" w:color="254175" w:themeColor="accent1" w:sz="4" w:space="0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45A8D" w:themeColor="accent5" w:sz="4" w:space="0"/>
        <w:left w:val="single" w:color="245A8D" w:themeColor="accent5" w:sz="4" w:space="0"/>
        <w:bottom w:val="single" w:color="245A8D" w:themeColor="accent5" w:sz="4" w:space="0"/>
        <w:right w:val="single" w:color="245A8D" w:themeColor="accent5" w:sz="4" w:space="0"/>
        <w:insideH w:val="single" w:color="245A8D" w:themeColor="accent5" w:sz="4" w:space="0"/>
        <w:insideV w:val="single" w:color="245A8D" w:themeColor="accent5" w:sz="4" w:space="0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BC2E5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BC2E5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C2E5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afb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38C4A4BB6E862140BFE9DFFD31CC58EA8355BFAA37CC6EEEB61D64A753D0CA24F1D93ED2F8BE5A47EB70F03CA19AB08FB183588D11385E9jDr5L" TargetMode="External"/><Relationship Id="rId3" Type="http://schemas.openxmlformats.org/officeDocument/2006/relationships/hyperlink" Target="consultantplus://offline/ref=738C4A4BB6E862140BFE9DFFD31CC58EA83358FEA372C6EEEB61D64A753D0CA24F1D93EB2D8EEDF529F80E5F8F4FB809F1183781CDj1r2L" TargetMode="External"/><Relationship Id="rId4" Type="http://schemas.openxmlformats.org/officeDocument/2006/relationships/hyperlink" Target="consultantplus://offline/ref=FBDB54B2A4C2FC46C7CFE09047F010937E48218C9FE56F097A9939CB3C1085D5C28DE60D32F203A0CEA20CABFBB6B0B238L7v8I" TargetMode="External"/><Relationship Id="rId5" Type="http://schemas.openxmlformats.org/officeDocument/2006/relationships/hyperlink" Target="http://pravo.tatarstan.ru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LibreOffice/7.6.7.2$Linux_X86_64 LibreOffice_project/60$Build-2</Application>
  <AppVersion>15.0000</AppVersion>
  <DocSecurity>4</DocSecurity>
  <Pages>3</Pages>
  <Words>402</Words>
  <Characters>3062</Characters>
  <CharactersWithSpaces>3415</CharactersWithSpaces>
  <Paragraphs>90</Paragraphs>
  <Company>cesirt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2025-10-02T10:29:00Z</dcterms:created>
  <dc:creator>Черникова Е.Е.</dc:creator>
  <dc:description/>
  <dc:language>ru-RU</dc:language>
  <cp:lastModifiedBy/>
  <dcterms:modified xsi:type="dcterms:W3CDTF">2025-10-03T15:17:10Z</dcterms:modified>
  <cp:revision>3</cp:revision>
  <dc:subject/>
  <dc:title>ИСПОЛНИТЕЛЬНЫЙ КОМИТЕТ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