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jc w:val="both"/>
        <w:rPr/>
      </w:pPr>
      <w:r>
        <w:rPr/>
      </w:r>
    </w:p>
    <w:p>
      <w:pPr>
        <w:pStyle w:val="ConsPlusTitle"/>
        <w:jc w:val="both"/>
        <w:rPr/>
      </w:pPr>
      <w:r>
        <w:rPr/>
      </w:r>
    </w:p>
    <w:p>
      <w:pPr>
        <w:pStyle w:val="ConsPlusTitle"/>
        <w:jc w:val="both"/>
        <w:rPr/>
      </w:pPr>
      <w:r>
        <w:rPr/>
      </w:r>
    </w:p>
    <w:p>
      <w:pPr>
        <w:pStyle w:val="ConsPlusTitle"/>
        <w:jc w:val="both"/>
        <w:rPr/>
      </w:pPr>
      <w:r>
        <w:rPr/>
      </w:r>
    </w:p>
    <w:p>
      <w:pPr>
        <w:pStyle w:val="ConsPlusTitle"/>
        <w:jc w:val="both"/>
        <w:rPr/>
      </w:pPr>
      <w:r>
        <w:rPr/>
      </w:r>
    </w:p>
    <w:p>
      <w:pPr>
        <w:pStyle w:val="ConsPlusTitle"/>
        <w:jc w:val="both"/>
        <w:rPr/>
      </w:pPr>
      <w:r>
        <w:rPr/>
      </w:r>
    </w:p>
    <w:p>
      <w:pPr>
        <w:pStyle w:val="ConsPlusTitle"/>
        <w:jc w:val="both"/>
        <w:rPr/>
      </w:pPr>
      <w:r>
        <w:rPr/>
      </w:r>
    </w:p>
    <w:p>
      <w:pPr>
        <w:pStyle w:val="ConsPlusTitle"/>
        <w:jc w:val="both"/>
        <w:rPr/>
      </w:pPr>
      <w:r>
        <w:rPr/>
      </w:r>
    </w:p>
    <w:p>
      <w:pPr>
        <w:pStyle w:val="ConsPlusTitle"/>
        <w:jc w:val="both"/>
        <w:rPr/>
      </w:pPr>
      <w:r>
        <w:rPr/>
      </w:r>
    </w:p>
    <w:p>
      <w:pPr>
        <w:pStyle w:val="Normal"/>
        <w:ind w:hanging="0" w:left="48" w:right="5103"/>
        <w:rPr/>
      </w:pPr>
      <w:r>
        <w:rPr/>
      </w:r>
    </w:p>
    <w:p>
      <w:pPr>
        <w:pStyle w:val="Normal"/>
        <w:ind w:hanging="0" w:left="48" w:right="5103"/>
        <w:rPr/>
      </w:pPr>
      <w:r>
        <w:rPr/>
      </w:r>
    </w:p>
    <w:p>
      <w:pPr>
        <w:pStyle w:val="Normal"/>
        <w:tabs>
          <w:tab w:val="clear" w:pos="708"/>
          <w:tab w:val="left" w:pos="4253" w:leader="none"/>
        </w:tabs>
        <w:ind w:hanging="0" w:left="0" w:right="5670"/>
        <w:rPr/>
      </w:pPr>
      <w:r>
        <w:rPr/>
        <w:t xml:space="preserve">О       внесении       изменения        в   </w:t>
      </w:r>
    </w:p>
    <w:p>
      <w:pPr>
        <w:pStyle w:val="Normal"/>
        <w:tabs>
          <w:tab w:val="clear" w:pos="708"/>
          <w:tab w:val="left" w:pos="4253" w:leader="none"/>
        </w:tabs>
        <w:ind w:hanging="0" w:left="0" w:right="5812"/>
        <w:rPr>
          <w:bCs/>
          <w:szCs w:val="28"/>
        </w:rPr>
      </w:pPr>
      <w:r>
        <w:rPr>
          <w:bCs/>
          <w:szCs w:val="28"/>
        </w:rPr>
        <w:t>А</w:t>
      </w:r>
      <w:r>
        <w:rPr/>
        <w:t xml:space="preserve">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 утвержденный приказом </w:t>
      </w:r>
      <w:r>
        <w:rPr>
          <w:szCs w:val="28"/>
        </w:rPr>
        <w:t>Министерства экологии                            и природных ресурсов Республики Татарстан от 22.11.2021 № 1284-п</w:t>
      </w:r>
      <w:r>
        <w:rPr>
          <w:bCs/>
          <w:szCs w:val="28"/>
        </w:rPr>
        <w:t xml:space="preserve"> </w:t>
      </w:r>
    </w:p>
    <w:p>
      <w:pPr>
        <w:pStyle w:val="Normal"/>
        <w:spacing w:lineRule="auto" w:line="240" w:before="0" w:after="0"/>
        <w:ind w:hanging="0" w:left="0" w:right="4252"/>
        <w:rPr/>
      </w:pPr>
      <w:r>
        <w:rPr/>
        <w:t xml:space="preserve"> </w:t>
      </w:r>
    </w:p>
    <w:p>
      <w:pPr>
        <w:pStyle w:val="Normal"/>
        <w:spacing w:lineRule="auto" w:line="240" w:before="0" w:after="0"/>
        <w:ind w:hanging="0" w:left="0" w:right="4252"/>
        <w:rPr/>
      </w:pPr>
      <w:r>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приведения нормативного правового акта Министерства экологии и природных ресурсов Республики Татарстан в соответствие с законодательством  </w:t>
        <w:br/>
        <w:t>п р и к а з ы в а ю:</w:t>
      </w:r>
    </w:p>
    <w:p>
      <w:pPr>
        <w:pStyle w:val="Normal"/>
        <w:ind w:firstLine="492" w:left="48" w:right="-1"/>
        <w:rPr>
          <w:bCs/>
          <w:szCs w:val="28"/>
        </w:rPr>
      </w:pPr>
      <w:r>
        <w:rPr>
          <w:szCs w:val="28"/>
        </w:rPr>
        <w:t xml:space="preserve">1. Внести в Административный </w:t>
      </w:r>
      <w:hyperlink w:anchor="P40">
        <w:r>
          <w:rPr>
            <w:rStyle w:val="ListLabel19"/>
            <w:szCs w:val="28"/>
          </w:rPr>
          <w:t>регламент</w:t>
        </w:r>
      </w:hyperlink>
      <w:r>
        <w:rPr>
          <w:szCs w:val="28"/>
        </w:rPr>
        <w:t xml:space="preserve"> предоставления государственной услуги по установлению факта открытия месторождения общераспространенных полезных ископаемых </w:t>
      </w:r>
      <w:r>
        <w:rPr>
          <w:rFonts w:cs="Times New Roman"/>
          <w:sz w:val="28"/>
          <w:szCs w:val="28"/>
          <w:shd w:fill="auto" w:val="clear"/>
        </w:rPr>
        <w:t>(далее - Регламент)</w:t>
      </w:r>
      <w:r>
        <w:rPr>
          <w:szCs w:val="28"/>
        </w:rPr>
        <w:t>,</w:t>
      </w:r>
      <w:r>
        <w:rPr/>
        <w:t xml:space="preserve"> утвержденный приказом </w:t>
      </w:r>
      <w:r>
        <w:rPr>
          <w:szCs w:val="28"/>
        </w:rPr>
        <w:t>Министерства экологии и природных ресурсов Республики Татарстан от 22.11.2021 № 1284-п</w:t>
      </w:r>
      <w:r>
        <w:rPr/>
        <w:t xml:space="preserve">                                  </w:t>
      </w:r>
      <w:r>
        <w:rPr>
          <w:szCs w:val="28"/>
        </w:rPr>
        <w:t xml:space="preserve"> изменение, изложив его в новой редакции (прилагается).</w:t>
      </w:r>
    </w:p>
    <w:p>
      <w:pPr>
        <w:pStyle w:val="ConsPlusNormal1"/>
        <w:ind w:firstLine="567"/>
        <w:jc w:val="both"/>
        <w:rPr/>
      </w:pPr>
      <w:r>
        <w:rPr>
          <w:rFonts w:cs="Times New Roman" w:ascii="Times New Roman" w:hAnsi="Times New Roman"/>
          <w:sz w:val="28"/>
          <w:szCs w:val="28"/>
          <w:shd w:fill="auto" w:val="clear"/>
        </w:rPr>
        <w:t xml:space="preserve">2. Отделу геологии твердых полезных ископаемых обеспечить выполнение работ в соответствии с вышеуказанным </w:t>
      </w:r>
      <w:hyperlink w:anchor="P43">
        <w:r>
          <w:rPr>
            <w:rStyle w:val="ListLabel20"/>
            <w:rFonts w:cs="Times New Roman" w:ascii="Times New Roman" w:hAnsi="Times New Roman"/>
            <w:sz w:val="28"/>
            <w:szCs w:val="28"/>
            <w:shd w:fill="auto" w:val="clear"/>
          </w:rPr>
          <w:t>Регламентом</w:t>
        </w:r>
      </w:hyperlink>
      <w:r>
        <w:rPr>
          <w:rFonts w:cs="Times New Roman" w:ascii="Times New Roman" w:hAnsi="Times New Roman"/>
          <w:sz w:val="28"/>
          <w:szCs w:val="28"/>
          <w:shd w:fill="auto" w:val="clear"/>
        </w:rPr>
        <w:t>.</w:t>
      </w:r>
    </w:p>
    <w:p>
      <w:pPr>
        <w:pStyle w:val="ConsPlusNormal1"/>
        <w:ind w:firstLine="567"/>
        <w:jc w:val="both"/>
        <w:rPr/>
      </w:pPr>
      <w:r>
        <w:rPr>
          <w:rFonts w:cs="Times New Roman" w:ascii="Times New Roman" w:hAnsi="Times New Roman"/>
          <w:sz w:val="28"/>
          <w:szCs w:val="28"/>
          <w:shd w:fill="auto" w:val="clear"/>
        </w:rPr>
        <w:t>3. Отделу правового обеспечения направить настоящий приказ на государственную регистрацию в Министерство юстиции Республики Татарстан.</w:t>
      </w:r>
    </w:p>
    <w:p>
      <w:pPr>
        <w:pStyle w:val="ConsPlusNormal1"/>
        <w:ind w:firstLine="567"/>
        <w:jc w:val="both"/>
        <w:rPr>
          <w:rFonts w:ascii="Times New Roman" w:hAnsi="Times New Roman"/>
          <w:sz w:val="28"/>
          <w:szCs w:val="28"/>
        </w:rPr>
      </w:pPr>
      <w:r>
        <w:rPr>
          <w:rFonts w:ascii="Times New Roman" w:hAnsi="Times New Roman"/>
          <w:sz w:val="28"/>
          <w:szCs w:val="28"/>
          <w:shd w:fill="auto" w:val="clear"/>
        </w:rPr>
        <w:t>4. Контроль за исполнением настоящего приказа возложить на заместителя министра Министерства экологии и природных ресурсов Республики Татарстан А.А. Тугушева.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t>Министр</w:t>
        <w:tab/>
        <w:tab/>
        <w:t xml:space="preserve">                                                                                    А.В. Шадриков</w:t>
      </w:r>
    </w:p>
    <w:p>
      <w:pPr>
        <w:pStyle w:val="Normal"/>
        <w:spacing w:lineRule="auto" w:line="240" w:before="0" w:after="0"/>
        <w:ind w:hanging="0" w:left="6521" w:right="0"/>
        <w:jc w:val="left"/>
        <w:rPr>
          <w:szCs w:val="28"/>
        </w:rPr>
      </w:pPr>
      <w:r>
        <w:rPr>
          <w:szCs w:val="28"/>
        </w:rPr>
      </w:r>
    </w:p>
    <w:p>
      <w:pPr>
        <w:pStyle w:val="Normal"/>
        <w:spacing w:lineRule="auto" w:line="240" w:before="0" w:after="0"/>
        <w:ind w:hanging="0" w:left="6521" w:right="0"/>
        <w:jc w:val="left"/>
        <w:rPr>
          <w:szCs w:val="28"/>
        </w:rPr>
      </w:pPr>
      <w:r>
        <w:rPr>
          <w:szCs w:val="28"/>
        </w:rPr>
      </w:r>
    </w:p>
    <w:p>
      <w:pPr>
        <w:pStyle w:val="Normal"/>
        <w:spacing w:lineRule="auto" w:line="240" w:before="0" w:after="0"/>
        <w:ind w:hanging="0" w:left="6521" w:right="0"/>
        <w:jc w:val="left"/>
        <w:rPr>
          <w:szCs w:val="28"/>
        </w:rPr>
      </w:pPr>
      <w:r>
        <w:rPr>
          <w:szCs w:val="28"/>
        </w:rPr>
      </w:r>
    </w:p>
    <w:p>
      <w:pPr>
        <w:pStyle w:val="Normal"/>
        <w:spacing w:lineRule="auto" w:line="240" w:before="0" w:after="0"/>
        <w:ind w:hanging="0" w:left="6521" w:right="0"/>
        <w:jc w:val="left"/>
        <w:rPr>
          <w:szCs w:val="28"/>
        </w:rPr>
      </w:pPr>
      <w:r>
        <w:rPr>
          <w:szCs w:val="28"/>
        </w:rPr>
      </w:r>
    </w:p>
    <w:p>
      <w:pPr>
        <w:pStyle w:val="Normal"/>
        <w:spacing w:lineRule="auto" w:line="240" w:before="0" w:after="0"/>
        <w:ind w:hanging="0" w:left="6521" w:right="0"/>
        <w:jc w:val="left"/>
        <w:rPr>
          <w:szCs w:val="28"/>
        </w:rPr>
      </w:pPr>
      <w:r>
        <w:rPr>
          <w:szCs w:val="28"/>
        </w:rPr>
      </w:r>
    </w:p>
    <w:p>
      <w:pPr>
        <w:pStyle w:val="Normal"/>
        <w:spacing w:lineRule="auto" w:line="240" w:before="0" w:after="0"/>
        <w:ind w:firstLine="6473" w:left="48" w:right="0"/>
        <w:jc w:val="left"/>
        <w:rPr>
          <w:szCs w:val="28"/>
        </w:rPr>
      </w:pPr>
      <w:r>
        <w:rPr>
          <w:szCs w:val="28"/>
        </w:rPr>
        <w:t xml:space="preserve">Утвержден приказом </w:t>
      </w:r>
    </w:p>
    <w:p>
      <w:pPr>
        <w:pStyle w:val="Normal"/>
        <w:spacing w:lineRule="auto" w:line="240" w:before="0" w:after="0"/>
        <w:ind w:firstLine="6473" w:left="48" w:right="0"/>
        <w:jc w:val="left"/>
        <w:rPr>
          <w:szCs w:val="28"/>
        </w:rPr>
      </w:pPr>
      <w:r>
        <w:rPr>
          <w:szCs w:val="28"/>
        </w:rPr>
        <w:t xml:space="preserve">Министерства экологии и </w:t>
      </w:r>
    </w:p>
    <w:p>
      <w:pPr>
        <w:pStyle w:val="Normal"/>
        <w:spacing w:lineRule="auto" w:line="240" w:before="0" w:after="0"/>
        <w:ind w:firstLine="6473" w:left="48" w:right="0"/>
        <w:jc w:val="left"/>
        <w:rPr>
          <w:szCs w:val="28"/>
        </w:rPr>
      </w:pPr>
      <w:r>
        <w:rPr>
          <w:szCs w:val="28"/>
        </w:rPr>
        <w:t>природных ресурсов</w:t>
      </w:r>
    </w:p>
    <w:p>
      <w:pPr>
        <w:pStyle w:val="Normal"/>
        <w:spacing w:lineRule="auto" w:line="240" w:before="0" w:after="0"/>
        <w:ind w:hanging="0" w:left="6521" w:right="0"/>
        <w:jc w:val="left"/>
        <w:rPr>
          <w:szCs w:val="28"/>
        </w:rPr>
      </w:pPr>
      <w:r>
        <w:rPr>
          <w:szCs w:val="28"/>
        </w:rPr>
        <w:t>Республики</w:t>
      </w:r>
      <w:r>
        <w:rPr>
          <w:szCs w:val="28"/>
          <w:u w:val="none"/>
        </w:rPr>
        <w:t xml:space="preserve"> Т</w:t>
      </w:r>
      <w:r>
        <w:rPr>
          <w:sz w:val="28"/>
          <w:szCs w:val="28"/>
          <w:u w:val="none"/>
        </w:rPr>
        <w:t>атарстан от 22.11.2021 № 1284-п</w:t>
      </w:r>
    </w:p>
    <w:p>
      <w:pPr>
        <w:pStyle w:val="Normal"/>
        <w:spacing w:lineRule="auto" w:line="240" w:before="0" w:after="0"/>
        <w:ind w:hanging="0" w:left="6521" w:right="0"/>
        <w:jc w:val="left"/>
        <w:rPr>
          <w:szCs w:val="28"/>
        </w:rPr>
      </w:pPr>
      <w:r>
        <w:rPr>
          <w:rFonts w:cs="Times New Roman"/>
          <w:sz w:val="28"/>
          <w:szCs w:val="28"/>
          <w:u w:val="none"/>
          <w:shd w:fill="auto" w:val="clear"/>
        </w:rPr>
        <w:t>(в редакции приказа</w:t>
      </w:r>
    </w:p>
    <w:p>
      <w:pPr>
        <w:pStyle w:val="Normal"/>
        <w:spacing w:lineRule="auto" w:line="240" w:before="0" w:after="0"/>
        <w:ind w:hanging="0" w:left="6521" w:right="0"/>
        <w:jc w:val="left"/>
        <w:rPr>
          <w:szCs w:val="28"/>
        </w:rPr>
      </w:pPr>
      <w:r>
        <w:rPr>
          <w:rFonts w:cs="Times New Roman"/>
          <w:sz w:val="28"/>
          <w:szCs w:val="28"/>
          <w:u w:val="none"/>
          <w:shd w:fill="auto" w:val="clear"/>
        </w:rPr>
        <w:t>от __________№_______)</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bookmarkStart w:id="0" w:name="P40"/>
      <w:bookmarkEnd w:id="0"/>
      <w:r>
        <w:rPr>
          <w:rFonts w:cs="Times New Roman" w:ascii="Times New Roman" w:hAnsi="Times New Roman"/>
          <w:b w:val="false"/>
          <w:sz w:val="28"/>
          <w:szCs w:val="28"/>
        </w:rPr>
        <w:t xml:space="preserve">Административный регламент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предоставления государственной услуги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по установлению факта открытия месторождения </w:t>
      </w:r>
    </w:p>
    <w:p>
      <w:pPr>
        <w:pStyle w:val="ConsPlusTitle"/>
        <w:jc w:val="center"/>
        <w:rPr/>
      </w:pPr>
      <w:r>
        <w:rPr>
          <w:rFonts w:cs="Times New Roman" w:ascii="Times New Roman" w:hAnsi="Times New Roman"/>
          <w:b w:val="false"/>
          <w:sz w:val="28"/>
          <w:szCs w:val="28"/>
        </w:rPr>
        <w:t>общераспространенных полезных ископаемых</w:t>
      </w:r>
    </w:p>
    <w:p>
      <w:pPr>
        <w:pStyle w:val="ConsPlusTitle"/>
        <w:jc w:val="center"/>
        <w:rPr/>
      </w:pPr>
      <w:r>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1. Общие положения</w:t>
      </w:r>
    </w:p>
    <w:p>
      <w:pPr>
        <w:pStyle w:val="ConsPlusTitle"/>
        <w:numPr>
          <w:ilvl w:val="0"/>
          <w:numId w:val="0"/>
        </w:numPr>
        <w:ind w:hanging="0" w:left="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r>
    </w:p>
    <w:p>
      <w:pPr>
        <w:pStyle w:val="Normal"/>
        <w:suppressAutoHyphens w:val="true"/>
        <w:ind w:firstLine="590" w:left="0" w:right="0"/>
        <w:jc w:val="both"/>
        <w:rPr/>
      </w:pPr>
      <w:r>
        <w:rPr>
          <w:bCs/>
          <w:szCs w:val="24"/>
        </w:rPr>
        <w:t>1.1.</w:t>
      </w:r>
      <w:r>
        <w:rPr>
          <w:bCs/>
          <w:szCs w:val="24"/>
          <w:lang w:val="en-US"/>
        </w:rPr>
        <w:t> </w:t>
      </w:r>
      <w:r>
        <w:rPr>
          <w:rFonts w:cs="Times New Roman"/>
          <w:sz w:val="28"/>
          <w:szCs w:val="28"/>
        </w:rPr>
        <w:t>Настоящий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 устанавливает стандарт и порядок предоставления государственной услуги по установлению факта открытия месторождения общераспространенных полезных ископаемых (далее - государственная услуга).</w:t>
      </w:r>
    </w:p>
    <w:p>
      <w:pPr>
        <w:pStyle w:val="Normal"/>
        <w:widowControl/>
        <w:bidi w:val="0"/>
        <w:spacing w:lineRule="auto" w:line="247" w:before="0" w:after="5"/>
        <w:ind w:firstLine="567" w:left="57" w:right="0"/>
        <w:jc w:val="both"/>
        <w:rPr/>
      </w:pPr>
      <w:r>
        <w:rPr>
          <w:rFonts w:eastAsia="Calibri" w:eastAsiaTheme="minorHAnsi"/>
          <w:sz w:val="28"/>
          <w:szCs w:val="28"/>
          <w:shd w:fill="auto" w:val="clear"/>
          <w:lang w:eastAsia="en-US"/>
        </w:rPr>
        <w:t xml:space="preserve"> </w:t>
      </w:r>
      <w:r>
        <w:rPr>
          <w:rFonts w:eastAsia="Calibri" w:eastAsiaTheme="minorHAnsi"/>
          <w:sz w:val="28"/>
          <w:szCs w:val="28"/>
          <w:shd w:fill="auto" w:val="clear"/>
          <w:lang w:eastAsia="en-US"/>
        </w:rPr>
        <w:tab/>
        <w:t>1.2. </w:t>
      </w:r>
      <w:r>
        <w:rPr>
          <w:sz w:val="28"/>
          <w:szCs w:val="28"/>
          <w:shd w:fill="auto" w:val="clear"/>
        </w:rPr>
        <w:t>Заявителями являются 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 (далее – заявитель).</w:t>
      </w:r>
    </w:p>
    <w:p>
      <w:pPr>
        <w:pStyle w:val="Normal"/>
        <w:widowControl/>
        <w:bidi w:val="0"/>
        <w:spacing w:lineRule="auto" w:line="247" w:before="0" w:after="5"/>
        <w:ind w:firstLine="567" w:left="57" w:right="0"/>
        <w:jc w:val="both"/>
        <w:rPr/>
      </w:pPr>
      <w:r>
        <w:rPr>
          <w:sz w:val="28"/>
          <w:szCs w:val="28"/>
          <w:shd w:fill="auto" w:val="clear"/>
        </w:rPr>
        <w:t xml:space="preserve"> </w:t>
      </w:r>
      <w:r>
        <w:rPr>
          <w:sz w:val="28"/>
          <w:szCs w:val="28"/>
          <w:shd w:fill="auto" w:val="clear"/>
        </w:rPr>
        <w:tab/>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pPr>
        <w:pStyle w:val="Normal"/>
        <w:widowControl/>
        <w:bidi w:val="0"/>
        <w:spacing w:lineRule="auto" w:line="247" w:before="0" w:after="5"/>
        <w:ind w:firstLine="680" w:left="57" w:right="0"/>
        <w:jc w:val="both"/>
        <w:rPr>
          <w:highlight w:val="none"/>
          <w:shd w:fill="auto" w:val="clear"/>
        </w:rPr>
      </w:pPr>
      <w:r>
        <w:rPr>
          <w:rFonts w:cs="Times New Roman"/>
          <w:sz w:val="28"/>
          <w:szCs w:val="28"/>
          <w:shd w:fill="auto" w:val="clear"/>
        </w:rPr>
        <w:t xml:space="preserve">1.3. Государственная услуга предоставляется в соответствии с категориями (признаками), заявителей, сведения о которых размещаются в Реестре </w:t>
      </w:r>
      <w:r>
        <w:rPr>
          <w:rFonts w:cs="Times New Roman"/>
          <w:color w:val="000000"/>
          <w:sz w:val="28"/>
          <w:szCs w:val="28"/>
          <w:shd w:fill="auto" w:val="clear"/>
        </w:rPr>
        <w:t xml:space="preserve">государственных и муниципальных услуг Республики Татарстан и </w:t>
      </w:r>
      <w:r>
        <w:rPr>
          <w:rFonts w:cs="Times New Roman"/>
          <w:sz w:val="28"/>
          <w:szCs w:val="28"/>
          <w:shd w:fill="auto" w:val="clear"/>
        </w:rPr>
        <w:t xml:space="preserve">в федеральной государственной информационной системе «Единый портал государственных и муниципальных услуг (функций)», а также на </w:t>
      </w:r>
      <w:r>
        <w:rPr>
          <w:rFonts w:cs="Times New Roman"/>
          <w:b w:val="false"/>
          <w:i w:val="false"/>
          <w:caps w:val="false"/>
          <w:smallCaps w:val="false"/>
          <w:spacing w:val="0"/>
          <w:sz w:val="28"/>
          <w:szCs w:val="28"/>
          <w:shd w:fill="auto" w:val="clear"/>
          <w:lang w:eastAsia="zh-CN"/>
        </w:rPr>
        <w:t>Портале государственных и муниципальных услуг Республики Татарстан (далее - Республиканский портал)</w:t>
      </w:r>
      <w:r>
        <w:rPr>
          <w:rFonts w:cs="Times New Roman"/>
          <w:sz w:val="28"/>
          <w:szCs w:val="28"/>
          <w:shd w:fill="auto" w:val="clear"/>
        </w:rPr>
        <w:t>.</w:t>
      </w:r>
    </w:p>
    <w:p>
      <w:pPr>
        <w:pStyle w:val="ConsPlusNormal1"/>
        <w:jc w:val="both"/>
        <w:rPr/>
      </w:pPr>
      <w:r>
        <w:rPr/>
      </w:r>
    </w:p>
    <w:p>
      <w:pPr>
        <w:pStyle w:val="ConsPlusTitle"/>
        <w:numPr>
          <w:ilvl w:val="0"/>
          <w:numId w:val="0"/>
        </w:numPr>
        <w:ind w:hanging="0" w:left="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2. Стандарт предоставления государственной услуги</w:t>
      </w:r>
    </w:p>
    <w:p>
      <w:pPr>
        <w:pStyle w:val="ConsPlusTitle"/>
        <w:numPr>
          <w:ilvl w:val="0"/>
          <w:numId w:val="0"/>
        </w:numPr>
        <w:ind w:hanging="0" w:left="0"/>
        <w:jc w:val="center"/>
        <w:outlineLvl w:val="1"/>
        <w:rPr>
          <w:rFonts w:ascii="Times New Roman" w:hAnsi="Times New Roman" w:cs="Times New Roman"/>
          <w:b w:val="false"/>
          <w:sz w:val="28"/>
          <w:szCs w:val="28"/>
        </w:rPr>
      </w:pPr>
      <w:r>
        <w:rPr>
          <w:rFonts w:cs="Times New Roman" w:ascii="Times New Roman" w:hAnsi="Times New Roman"/>
          <w:b w:val="false"/>
          <w:sz w:val="28"/>
          <w:szCs w:val="28"/>
        </w:rPr>
      </w:r>
    </w:p>
    <w:p>
      <w:pPr>
        <w:pStyle w:val="Normal"/>
        <w:spacing w:lineRule="auto" w:line="240" w:before="0" w:after="0"/>
        <w:ind w:firstLine="567" w:left="0" w:right="0"/>
        <w:jc w:val="left"/>
        <w:rPr/>
      </w:pPr>
      <w:r>
        <w:rPr/>
        <w:t>2.1. Наименование государственной услуги</w:t>
      </w:r>
    </w:p>
    <w:p>
      <w:pPr>
        <w:pStyle w:val="ConsPlusTitle"/>
        <w:numPr>
          <w:ilvl w:val="0"/>
          <w:numId w:val="0"/>
        </w:numPr>
        <w:ind w:firstLine="567"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Установление факта открытия месторождения общераспространенных полезных ископаемых.</w:t>
      </w:r>
      <w:bookmarkStart w:id="1" w:name="_GoBack"/>
      <w:bookmarkEnd w:id="1"/>
    </w:p>
    <w:p>
      <w:pPr>
        <w:pStyle w:val="Normal"/>
        <w:spacing w:lineRule="auto" w:line="240" w:before="0" w:after="0"/>
        <w:ind w:firstLine="567" w:left="0" w:right="0"/>
        <w:rPr>
          <w:szCs w:val="28"/>
        </w:rPr>
      </w:pPr>
      <w:r>
        <w:rPr>
          <w:szCs w:val="28"/>
        </w:rPr>
        <w:t>2.2. Наименование органа исполнительной власти, представляющего государственную услугу</w:t>
      </w:r>
    </w:p>
    <w:p>
      <w:p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Министерство экологии и природных ресурсов Республики Татарстан (далее – Министерство).</w:t>
      </w:r>
    </w:p>
    <w:p>
      <w:pPr>
        <w:pStyle w:val="ConsPlusNormal1"/>
        <w:ind w:firstLine="567"/>
        <w:jc w:val="both"/>
        <w:rPr>
          <w:rFonts w:ascii="Times New Roman" w:hAnsi="Times New Roman" w:cs="Times New Roman"/>
          <w:sz w:val="28"/>
          <w:szCs w:val="28"/>
        </w:rPr>
      </w:pPr>
      <w:r>
        <w:rPr>
          <w:rFonts w:cs="Times New Roman" w:ascii="Times New Roman" w:hAnsi="Times New Roman"/>
          <w:b w:val="false"/>
          <w:sz w:val="28"/>
          <w:szCs w:val="28"/>
          <w:shd w:fill="auto" w:val="clear"/>
        </w:rPr>
        <w:t>Исполнитель государственной услуги — отдел геологии твердых полезных ископаемых Министерства (далее — Отдел).</w:t>
      </w:r>
    </w:p>
    <w:p>
      <w:pPr>
        <w:pStyle w:val="Normal"/>
        <w:widowControl w:val="false"/>
        <w:spacing w:lineRule="auto" w:line="240" w:before="0" w:after="0"/>
        <w:ind w:firstLine="567" w:left="0" w:right="0"/>
        <w:jc w:val="left"/>
        <w:rPr/>
      </w:pPr>
      <w:r>
        <w:rPr/>
        <w:t xml:space="preserve">2.3. </w:t>
      </w:r>
      <w:r>
        <w:rPr>
          <w:rFonts w:cs="Times New Roman"/>
          <w:b w:val="false"/>
          <w:sz w:val="28"/>
          <w:szCs w:val="28"/>
          <w:shd w:fill="auto" w:val="clear"/>
        </w:rPr>
        <w:t>Результат предоставления государственной услуги</w:t>
      </w:r>
    </w:p>
    <w:p>
      <w:pPr>
        <w:pStyle w:val="Normal"/>
        <w:ind w:firstLine="519" w:left="48" w:right="0"/>
        <w:rPr>
          <w:szCs w:val="28"/>
        </w:rPr>
      </w:pPr>
      <w:r>
        <w:rPr>
          <w:szCs w:val="28"/>
        </w:rPr>
        <w:t>2.3.1. Результатом предоставления государственной услуги является:</w:t>
      </w:r>
    </w:p>
    <w:p>
      <w:pPr>
        <w:pStyle w:val="ConsPlusTitle"/>
        <w:numPr>
          <w:ilvl w:val="0"/>
          <w:numId w:val="0"/>
        </w:numPr>
        <w:ind w:firstLine="567"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 xml:space="preserve">1) решение об установлении факта открытия месторождения общераспространенных полезных ископаемых (о внесении изменений в свидетельство об установлении факта открытия месторождения); </w:t>
      </w:r>
    </w:p>
    <w:p>
      <w:pPr>
        <w:pStyle w:val="ConsPlusTitle"/>
        <w:numPr>
          <w:ilvl w:val="0"/>
          <w:numId w:val="0"/>
        </w:numPr>
        <w:ind w:firstLine="567"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 решение об отказе в установлении факта открытия месторождения общераспространенных полезных ископаемых (об отказе  внесения изменений в свидетельство об установлении факта открытия месторождения общераспространенных полезных ископаемых).</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Свидетельство об установлении факта открытия месторождения полезных ископаемых  оформляется в электронной форме, а в случае, если в заявке содержатся сведения о необходимости выдачи свидетельства об установлении факта открытия месторождения полезных ископаемых на бумажном носителе, - также на бумажном носителе. Оформленное на бумажном носителе свидетельство об установлении факта открытия месторождения полезных ископаемых выдается заявителю (уполномоченному представителю заявителя) лично под подпись.</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Внесение изменений в свидетельство об установлении факта открытия месторождения полезных ископаемых оформляется приложением к нему. </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Приложение к свидетельству об установлении факта открытия месторождения полезных ископаемых оформляется в электронной форме, а в случае, если свидетельство об установлении факта открытия месторождения полезных ископаемых выдано на бумажном носителе, - также на бумажном носителе. Оформленное на бумажном носителе приложение к свидетельству об установлении факта открытия месторождения полезных ископаемых выдается лицу, которому такое свидетельство было передано (его уполномоченному представителю), лично под подпись.</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2.3.2. Необходимость фиксации факта получения заявителем результата государственной услуги в информационной системе отсутствует. </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2.3.3. </w:t>
      </w:r>
      <w:r>
        <w:rPr>
          <w:rFonts w:eastAsia="Calibri" w:cs="Times New Roman" w:ascii="Times New Roman" w:hAnsi="Times New Roman"/>
          <w:iCs/>
          <w:color w:val="000000"/>
          <w:sz w:val="28"/>
          <w:szCs w:val="28"/>
          <w:shd w:fill="auto" w:val="clear"/>
        </w:rPr>
        <w:t>Результат предоставления государственной услуги выдается (направляется) заявителю или его законному представителю в соответствии с выбранным им способом получения:</w:t>
      </w:r>
    </w:p>
    <w:p>
      <w:pPr>
        <w:pStyle w:val="ConsPlusNormal1"/>
        <w:tabs>
          <w:tab w:val="clear" w:pos="708"/>
          <w:tab w:val="left" w:pos="570" w:leader="none"/>
        </w:tabs>
        <w:ind w:hanging="0"/>
        <w:jc w:val="both"/>
        <w:rPr>
          <w:highlight w:val="none"/>
          <w:shd w:fill="auto" w:val="clear"/>
        </w:rPr>
      </w:pPr>
      <w:r>
        <w:rPr>
          <w:rFonts w:eastAsia="Calibri" w:cs="Times New Roman" w:ascii="Times New Roman" w:hAnsi="Times New Roman"/>
          <w:iCs/>
          <w:color w:val="000000"/>
          <w:sz w:val="28"/>
          <w:szCs w:val="28"/>
          <w:shd w:fill="auto" w:val="clear"/>
        </w:rPr>
        <w:tab/>
        <w:t xml:space="preserve">в письменной форме лично заявителю или почтовым отправлением; </w:t>
      </w:r>
    </w:p>
    <w:p>
      <w:pPr>
        <w:pStyle w:val="Normal"/>
        <w:widowControl/>
        <w:suppressAutoHyphens w:val="true"/>
        <w:bidi w:val="0"/>
        <w:spacing w:lineRule="auto" w:line="247" w:before="0" w:after="5"/>
        <w:ind w:firstLine="510" w:left="57" w:right="57"/>
        <w:jc w:val="both"/>
        <w:rPr>
          <w:highlight w:val="none"/>
          <w:shd w:fill="auto" w:val="clear"/>
        </w:rPr>
      </w:pPr>
      <w:r>
        <w:rPr>
          <w:rFonts w:eastAsia="Calibri" w:cs="Times New Roman"/>
          <w:iCs/>
          <w:sz w:val="28"/>
          <w:szCs w:val="28"/>
          <w:shd w:fill="auto" w:val="clear"/>
        </w:rPr>
        <w:t xml:space="preserve">в форме электронного документа на адрес электронной почты, указанный в заявлении и (или) через </w:t>
      </w:r>
      <w:r>
        <w:rPr>
          <w:rFonts w:cs="Times New Roman"/>
          <w:sz w:val="28"/>
          <w:szCs w:val="28"/>
          <w:shd w:fill="auto" w:val="clear"/>
        </w:rPr>
        <w:t xml:space="preserve">портал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https://lk.rosnedra.gov.ru/subsoil в ФГИС «АСЛН» (далее – личный кабинет недропользователя), либо в личном кабинете </w:t>
      </w:r>
      <w:r>
        <w:rPr>
          <w:rFonts w:eastAsia="Calibri" w:cs="Times New Roman"/>
          <w:iCs/>
          <w:sz w:val="28"/>
          <w:szCs w:val="28"/>
          <w:shd w:fill="auto" w:val="clear"/>
        </w:rPr>
        <w:t>заявителя</w:t>
      </w:r>
      <w:r>
        <w:rPr>
          <w:rFonts w:cs="Times New Roman"/>
          <w:sz w:val="28"/>
          <w:szCs w:val="28"/>
          <w:shd w:fill="auto" w:val="clear"/>
        </w:rPr>
        <w:t xml:space="preserve"> на Республиканском портале.</w:t>
      </w:r>
    </w:p>
    <w:p>
      <w:pPr>
        <w:pStyle w:val="ConsPlusNormal1"/>
        <w:ind w:firstLine="540"/>
        <w:jc w:val="both"/>
        <w:rPr>
          <w:highlight w:val="none"/>
          <w:shd w:fill="E8F2A1" w:val="clear"/>
        </w:rPr>
      </w:pPr>
      <w:r>
        <w:rPr>
          <w:rFonts w:cs="Times New Roman" w:ascii="Times New Roman" w:hAnsi="Times New Roman"/>
          <w:sz w:val="28"/>
          <w:szCs w:val="28"/>
          <w:shd w:fill="auto" w:val="clear"/>
        </w:rPr>
        <w:t xml:space="preserve">2.3.5. Решение </w:t>
      </w:r>
      <w:r>
        <w:rPr>
          <w:rFonts w:cs="Times New Roman" w:ascii="Times New Roman" w:hAnsi="Times New Roman"/>
          <w:b w:val="false"/>
          <w:sz w:val="28"/>
          <w:szCs w:val="28"/>
          <w:shd w:fill="auto" w:val="clear"/>
        </w:rPr>
        <w:t>об установлении факта открытия месторождения общераспространенных полезных ископаемых (о внесении изменений в свидетельство об установлении факта открытия месторождения) или решение об отказе в установлении факта открытия месторождения общераспространенных полезных ископаемых (об отказе  внесения изменений в свидетельство об</w:t>
      </w:r>
      <w:r>
        <w:rPr>
          <w:rFonts w:cs="Times New Roman" w:ascii="Times New Roman" w:hAnsi="Times New Roman"/>
          <w:b w:val="false"/>
          <w:sz w:val="28"/>
          <w:szCs w:val="28"/>
          <w:shd w:fill="E8F2A1" w:val="clear"/>
        </w:rPr>
        <w:t xml:space="preserve"> </w:t>
      </w:r>
      <w:r>
        <w:rPr>
          <w:rFonts w:cs="Times New Roman" w:ascii="Times New Roman" w:hAnsi="Times New Roman"/>
          <w:b w:val="false"/>
          <w:sz w:val="28"/>
          <w:szCs w:val="28"/>
          <w:shd w:fill="auto" w:val="clear"/>
        </w:rPr>
        <w:t>установлении факта открытия месторождения общераспространенных полезных ископаемых)</w:t>
      </w:r>
      <w:r>
        <w:rPr>
          <w:rFonts w:cs="Times New Roman" w:ascii="Times New Roman" w:hAnsi="Times New Roman"/>
          <w:sz w:val="28"/>
          <w:szCs w:val="28"/>
          <w:shd w:fill="auto" w:val="clear"/>
        </w:rPr>
        <w:t>, а также сведения, содержащиеся в таком решении, могут быть переданы заинтересованным органам государственной власти в электронном виде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Normal1"/>
        <w:ind w:firstLine="567"/>
        <w:rPr>
          <w:highlight w:val="none"/>
          <w:shd w:fill="auto" w:val="clear"/>
        </w:rPr>
      </w:pPr>
      <w:r>
        <w:rPr>
          <w:rFonts w:cs="Times New Roman" w:ascii="Times New Roman" w:hAnsi="Times New Roman"/>
          <w:sz w:val="28"/>
          <w:szCs w:val="28"/>
          <w:shd w:fill="auto" w:val="clear"/>
        </w:rPr>
        <w:t>2.4.</w:t>
      </w:r>
      <w:r>
        <w:rPr>
          <w:sz w:val="28"/>
          <w:szCs w:val="28"/>
          <w:shd w:fill="auto" w:val="clear"/>
        </w:rPr>
        <w:t xml:space="preserve"> </w:t>
      </w:r>
      <w:r>
        <w:rPr>
          <w:rFonts w:cs="Times New Roman" w:ascii="Times New Roman" w:hAnsi="Times New Roman"/>
          <w:sz w:val="28"/>
          <w:szCs w:val="28"/>
          <w:shd w:fill="auto" w:val="clear"/>
        </w:rPr>
        <w:t>Срок предоставления государственной услуги</w:t>
      </w:r>
    </w:p>
    <w:p>
      <w:pPr>
        <w:pStyle w:val="ConsPlusNormal1"/>
        <w:ind w:firstLine="567"/>
        <w:jc w:val="both"/>
        <w:rPr>
          <w:highlight w:val="none"/>
          <w:shd w:fill="DDE8CB" w:val="clear"/>
        </w:rPr>
      </w:pPr>
      <w:r>
        <w:rPr>
          <w:rFonts w:cs="Times New Roman" w:ascii="Times New Roman" w:hAnsi="Times New Roman"/>
          <w:sz w:val="28"/>
          <w:szCs w:val="28"/>
          <w:shd w:fill="auto" w:val="clear"/>
        </w:rPr>
        <w:t xml:space="preserve">2.4.1.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государственная услуга предоставляется Министерством в течение 27 рабочих дней с даты регистрации заявки и прилагаемых к ней документов и сведений. </w:t>
      </w:r>
    </w:p>
    <w:p>
      <w:pPr>
        <w:pStyle w:val="ConsPlusNormal1"/>
        <w:ind w:firstLine="567"/>
        <w:jc w:val="both"/>
        <w:rPr>
          <w:highlight w:val="none"/>
          <w:shd w:fill="auto" w:val="clear"/>
        </w:rPr>
      </w:pPr>
      <w:r>
        <w:rPr>
          <w:rFonts w:cs="Times New Roman" w:ascii="Times New Roman" w:hAnsi="Times New Roman"/>
          <w:sz w:val="28"/>
          <w:szCs w:val="28"/>
          <w:shd w:fill="auto" w:val="clear"/>
        </w:rPr>
        <w:t xml:space="preserve">2.4.2. В случае если заявление и  документы, необходимые для предоставления государственной услуги, поданы заявителем через личный кабинет заявителя  посредством Республиканского портала, государственная услуга предоставляется Министерством в течение 27 рабочих дней с даты регистрации заявки и прилагаемых к ней документов и сведений.  </w:t>
      </w:r>
    </w:p>
    <w:p>
      <w:pPr>
        <w:pStyle w:val="ConsPlusNormal1"/>
        <w:ind w:firstLine="567"/>
        <w:jc w:val="both"/>
        <w:rPr>
          <w:highlight w:val="none"/>
          <w:shd w:fill="auto" w:val="clear"/>
        </w:rPr>
      </w:pPr>
      <w:r>
        <w:rPr>
          <w:rFonts w:cs="Times New Roman" w:ascii="Times New Roman" w:hAnsi="Times New Roman"/>
          <w:sz w:val="28"/>
          <w:szCs w:val="28"/>
          <w:shd w:fill="auto" w:val="clear"/>
        </w:rPr>
        <w:t>2.4.3. Вручение (направление) заявителю решения об установлении факта открытия месторождения общераспространенных полезных ископаемых или решения об отказе в установлении факта открытия месторождения</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общераспространенных полезных ископаемых, решения о внесении изменений (об отказе внесения изменений) в свидетельство об установлении факта открытия месторождения общераспространенных полезных ископаемых,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течение 3 рабочих дней после оформления протокола заседания комиссии.</w:t>
      </w:r>
    </w:p>
    <w:p>
      <w:pPr>
        <w:pStyle w:val="Normal"/>
        <w:tabs>
          <w:tab w:val="clear" w:pos="708"/>
          <w:tab w:val="left" w:pos="0" w:leader="none"/>
        </w:tabs>
        <w:spacing w:lineRule="auto" w:line="240" w:before="0" w:after="0"/>
        <w:ind w:firstLine="567" w:left="0" w:right="0"/>
        <w:rPr>
          <w:szCs w:val="28"/>
          <w:lang w:eastAsia="zh-CN"/>
        </w:rPr>
      </w:pPr>
      <w:r>
        <w:rPr>
          <w:szCs w:val="28"/>
          <w:lang w:eastAsia="zh-CN"/>
        </w:rPr>
        <w:t>2.5. </w:t>
      </w:r>
      <w:r>
        <w:rPr>
          <w:rFonts w:cs="Times New Roman"/>
          <w:sz w:val="28"/>
          <w:szCs w:val="28"/>
          <w:shd w:fill="auto" w:val="clear"/>
          <w:lang w:eastAsia="zh-CN"/>
        </w:rPr>
        <w:t>Р</w:t>
      </w:r>
      <w:r>
        <w:rPr>
          <w:rFonts w:cs="Times New Roman"/>
          <w:b w:val="false"/>
          <w:sz w:val="28"/>
          <w:szCs w:val="28"/>
          <w:lang w:eastAsia="zh-CN"/>
        </w:rPr>
        <w:t>азмер платы, взимаемой с заявителя при предоставлении госуд</w:t>
      </w:r>
      <w:r>
        <w:rPr>
          <w:rFonts w:cs="Times New Roman"/>
          <w:b w:val="false"/>
          <w:color w:val="000000"/>
          <w:sz w:val="28"/>
          <w:szCs w:val="28"/>
          <w:lang w:eastAsia="zh-CN"/>
        </w:rPr>
        <w:t>арственной услуги, и способы ее взимания</w:t>
      </w:r>
    </w:p>
    <w:p>
      <w:pPr>
        <w:pStyle w:val="Normal"/>
        <w:widowControl/>
        <w:tabs>
          <w:tab w:val="clear" w:pos="708"/>
          <w:tab w:val="left" w:pos="0" w:leader="none"/>
        </w:tabs>
        <w:suppressAutoHyphens w:val="true"/>
        <w:bidi w:val="0"/>
        <w:spacing w:lineRule="auto" w:line="240" w:before="0" w:after="0"/>
        <w:ind w:firstLine="567" w:left="0" w:right="0"/>
        <w:jc w:val="both"/>
        <w:rPr>
          <w:szCs w:val="28"/>
          <w:lang w:eastAsia="zh-CN"/>
        </w:rPr>
      </w:pPr>
      <w:r>
        <w:rPr>
          <w:rFonts w:cs="Times New Roman"/>
          <w:sz w:val="28"/>
          <w:szCs w:val="28"/>
          <w:lang w:eastAsia="zh-CN"/>
        </w:rPr>
        <w:t>Государственная услуга предоставляется на безвозмездной основе.</w:t>
      </w:r>
    </w:p>
    <w:p>
      <w:pPr>
        <w:pStyle w:val="Normal"/>
        <w:keepNext w:val="true"/>
        <w:suppressAutoHyphens w:val="true"/>
        <w:ind w:firstLine="542" w:left="48" w:right="0"/>
        <w:rPr>
          <w:szCs w:val="28"/>
        </w:rPr>
      </w:pPr>
      <w:r>
        <w:rPr>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tabs>
          <w:tab w:val="clear" w:pos="708"/>
          <w:tab w:val="left" w:pos="0" w:leader="none"/>
          <w:tab w:val="left" w:pos="567" w:leader="none"/>
        </w:tabs>
        <w:spacing w:lineRule="auto" w:line="240" w:before="0" w:after="0"/>
        <w:ind w:hanging="0" w:left="0" w:right="0"/>
        <w:rPr>
          <w:szCs w:val="28"/>
          <w:lang w:eastAsia="zh-CN"/>
        </w:rPr>
      </w:pPr>
      <w:r>
        <w:rPr>
          <w:szCs w:val="28"/>
          <w:lang w:eastAsia="zh-CN"/>
        </w:rPr>
        <w:tab/>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pPr>
        <w:pStyle w:val="Normal"/>
        <w:tabs>
          <w:tab w:val="clear" w:pos="708"/>
          <w:tab w:val="left" w:pos="0" w:leader="none"/>
        </w:tabs>
        <w:spacing w:lineRule="auto" w:line="240" w:before="0" w:after="0"/>
        <w:ind w:firstLine="567" w:left="0" w:right="0"/>
        <w:rPr>
          <w:szCs w:val="28"/>
          <w:lang w:eastAsia="zh-CN"/>
        </w:rPr>
      </w:pPr>
      <w:r>
        <w:rPr>
          <w:rFonts w:cs="Times New Roman"/>
          <w:sz w:val="28"/>
          <w:szCs w:val="28"/>
          <w:lang w:eastAsia="zh-CN"/>
        </w:rPr>
        <w:t>Очередность для отдельных категорий заявителей не установлена.</w:t>
      </w:r>
    </w:p>
    <w:p>
      <w:pPr>
        <w:pStyle w:val="Normal"/>
        <w:keepNext w:val="true"/>
        <w:suppressAutoHyphens w:val="true"/>
        <w:ind w:firstLine="542" w:left="48" w:right="0"/>
        <w:rPr>
          <w:szCs w:val="28"/>
        </w:rPr>
      </w:pPr>
      <w:r>
        <w:rPr>
          <w:szCs w:val="28"/>
        </w:rPr>
        <w:t>2.7. Срок регистрации запроса заявителя о предоставлении государственной услуги</w:t>
      </w:r>
    </w:p>
    <w:p>
      <w:pPr>
        <w:pStyle w:val="Normal"/>
        <w:suppressAutoHyphens w:val="true"/>
        <w:ind w:firstLine="542" w:left="48" w:right="0"/>
        <w:rPr>
          <w:szCs w:val="28"/>
        </w:rPr>
      </w:pPr>
      <w:r>
        <w:rPr>
          <w:rFonts w:eastAsia="Calibri" w:cs="Times New Roman"/>
          <w:bCs/>
          <w:sz w:val="28"/>
          <w:szCs w:val="28"/>
          <w:shd w:fill="auto" w:val="clear"/>
          <w:lang w:eastAsia="en-US"/>
        </w:rPr>
        <w:t>2.7.1.</w:t>
      </w:r>
      <w:r>
        <w:rPr>
          <w:rFonts w:eastAsia="Calibri"/>
          <w:bCs/>
          <w:sz w:val="28"/>
          <w:szCs w:val="28"/>
          <w:shd w:fill="auto" w:val="clear"/>
          <w:lang w:eastAsia="en-US"/>
        </w:rPr>
        <w:t xml:space="preserve"> </w:t>
      </w:r>
      <w:r>
        <w:rPr>
          <w:rFonts w:eastAsia="Calibri" w:cs="Times New Roman"/>
          <w:bCs/>
          <w:sz w:val="28"/>
          <w:szCs w:val="28"/>
          <w:shd w:fill="auto" w:val="clear"/>
          <w:lang w:eastAsia="en-US"/>
        </w:rPr>
        <w:t xml:space="preserve">При личном обращении в Министерство </w:t>
      </w:r>
      <w:r>
        <w:rPr>
          <w:rFonts w:cs="Times New Roman"/>
          <w:sz w:val="28"/>
          <w:szCs w:val="28"/>
          <w:shd w:fill="auto" w:val="clear"/>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Normal"/>
        <w:suppressAutoHyphens w:val="true"/>
        <w:ind w:firstLine="542" w:left="48" w:right="0"/>
        <w:rPr>
          <w:szCs w:val="28"/>
        </w:rPr>
      </w:pPr>
      <w:r>
        <w:rPr>
          <w:rFonts w:eastAsia="Calibri" w:cs="Times New Roman"/>
          <w:b w:val="false"/>
          <w:bCs/>
          <w:i w:val="false"/>
          <w:caps w:val="false"/>
          <w:smallCaps w:val="false"/>
          <w:spacing w:val="0"/>
          <w:sz w:val="28"/>
          <w:szCs w:val="28"/>
          <w:shd w:fill="auto" w:val="clear"/>
          <w:lang w:eastAsia="en-US"/>
        </w:rPr>
        <w:t xml:space="preserve">2.7.2. При направлении заявления посредством </w:t>
      </w:r>
      <w:r>
        <w:rPr>
          <w:rFonts w:cs="Times New Roman"/>
          <w:b w:val="false"/>
          <w:i w:val="false"/>
          <w:caps w:val="false"/>
          <w:smallCaps w:val="false"/>
          <w:spacing w:val="0"/>
          <w:sz w:val="28"/>
          <w:szCs w:val="28"/>
          <w:shd w:fill="auto" w:val="clear"/>
          <w:lang w:eastAsia="zh-CN"/>
        </w:rPr>
        <w:t xml:space="preserve">Республиканского портала </w:t>
      </w:r>
      <w:r>
        <w:rPr>
          <w:rFonts w:eastAsia="Calibri" w:cs="Times New Roman"/>
          <w:b w:val="false"/>
          <w:bCs/>
          <w:i w:val="false"/>
          <w:caps w:val="false"/>
          <w:smallCaps w:val="false"/>
          <w:spacing w:val="0"/>
          <w:sz w:val="28"/>
          <w:szCs w:val="28"/>
          <w:shd w:fill="auto" w:val="clear"/>
          <w:lang w:eastAsia="en-US"/>
        </w:rPr>
        <w:t xml:space="preserve">заявитель </w:t>
      </w:r>
      <w:r>
        <w:rPr>
          <w:rFonts w:cs="Times New Roman"/>
          <w:b w:val="false"/>
          <w:i w:val="false"/>
          <w:caps w:val="false"/>
          <w:smallCaps w:val="false"/>
          <w:spacing w:val="0"/>
          <w:sz w:val="28"/>
          <w:szCs w:val="28"/>
          <w:shd w:fill="auto" w:val="clear"/>
          <w:lang w:eastAsia="zh-CN"/>
        </w:rPr>
        <w:t xml:space="preserve">в день регистрации заявления получает в личном кабинете Республиканского портала </w:t>
      </w:r>
      <w:r>
        <w:rPr>
          <w:rFonts w:eastAsia="Calibri" w:cs="Times New Roman"/>
          <w:b w:val="false"/>
          <w:bCs/>
          <w:i w:val="false"/>
          <w:caps w:val="false"/>
          <w:smallCaps w:val="false"/>
          <w:spacing w:val="0"/>
          <w:sz w:val="28"/>
          <w:szCs w:val="28"/>
          <w:shd w:fill="auto" w:val="clear"/>
          <w:lang w:eastAsia="en-US"/>
        </w:rPr>
        <w:t xml:space="preserve"> </w:t>
      </w:r>
      <w:r>
        <w:rPr>
          <w:rFonts w:cs="Times New Roman"/>
          <w:b w:val="false"/>
          <w:i w:val="false"/>
          <w:caps w:val="false"/>
          <w:smallCaps w:val="false"/>
          <w:spacing w:val="0"/>
          <w:sz w:val="28"/>
          <w:szCs w:val="28"/>
          <w:shd w:fill="auto" w:val="clear"/>
          <w:lang w:eastAsia="zh-C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keepNext w:val="true"/>
        <w:suppressAutoHyphens w:val="true"/>
        <w:ind w:firstLine="567" w:left="48" w:right="0"/>
        <w:rPr>
          <w:highlight w:val="none"/>
          <w:shd w:fill="auto" w:val="clear"/>
        </w:rPr>
      </w:pPr>
      <w:r>
        <w:rPr>
          <w:rFonts w:cs="Times New Roman"/>
          <w:b w:val="false"/>
          <w:i w:val="false"/>
          <w:caps w:val="false"/>
          <w:smallCaps w:val="false"/>
          <w:spacing w:val="0"/>
          <w:sz w:val="28"/>
          <w:szCs w:val="28"/>
          <w:shd w:fill="auto" w:val="clear"/>
          <w:lang w:eastAsia="zh-CN"/>
        </w:rPr>
        <w:t xml:space="preserve">Заявление, поступившее в электронной форме через </w:t>
      </w:r>
      <w:r>
        <w:rPr>
          <w:rFonts w:eastAsia="Calibri" w:cs="Times New Roman"/>
          <w:b w:val="false"/>
          <w:bCs/>
          <w:i w:val="false"/>
          <w:caps w:val="false"/>
          <w:smallCaps w:val="false"/>
          <w:spacing w:val="0"/>
          <w:sz w:val="28"/>
          <w:szCs w:val="28"/>
          <w:shd w:fill="auto" w:val="clear"/>
          <w:lang w:eastAsia="en-US"/>
        </w:rPr>
        <w:t>Республиканский портал</w:t>
      </w:r>
      <w:r>
        <w:rPr>
          <w:rFonts w:cs="Times New Roman"/>
          <w:b w:val="false"/>
          <w:i w:val="false"/>
          <w:caps w:val="false"/>
          <w:smallCaps w:val="false"/>
          <w:spacing w:val="0"/>
          <w:sz w:val="28"/>
          <w:szCs w:val="28"/>
          <w:shd w:fill="auto" w:val="clear"/>
          <w:lang w:eastAsia="zh-CN"/>
        </w:rPr>
        <w:t>, через портал недропользователей и геологических организаций «Личный кабинет недропользователя» на официальном сайте Федерального агентства по недропользованию в сети «Интернет»</w:t>
      </w:r>
      <w:r>
        <w:rPr>
          <w:rFonts w:eastAsia="Calibri" w:cs="Times New Roman"/>
          <w:b w:val="false"/>
          <w:bCs/>
          <w:i w:val="false"/>
          <w:caps w:val="false"/>
          <w:smallCaps w:val="false"/>
          <w:spacing w:val="0"/>
          <w:sz w:val="28"/>
          <w:szCs w:val="28"/>
          <w:shd w:fill="auto" w:val="clear"/>
          <w:lang w:eastAsia="en-US"/>
        </w:rPr>
        <w:t xml:space="preserve"> </w:t>
      </w:r>
      <w:r>
        <w:rPr>
          <w:rFonts w:cs="Times New Roman"/>
          <w:b w:val="false"/>
          <w:i w:val="false"/>
          <w:caps w:val="false"/>
          <w:smallCaps w:val="false"/>
          <w:spacing w:val="0"/>
          <w:sz w:val="28"/>
          <w:szCs w:val="28"/>
          <w:shd w:fill="auto" w:val="clear"/>
          <w:lang w:eastAsia="zh-CN"/>
        </w:rPr>
        <w:t>в выходной (праздничный) день, в не рабочее время регистрируется на следующий за выходным (праздничным) рабочий день.</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i w:val="false"/>
          <w:caps w:val="false"/>
          <w:smallCaps w:val="false"/>
          <w:spacing w:val="0"/>
          <w:sz w:val="28"/>
          <w:szCs w:val="28"/>
          <w:shd w:fill="auto" w:val="clear"/>
          <w:lang w:eastAsia="zh-CN"/>
        </w:rPr>
        <w:t>2.8. Требования к помещениям, в которых предоставляется государственная услуга</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i w:val="false"/>
          <w:caps w:val="false"/>
          <w:smallCaps w:val="false"/>
          <w:spacing w:val="0"/>
          <w:sz w:val="28"/>
          <w:szCs w:val="28"/>
          <w:shd w:fill="auto" w:val="clear"/>
          <w:lang w:eastAsia="zh-CN"/>
        </w:rPr>
        <w:t xml:space="preserve">Требования к помещениям, в которых предоставляется государственная услуга размещены на официальном сайте Министерства в </w:t>
      </w:r>
      <w:r>
        <w:rPr>
          <w:rFonts w:eastAsia="Calibri" w:cs="Times New Roman" w:ascii="Times New Roman" w:hAnsi="Times New Roman"/>
          <w:b w:val="false"/>
          <w:i w:val="false"/>
          <w:caps w:val="false"/>
          <w:smallCaps w:val="false"/>
          <w:spacing w:val="0"/>
          <w:sz w:val="28"/>
          <w:szCs w:val="28"/>
          <w:shd w:fill="auto" w:val="clear"/>
          <w:lang w:eastAsia="ru-RU"/>
        </w:rPr>
        <w:t xml:space="preserve">информационно-телекоммуникационной сети «Интернет» (далее - </w:t>
      </w:r>
      <w:r>
        <w:rPr>
          <w:rFonts w:cs="Times New Roman" w:ascii="Times New Roman" w:hAnsi="Times New Roman"/>
          <w:b w:val="false"/>
          <w:i w:val="false"/>
          <w:caps w:val="false"/>
          <w:smallCaps w:val="false"/>
          <w:spacing w:val="0"/>
          <w:sz w:val="28"/>
          <w:szCs w:val="28"/>
          <w:shd w:fill="auto" w:val="clear"/>
          <w:lang w:eastAsia="zh-CN"/>
        </w:rPr>
        <w:t xml:space="preserve">в сети «Интернет»). </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 xml:space="preserve">2.9. Показатели доступности и качества государственной услуги размещены на официальном сайте Министерства в </w:t>
      </w:r>
      <w:r>
        <w:rPr>
          <w:rFonts w:eastAsia="Calibri" w:cs="Times New Roman" w:ascii="Times New Roman" w:hAnsi="Times New Roman"/>
          <w:b w:val="false"/>
          <w:i w:val="false"/>
          <w:caps w:val="false"/>
          <w:smallCaps w:val="false"/>
          <w:spacing w:val="0"/>
          <w:sz w:val="28"/>
          <w:szCs w:val="28"/>
          <w:shd w:fill="auto" w:val="clear"/>
          <w:lang w:eastAsia="ru-RU"/>
        </w:rPr>
        <w:t xml:space="preserve">информационно-телекоммуникационной </w:t>
      </w:r>
      <w:r>
        <w:rPr>
          <w:rFonts w:cs="Times New Roman" w:ascii="Times New Roman" w:hAnsi="Times New Roman"/>
          <w:b w:val="false"/>
          <w:sz w:val="28"/>
          <w:szCs w:val="28"/>
          <w:shd w:fill="auto" w:val="clear"/>
        </w:rPr>
        <w:t xml:space="preserve">сети «Интернет». </w:t>
      </w:r>
    </w:p>
    <w:p>
      <w:pPr>
        <w:pStyle w:val="Normal"/>
        <w:widowControl/>
        <w:numPr>
          <w:ilvl w:val="0"/>
          <w:numId w:val="0"/>
        </w:numPr>
        <w:bidi w:val="0"/>
        <w:spacing w:lineRule="auto" w:line="247" w:before="0" w:after="5"/>
        <w:ind w:firstLine="680" w:left="0" w:right="0"/>
        <w:jc w:val="both"/>
        <w:outlineLvl w:val="0"/>
        <w:rPr/>
      </w:pPr>
      <w:r>
        <w:rPr>
          <w:bCs/>
          <w:sz w:val="28"/>
          <w:szCs w:val="28"/>
          <w:shd w:fill="auto" w:val="clear"/>
        </w:rPr>
        <w:t>2.10. Иные требования к предоставлению государственной услуги, в том числе:</w:t>
      </w:r>
    </w:p>
    <w:p>
      <w:pPr>
        <w:pStyle w:val="Normal"/>
        <w:widowControl/>
        <w:numPr>
          <w:ilvl w:val="0"/>
          <w:numId w:val="0"/>
        </w:numPr>
        <w:tabs>
          <w:tab w:val="clear" w:pos="708"/>
          <w:tab w:val="left" w:pos="10206" w:leader="none"/>
        </w:tabs>
        <w:bidi w:val="0"/>
        <w:spacing w:lineRule="auto" w:line="247" w:before="0" w:after="5"/>
        <w:ind w:firstLine="680" w:left="0" w:right="0"/>
        <w:jc w:val="both"/>
        <w:outlineLvl w:val="0"/>
        <w:rPr/>
      </w:pPr>
      <w:r>
        <w:rPr>
          <w:bCs/>
          <w:sz w:val="28"/>
          <w:szCs w:val="28"/>
          <w:shd w:fill="auto" w:val="clear"/>
        </w:rPr>
        <w:t xml:space="preserve">учитывающие особенности предоставления государственной услуги в </w:t>
      </w:r>
      <w:r>
        <w:rPr>
          <w:rFonts w:cs="Times New Roman"/>
          <w:bCs/>
          <w:sz w:val="28"/>
          <w:szCs w:val="28"/>
          <w:shd w:fill="auto" w:val="clear"/>
        </w:rPr>
        <w:t xml:space="preserve">многофункциональных центрах предоставления государственных и муниципальных услуг (далее — МФЦ) </w:t>
      </w:r>
      <w:r>
        <w:rPr>
          <w:bCs/>
          <w:sz w:val="28"/>
          <w:szCs w:val="28"/>
          <w:shd w:fill="auto" w:val="clear"/>
        </w:rPr>
        <w:t>и особенности предоставления государственной услуги в электронной форме;</w:t>
      </w:r>
    </w:p>
    <w:p>
      <w:pPr>
        <w:pStyle w:val="Normal"/>
        <w:widowControl/>
        <w:numPr>
          <w:ilvl w:val="0"/>
          <w:numId w:val="0"/>
        </w:numPr>
        <w:bidi w:val="0"/>
        <w:spacing w:lineRule="auto" w:line="247" w:before="0" w:after="5"/>
        <w:ind w:firstLine="680" w:left="0" w:right="0"/>
        <w:jc w:val="both"/>
        <w:outlineLvl w:val="0"/>
        <w:rPr/>
      </w:pPr>
      <w:r>
        <w:rPr>
          <w:rFonts w:cs="Times New Roman"/>
          <w:b w:val="false"/>
          <w:bCs/>
          <w:i w:val="false"/>
          <w:caps w:val="false"/>
          <w:smallCaps w:val="false"/>
          <w:spacing w:val="0"/>
          <w:sz w:val="28"/>
          <w:szCs w:val="28"/>
          <w:shd w:fill="auto" w:val="clear"/>
          <w:lang w:eastAsia="zh-CN"/>
        </w:rPr>
        <w:t>о предоставлении сведений о государственной услуге на государственных языках Республики Татарстан.</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bCs/>
          <w:sz w:val="28"/>
          <w:szCs w:val="28"/>
          <w:shd w:fill="auto" w:val="clear"/>
        </w:rPr>
        <w:t xml:space="preserve">2.10.1. Предоставление государственной услуги, включая подачу заявления на предоставление государственной услуги, через МФЦ, удаленные рабочие места МФЦ не осуществляется. </w:t>
      </w:r>
    </w:p>
    <w:p>
      <w:pPr>
        <w:pStyle w:val="BodyText"/>
        <w:widowControl/>
        <w:numPr>
          <w:ilvl w:val="0"/>
          <w:numId w:val="0"/>
        </w:numPr>
        <w:suppressAutoHyphens w:val="true"/>
        <w:bidi w:val="0"/>
        <w:spacing w:lineRule="auto" w:line="247" w:before="0" w:after="5"/>
        <w:ind w:firstLine="680" w:left="0" w:right="0"/>
        <w:jc w:val="both"/>
        <w:outlineLvl w:val="0"/>
        <w:rPr>
          <w:highlight w:val="none"/>
          <w:shd w:fill="auto" w:val="clear"/>
        </w:rPr>
      </w:pPr>
      <w:r>
        <w:rPr>
          <w:b w:val="false"/>
          <w:bCs/>
          <w:sz w:val="28"/>
          <w:szCs w:val="28"/>
          <w:shd w:fill="auto" w:val="clear"/>
        </w:rPr>
        <w:t>Возможность предоставления государственной услуги в МФЦ, в том числе возможность принятия МФЦ решения об отказе в приеме запроса и документов и (или) информации, необходимых для предоставления государственной услуги, отсутствует.</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bCs/>
          <w:sz w:val="28"/>
          <w:szCs w:val="28"/>
          <w:shd w:fill="auto" w:val="clear"/>
        </w:rPr>
        <w:t>В</w:t>
      </w:r>
      <w:r>
        <w:rPr>
          <w:b w:val="false"/>
          <w:bCs/>
          <w:sz w:val="28"/>
          <w:szCs w:val="28"/>
          <w:shd w:fill="auto" w:val="clear"/>
        </w:rPr>
        <w:t>озможность выдачи заявителю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отсутствует.</w:t>
      </w:r>
    </w:p>
    <w:p>
      <w:pPr>
        <w:pStyle w:val="Normal"/>
        <w:tabs>
          <w:tab w:val="clear" w:pos="708"/>
          <w:tab w:val="left" w:pos="709" w:leader="none"/>
        </w:tabs>
        <w:ind w:firstLine="709" w:left="48" w:right="-1"/>
        <w:jc w:val="both"/>
        <w:rPr>
          <w:highlight w:val="none"/>
          <w:shd w:fill="auto" w:val="clear"/>
        </w:rPr>
      </w:pPr>
      <w:r>
        <w:rPr>
          <w:sz w:val="28"/>
          <w:szCs w:val="28"/>
          <w:shd w:fill="auto" w:val="clear"/>
        </w:rPr>
        <w:t>2.10.2. При предоставлении государственной услуги в электронном виде заявитель вправе:</w:t>
      </w:r>
    </w:p>
    <w:p>
      <w:pPr>
        <w:pStyle w:val="Normal"/>
        <w:widowControl/>
        <w:numPr>
          <w:ilvl w:val="0"/>
          <w:numId w:val="0"/>
        </w:numPr>
        <w:suppressAutoHyphens w:val="true"/>
        <w:bidi w:val="0"/>
        <w:spacing w:lineRule="auto" w:line="247" w:before="0" w:after="5"/>
        <w:ind w:firstLine="680" w:left="0" w:right="0"/>
        <w:jc w:val="both"/>
        <w:outlineLvl w:val="1"/>
        <w:rPr/>
      </w:pPr>
      <w:r>
        <w:rPr>
          <w:sz w:val="28"/>
          <w:szCs w:val="28"/>
          <w:shd w:fill="auto" w:val="clear"/>
        </w:rPr>
        <w:t xml:space="preserve">а) получить информацию о порядке и сроках предоставления государственной услуги, размещенную на </w:t>
      </w:r>
      <w:r>
        <w:rPr>
          <w:rFonts w:cs="Times New Roman"/>
          <w:b w:val="false"/>
          <w:i w:val="false"/>
          <w:caps w:val="false"/>
          <w:smallCaps w:val="false"/>
          <w:spacing w:val="0"/>
          <w:sz w:val="28"/>
          <w:szCs w:val="28"/>
          <w:shd w:fill="auto" w:val="clear"/>
          <w:lang w:eastAsia="zh-CN"/>
        </w:rPr>
        <w:t>Республиканском портале</w:t>
      </w:r>
      <w:r>
        <w:rPr>
          <w:rFonts w:eastAsia="Calibri"/>
          <w:bCs/>
          <w:sz w:val="28"/>
          <w:szCs w:val="28"/>
          <w:shd w:fill="auto" w:val="clear"/>
          <w:lang w:eastAsia="en-US"/>
        </w:rPr>
        <w:t>;</w:t>
      </w:r>
    </w:p>
    <w:p>
      <w:pPr>
        <w:pStyle w:val="Normal"/>
        <w:widowControl/>
        <w:numPr>
          <w:ilvl w:val="0"/>
          <w:numId w:val="0"/>
        </w:numPr>
        <w:suppressAutoHyphens w:val="true"/>
        <w:bidi w:val="0"/>
        <w:spacing w:lineRule="auto" w:line="247" w:before="0" w:after="5"/>
        <w:ind w:firstLine="680" w:left="0" w:right="0"/>
        <w:jc w:val="both"/>
        <w:outlineLvl w:val="1"/>
        <w:rPr/>
      </w:pPr>
      <w:r>
        <w:rPr>
          <w:rFonts w:eastAsia="Calibri"/>
          <w:bCs/>
          <w:sz w:val="28"/>
          <w:szCs w:val="28"/>
          <w:shd w:fill="auto" w:val="clear"/>
          <w:lang w:eastAsia="en-US"/>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w:t>
      </w:r>
      <w:r>
        <w:rPr>
          <w:rFonts w:eastAsia="Calibri"/>
          <w:bCs/>
          <w:position w:val="0"/>
          <w:sz w:val="28"/>
          <w:sz w:val="28"/>
          <w:szCs w:val="28"/>
          <w:shd w:fill="auto" w:val="clear"/>
          <w:vertAlign w:val="baseline"/>
          <w:lang w:eastAsia="en-US"/>
        </w:rPr>
        <w:t xml:space="preserve">7.2 </w:t>
      </w:r>
      <w:r>
        <w:rPr>
          <w:rFonts w:eastAsia="Calibri"/>
          <w:bCs/>
          <w:sz w:val="28"/>
          <w:szCs w:val="28"/>
          <w:shd w:fill="auto" w:val="clear"/>
          <w:lang w:eastAsia="en-US"/>
        </w:rPr>
        <w:t xml:space="preserve">части 1 статьи 16 Федерального закона </w:t>
      </w:r>
      <w:r>
        <w:rPr>
          <w:rFonts w:eastAsia="Calibri"/>
          <w:bCs/>
          <w:color w:val="000000"/>
          <w:sz w:val="28"/>
          <w:szCs w:val="28"/>
          <w:shd w:fill="auto" w:val="clear"/>
          <w:lang w:eastAsia="en-US"/>
        </w:rPr>
        <w:t>от 27 июля 2010 года № 210 - ФЗ «Об организации предоставления государственных и муниципальных услуг» (далее - Федеральный закон № 210 - ФЗ), с использованием</w:t>
      </w:r>
      <w:r>
        <w:rPr>
          <w:sz w:val="28"/>
          <w:szCs w:val="28"/>
          <w:shd w:fill="auto" w:val="clear"/>
        </w:rPr>
        <w:t xml:space="preserve"> Портала государственных и муниципальных услуг Республики Татарстан</w:t>
      </w:r>
      <w:r>
        <w:rPr>
          <w:rFonts w:eastAsia="Calibri"/>
          <w:bCs/>
          <w:sz w:val="28"/>
          <w:szCs w:val="28"/>
          <w:shd w:fill="auto" w:val="clear"/>
          <w:lang w:eastAsia="en-US"/>
        </w:rPr>
        <w:t>;</w:t>
      </w:r>
    </w:p>
    <w:p>
      <w:pPr>
        <w:pStyle w:val="Normal"/>
        <w:tabs>
          <w:tab w:val="clear" w:pos="708"/>
          <w:tab w:val="left" w:pos="709" w:leader="none"/>
        </w:tabs>
        <w:ind w:firstLine="709" w:left="48" w:right="-1"/>
        <w:jc w:val="both"/>
        <w:rPr>
          <w:highlight w:val="none"/>
          <w:shd w:fill="auto" w:val="clear"/>
        </w:rPr>
      </w:pPr>
      <w:r>
        <w:rPr>
          <w:sz w:val="28"/>
          <w:szCs w:val="28"/>
          <w:shd w:fill="auto" w:val="clear"/>
        </w:rPr>
        <w:t>в) получить сведения о ходе выполнения заявлений о предоставлении государственной услуги, поданных в электронной форме;</w:t>
      </w:r>
    </w:p>
    <w:p>
      <w:pPr>
        <w:pStyle w:val="Normal"/>
        <w:widowControl/>
        <w:numPr>
          <w:ilvl w:val="0"/>
          <w:numId w:val="0"/>
        </w:numPr>
        <w:suppressAutoHyphens w:val="true"/>
        <w:bidi w:val="0"/>
        <w:spacing w:lineRule="auto" w:line="240" w:before="0" w:after="5"/>
        <w:ind w:firstLine="680" w:left="0" w:right="0"/>
        <w:jc w:val="both"/>
        <w:outlineLvl w:val="1"/>
        <w:rPr>
          <w:highlight w:val="none"/>
          <w:shd w:fill="auto" w:val="clear"/>
        </w:rPr>
      </w:pPr>
      <w:r>
        <w:rPr>
          <w:sz w:val="28"/>
          <w:szCs w:val="28"/>
          <w:shd w:fill="auto" w:val="clear"/>
        </w:rPr>
        <w:t>г) </w:t>
      </w:r>
      <w:r>
        <w:rPr>
          <w:rFonts w:eastAsia="Calibri"/>
          <w:bCs/>
          <w:sz w:val="28"/>
          <w:szCs w:val="28"/>
          <w:shd w:fill="auto" w:val="clear"/>
          <w:lang w:eastAsia="en-US"/>
        </w:rPr>
        <w:t>осуществить оценку качества предоставления государственной услуги посредством</w:t>
      </w:r>
      <w:r>
        <w:rPr>
          <w:sz w:val="28"/>
          <w:szCs w:val="28"/>
          <w:shd w:fill="auto" w:val="clear"/>
        </w:rPr>
        <w:t xml:space="preserve"> </w:t>
      </w:r>
      <w:r>
        <w:rPr>
          <w:rFonts w:cs="Times New Roman"/>
          <w:b w:val="false"/>
          <w:i w:val="false"/>
          <w:caps w:val="false"/>
          <w:smallCaps w:val="false"/>
          <w:spacing w:val="0"/>
          <w:sz w:val="28"/>
          <w:szCs w:val="28"/>
          <w:shd w:fill="auto" w:val="clear"/>
          <w:lang w:eastAsia="zh-CN"/>
        </w:rPr>
        <w:t>Республиканского портала</w:t>
      </w:r>
      <w:r>
        <w:rPr>
          <w:rFonts w:eastAsia="Calibri"/>
          <w:bCs/>
          <w:sz w:val="28"/>
          <w:szCs w:val="28"/>
          <w:shd w:fill="auto" w:val="clear"/>
          <w:lang w:eastAsia="en-US"/>
        </w:rPr>
        <w:t>;</w:t>
      </w:r>
    </w:p>
    <w:p>
      <w:pPr>
        <w:pStyle w:val="Normal"/>
        <w:tabs>
          <w:tab w:val="clear" w:pos="708"/>
          <w:tab w:val="left" w:pos="709" w:leader="none"/>
        </w:tabs>
        <w:spacing w:lineRule="auto" w:line="240"/>
        <w:ind w:firstLine="709" w:left="48" w:right="-1"/>
        <w:jc w:val="both"/>
        <w:rPr/>
      </w:pPr>
      <w:r>
        <w:rPr>
          <w:sz w:val="28"/>
          <w:szCs w:val="28"/>
          <w:shd w:fill="auto" w:val="clear"/>
        </w:rPr>
        <w:t>д) получить результат предоставления государственной услуги в форме уведомления.</w:t>
      </w:r>
    </w:p>
    <w:p>
      <w:pPr>
        <w:pStyle w:val="BodyText"/>
        <w:tabs>
          <w:tab w:val="clear" w:pos="708"/>
          <w:tab w:val="left" w:pos="709" w:leader="none"/>
        </w:tabs>
        <w:spacing w:lineRule="auto" w:line="240" w:before="0" w:after="26"/>
        <w:ind w:firstLine="709" w:left="48" w:right="-1"/>
        <w:jc w:val="both"/>
        <w:rPr/>
      </w:pPr>
      <w:r>
        <w:rPr>
          <w:sz w:val="28"/>
          <w:szCs w:val="28"/>
          <w:shd w:fill="auto" w:val="clear"/>
        </w:rPr>
        <w:t xml:space="preserve">2.10.3. </w:t>
      </w:r>
      <w:r>
        <w:rPr>
          <w:rFonts w:eastAsia="Calibri"/>
          <w:bCs/>
          <w:sz w:val="28"/>
          <w:szCs w:val="28"/>
          <w:shd w:fill="auto" w:val="clear"/>
          <w:lang w:eastAsia="en-US"/>
        </w:rPr>
        <w:t xml:space="preserve">Формирование заявления осуществляется посредством заполнения электронной формы заявления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rFonts w:eastAsia="Calibri"/>
          <w:bCs/>
          <w:sz w:val="28"/>
          <w:szCs w:val="28"/>
          <w:shd w:fill="auto" w:val="clear"/>
          <w:lang w:eastAsia="en-US"/>
        </w:rPr>
        <w:t xml:space="preserve"> без необходимости дополнительной подачи заявления в какой-либо иной форме. </w:t>
      </w:r>
    </w:p>
    <w:p>
      <w:pPr>
        <w:pStyle w:val="Normal"/>
        <w:ind w:firstLine="709" w:left="48" w:right="-1"/>
        <w:jc w:val="both"/>
        <w:rPr>
          <w:highlight w:val="none"/>
          <w:shd w:fill="auto" w:val="clear"/>
        </w:rPr>
      </w:pPr>
      <w:r>
        <w:rPr>
          <w:sz w:val="28"/>
          <w:szCs w:val="28"/>
          <w:shd w:fill="auto" w:val="clear"/>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Normal"/>
        <w:widowControl/>
        <w:numPr>
          <w:ilvl w:val="0"/>
          <w:numId w:val="0"/>
        </w:numPr>
        <w:suppressAutoHyphens w:val="true"/>
        <w:bidi w:val="0"/>
        <w:spacing w:lineRule="auto" w:line="247" w:before="0" w:after="5"/>
        <w:ind w:firstLine="680" w:left="0" w:right="0"/>
        <w:jc w:val="both"/>
        <w:outlineLvl w:val="0"/>
        <w:rPr/>
      </w:pPr>
      <w:r>
        <w:rPr>
          <w:bCs/>
          <w:sz w:val="28"/>
          <w:szCs w:val="28"/>
          <w:shd w:fill="auto" w:val="clear"/>
        </w:rPr>
        <w:t xml:space="preserve">2.10.4. Предоставление услуг, которые являются </w:t>
      </w:r>
      <w:r>
        <w:rPr>
          <w:rFonts w:eastAsia="Calibri"/>
          <w:sz w:val="28"/>
          <w:szCs w:val="28"/>
          <w:shd w:fill="auto" w:val="clear"/>
        </w:rPr>
        <w:t>необходимыми и обязательными для предоставления государственной услуги не требуется.</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2.10.5. Информация о порядке предоставления государственной услуги размещается на государственных языках Республики Татарстан.</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2.10.6. Информационные системы, используемые для предоставления государственной услуги:</w:t>
      </w:r>
    </w:p>
    <w:p>
      <w:pPr>
        <w:pStyle w:val="Normal"/>
        <w:widowControl/>
        <w:bidi w:val="0"/>
        <w:spacing w:lineRule="auto" w:line="247" w:before="0" w:after="5"/>
        <w:ind w:hanging="0" w:left="57" w:right="0"/>
        <w:jc w:val="both"/>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ab/>
        <w:t>федеральная государственная информационная система «Единый портал государственных и муниципальных услуг (функций)»;</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Республиканский портал;</w:t>
      </w:r>
    </w:p>
    <w:p>
      <w:pPr>
        <w:pStyle w:val="BodyText"/>
        <w:widowControl/>
        <w:suppressAutoHyphens w:val="true"/>
        <w:bidi w:val="0"/>
        <w:spacing w:lineRule="auto" w:line="240" w:before="0" w:after="0"/>
        <w:ind w:hanging="0" w:left="0" w:right="0"/>
        <w:jc w:val="both"/>
        <w:rPr>
          <w:highlight w:val="none"/>
          <w:shd w:fill="auto" w:val="clear"/>
        </w:rPr>
      </w:pPr>
      <w:r>
        <w:rPr>
          <w:rFonts w:cs="Times New Roman"/>
          <w:b w:val="false"/>
          <w:bCs/>
          <w:i w:val="false"/>
          <w:caps w:val="false"/>
          <w:smallCaps w:val="false"/>
          <w:strike w:val="false"/>
          <w:dstrike w:val="false"/>
          <w:color w:val="000000"/>
          <w:spacing w:val="0"/>
          <w:sz w:val="28"/>
          <w:szCs w:val="28"/>
          <w:shd w:fill="auto" w:val="clear"/>
          <w:lang w:eastAsia="zh-CN"/>
        </w:rPr>
        <w:tab/>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BodyText"/>
        <w:widowControl/>
        <w:suppressAutoHyphens w:val="true"/>
        <w:bidi w:val="0"/>
        <w:spacing w:lineRule="auto" w:line="240" w:before="0" w:after="0"/>
        <w:ind w:hanging="0" w:left="0" w:right="0"/>
        <w:jc w:val="both"/>
        <w:rPr>
          <w:highlight w:val="none"/>
          <w:shd w:fill="auto" w:val="clear"/>
        </w:rPr>
      </w:pPr>
      <w:r>
        <w:rPr>
          <w:rFonts w:cs="Times New Roman"/>
          <w:b w:val="false"/>
          <w:bCs/>
          <w:i w:val="false"/>
          <w:caps w:val="false"/>
          <w:smallCaps w:val="false"/>
          <w:strike w:val="false"/>
          <w:dstrike w:val="false"/>
          <w:color w:val="000000"/>
          <w:spacing w:val="0"/>
          <w:sz w:val="28"/>
          <w:szCs w:val="28"/>
          <w:shd w:fill="auto" w:val="clear"/>
          <w:lang w:eastAsia="zh-CN"/>
        </w:rPr>
        <w:tab/>
        <w:t>Единая межведомственная система электронного документооборота Республики Татарстан «Электронное Правительство» (далее - Электронный документооборот);</w:t>
      </w:r>
    </w:p>
    <w:p>
      <w:pPr>
        <w:pStyle w:val="BodyText"/>
        <w:widowControl/>
        <w:suppressAutoHyphens w:val="true"/>
        <w:bidi w:val="0"/>
        <w:spacing w:lineRule="auto" w:line="240" w:before="0" w:after="0"/>
        <w:ind w:hanging="0" w:left="0" w:right="0"/>
        <w:jc w:val="both"/>
        <w:rPr>
          <w:highlight w:val="none"/>
          <w:shd w:fill="auto" w:val="clear"/>
        </w:rPr>
      </w:pPr>
      <w:r>
        <w:rPr>
          <w:rFonts w:cs="Times New Roman"/>
          <w:b w:val="false"/>
          <w:bCs/>
          <w:i w:val="false"/>
          <w:caps w:val="false"/>
          <w:smallCaps w:val="false"/>
          <w:strike w:val="false"/>
          <w:dstrike w:val="false"/>
          <w:color w:val="000000"/>
          <w:spacing w:val="0"/>
          <w:sz w:val="28"/>
          <w:szCs w:val="28"/>
          <w:shd w:fill="auto" w:val="clear"/>
          <w:lang w:eastAsia="zh-CN"/>
        </w:rPr>
        <w:tab/>
        <w:t>Портал недропользователей и геологических организаций на официальном сайте Федерального агентства по недропользованию в информационно-коммуникационной сети «Интернет».</w:t>
        <w:tab/>
      </w:r>
    </w:p>
    <w:p>
      <w:pPr>
        <w:pStyle w:val="Normal"/>
        <w:widowControl/>
        <w:numPr>
          <w:ilvl w:val="0"/>
          <w:numId w:val="0"/>
        </w:numPr>
        <w:suppressAutoHyphens w:val="true"/>
        <w:bidi w:val="0"/>
        <w:spacing w:lineRule="auto" w:line="247" w:before="0" w:after="5"/>
        <w:ind w:firstLine="680" w:left="0" w:right="0"/>
        <w:jc w:val="both"/>
        <w:outlineLvl w:val="0"/>
        <w:rPr/>
      </w:pPr>
      <w:r>
        <w:rPr>
          <w:rFonts w:cs="Times New Roman"/>
          <w:b w:val="false"/>
          <w:bCs/>
          <w:i w:val="false"/>
          <w:caps w:val="false"/>
          <w:smallCaps w:val="false"/>
          <w:strike w:val="false"/>
          <w:dstrike w:val="false"/>
          <w:spacing w:val="0"/>
          <w:sz w:val="28"/>
          <w:szCs w:val="28"/>
          <w:shd w:fill="auto" w:val="clear"/>
          <w:lang w:eastAsia="zh-CN"/>
        </w:rPr>
        <w:t xml:space="preserve">2.11. Исчерпывающий перечень документов, необходимых для предоставления государственной услуги </w:t>
      </w:r>
    </w:p>
    <w:p>
      <w:pPr>
        <w:pStyle w:val="Normal"/>
        <w:widowControl/>
        <w:numPr>
          <w:ilvl w:val="0"/>
          <w:numId w:val="0"/>
        </w:numPr>
        <w:suppressAutoHyphens w:val="true"/>
        <w:bidi w:val="0"/>
        <w:spacing w:lineRule="auto" w:line="247" w:before="0" w:after="5"/>
        <w:ind w:firstLine="680" w:left="0" w:right="0"/>
        <w:jc w:val="both"/>
        <w:outlineLvl w:val="0"/>
        <w:rPr/>
      </w:pPr>
      <w:r>
        <w:rPr>
          <w:szCs w:val="28"/>
        </w:rPr>
        <w:t xml:space="preserve">2.11.1. Исчерпывающий перечень документов, необходимых </w:t>
      </w:r>
      <w:r>
        <w:rPr>
          <w:rFonts w:cs="Times New Roman"/>
          <w:b w:val="false"/>
          <w:strike w:val="false"/>
          <w:dstrike w:val="false"/>
          <w:sz w:val="28"/>
          <w:szCs w:val="28"/>
          <w:shd w:fill="auto" w:val="clear"/>
        </w:rPr>
        <w:t>в соответствии с законодательными и иными нормативными правовыми актами Российской Федерации для предоставления государственной услуги,  которые заявитель  представить   приведен в приложении № 3 к Регламенту.</w:t>
      </w:r>
    </w:p>
    <w:p>
      <w:pPr>
        <w:pStyle w:val="BodyText"/>
        <w:widowControl/>
        <w:suppressAutoHyphens w:val="true"/>
        <w:bidi w:val="0"/>
        <w:spacing w:lineRule="auto" w:line="240" w:before="0" w:after="0"/>
        <w:ind w:firstLine="567" w:left="0" w:right="0"/>
        <w:jc w:val="both"/>
        <w:rPr/>
      </w:pPr>
      <w:r>
        <w:rPr>
          <w:rFonts w:cs="Times New Roman"/>
          <w:b w:val="false"/>
          <w:strike w:val="false"/>
          <w:dstrike w:val="false"/>
          <w:sz w:val="28"/>
          <w:szCs w:val="28"/>
          <w:shd w:fill="auto" w:val="clear"/>
        </w:rPr>
        <w:t>Документы, которые подлежат представлению в рамках межведомственного информационного взаимодействия, отсутствуют.</w:t>
      </w:r>
    </w:p>
    <w:p>
      <w:pPr>
        <w:pStyle w:val="Normal"/>
        <w:tabs>
          <w:tab w:val="clear" w:pos="708"/>
          <w:tab w:val="left" w:pos="0" w:leader="none"/>
        </w:tabs>
        <w:ind w:firstLine="567" w:left="48" w:right="0"/>
        <w:jc w:val="both"/>
        <w:rPr/>
      </w:pPr>
      <w:r>
        <w:rPr>
          <w:rFonts w:cs="Times New Roman"/>
          <w:b w:val="false"/>
          <w:strike w:val="false"/>
          <w:dstrike w:val="false"/>
          <w:color w:val="000000"/>
          <w:sz w:val="28"/>
          <w:szCs w:val="28"/>
          <w:shd w:fill="auto" w:val="clear"/>
        </w:rPr>
        <w:t>Представление заявителем заявления и документов, необходимых для предоставления услуги, осуществляется в соответствии с формами, предусмотренными в приложениях № 5 и №3 к Регламенту.</w:t>
      </w:r>
    </w:p>
    <w:p>
      <w:pPr>
        <w:pStyle w:val="BodyText"/>
        <w:widowControl/>
        <w:suppressAutoHyphens w:val="true"/>
        <w:bidi w:val="0"/>
        <w:spacing w:lineRule="auto" w:line="240" w:before="0" w:after="26"/>
        <w:ind w:firstLine="567" w:left="0" w:right="0"/>
        <w:jc w:val="both"/>
        <w:rPr/>
      </w:pPr>
      <w:r>
        <w:rPr>
          <w:sz w:val="28"/>
          <w:szCs w:val="28"/>
        </w:rPr>
        <w:t xml:space="preserve">2.11.2. Заявление и прилагаемые документы могут быть представлены (направлены) заявителем способами, </w:t>
      </w:r>
      <w:r>
        <w:rPr>
          <w:rFonts w:cs="Times New Roman"/>
          <w:b w:val="false"/>
          <w:sz w:val="28"/>
          <w:szCs w:val="28"/>
        </w:rPr>
        <w:t xml:space="preserve">указанными </w:t>
      </w:r>
      <w:r>
        <w:rPr>
          <w:rFonts w:cs="Times New Roman"/>
          <w:b w:val="false"/>
          <w:sz w:val="28"/>
          <w:szCs w:val="28"/>
          <w:shd w:fill="auto" w:val="clear"/>
        </w:rPr>
        <w:t>в приложении №</w:t>
      </w:r>
      <w:r>
        <w:rPr>
          <w:rFonts w:cs="" w:cstheme="minorBidi"/>
          <w:b w:val="false"/>
          <w:sz w:val="28"/>
          <w:szCs w:val="28"/>
          <w:shd w:fill="auto" w:val="clear"/>
        </w:rPr>
        <w:t xml:space="preserve"> 3</w:t>
      </w:r>
      <w:r>
        <w:rPr>
          <w:rFonts w:cs="Times New Roman"/>
          <w:b w:val="false"/>
          <w:sz w:val="28"/>
          <w:szCs w:val="28"/>
          <w:shd w:fill="auto" w:val="clear"/>
        </w:rPr>
        <w:t xml:space="preserve"> к Регламенту.</w:t>
      </w:r>
    </w:p>
    <w:p>
      <w:pPr>
        <w:pStyle w:val="BodyText"/>
        <w:widowControl/>
        <w:suppressAutoHyphens w:val="true"/>
        <w:bidi w:val="0"/>
        <w:spacing w:lineRule="auto" w:line="240" w:before="0" w:after="0"/>
        <w:ind w:firstLine="567" w:left="0" w:right="0"/>
        <w:jc w:val="both"/>
        <w:rPr/>
      </w:pPr>
      <w:r>
        <w:rPr>
          <w:b w:val="false"/>
          <w:color w:val="000000"/>
        </w:rPr>
        <w:t>2.11.3. Заявители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pPr>
        <w:pStyle w:val="BodyText"/>
        <w:widowControl/>
        <w:suppressAutoHyphens w:val="true"/>
        <w:bidi w:val="0"/>
        <w:spacing w:lineRule="auto" w:line="240" w:before="0" w:after="0"/>
        <w:ind w:firstLine="567" w:left="0" w:right="0"/>
        <w:jc w:val="both"/>
        <w:rPr/>
      </w:pPr>
      <w:r>
        <w:rPr>
          <w:b w:val="false"/>
          <w:color w:val="000000"/>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pPr>
        <w:pStyle w:val="BodyText"/>
        <w:widowControl/>
        <w:suppressAutoHyphens w:val="true"/>
        <w:bidi w:val="0"/>
        <w:spacing w:lineRule="auto" w:line="240" w:before="0" w:after="0"/>
        <w:ind w:firstLine="567" w:left="0" w:right="0"/>
        <w:jc w:val="both"/>
        <w:rPr/>
      </w:pPr>
      <w:r>
        <w:rPr>
          <w:b w:val="false"/>
          <w:color w:val="000000"/>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 </w:t>
      </w:r>
    </w:p>
    <w:p>
      <w:pPr>
        <w:pStyle w:val="BodyText"/>
        <w:widowControl/>
        <w:suppressAutoHyphens w:val="true"/>
        <w:bidi w:val="0"/>
        <w:spacing w:lineRule="auto" w:line="240" w:before="0" w:after="0"/>
        <w:ind w:firstLine="567" w:left="0" w:right="0"/>
        <w:jc w:val="both"/>
        <w:rPr/>
      </w:pPr>
      <w:r>
        <w:rPr>
          <w:b w:val="false"/>
          <w:color w:val="000000"/>
        </w:rPr>
        <w:t xml:space="preserve">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 </w:t>
      </w:r>
    </w:p>
    <w:p>
      <w:pPr>
        <w:pStyle w:val="BodyText"/>
        <w:widowControl/>
        <w:suppressAutoHyphens w:val="true"/>
        <w:bidi w:val="0"/>
        <w:spacing w:lineRule="auto" w:line="240" w:before="0" w:after="0"/>
        <w:ind w:firstLine="567" w:left="0" w:right="0"/>
        <w:jc w:val="both"/>
        <w:rPr/>
      </w:pPr>
      <w:r>
        <w:rPr>
          <w:b w:val="false"/>
          <w:color w:val="000000"/>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ConsPlusNormal1"/>
        <w:ind w:firstLine="708"/>
        <w:jc w:val="both"/>
        <w:rPr>
          <w:strike w:val="false"/>
          <w:dstrike w:val="false"/>
          <w:highlight w:val="none"/>
          <w:shd w:fill="auto" w:val="clear"/>
        </w:rPr>
      </w:pPr>
      <w:r>
        <w:rPr>
          <w:rFonts w:cs="Times New Roman" w:ascii="Times New Roman" w:hAnsi="Times New Roman"/>
          <w:b w:val="false"/>
          <w:strike w:val="false"/>
          <w:dstrike w:val="false"/>
          <w:color w:val="000000"/>
          <w:sz w:val="28"/>
          <w:szCs w:val="28"/>
          <w:shd w:fill="auto" w:val="clear"/>
        </w:rPr>
        <w:t>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pPr>
        <w:pStyle w:val="BodyText"/>
        <w:widowControl/>
        <w:suppressAutoHyphens w:val="true"/>
        <w:bidi w:val="0"/>
        <w:spacing w:lineRule="auto" w:line="240" w:before="0" w:after="0"/>
        <w:ind w:firstLine="567" w:left="0" w:right="0"/>
        <w:jc w:val="both"/>
        <w:rPr/>
      </w:pPr>
      <w:r>
        <w:rPr>
          <w:b w:val="false"/>
          <w:color w:val="000000"/>
        </w:rPr>
        <w:t xml:space="preserve">В случае предоставления материалов в форме электронного документа предоставление на бумажном носителе не требуется. </w:t>
      </w:r>
    </w:p>
    <w:p>
      <w:pPr>
        <w:pStyle w:val="BodyText"/>
        <w:widowControl/>
        <w:suppressAutoHyphens w:val="true"/>
        <w:bidi w:val="0"/>
        <w:spacing w:lineRule="auto" w:line="240" w:before="0" w:after="0"/>
        <w:ind w:firstLine="567" w:left="0" w:right="0"/>
        <w:jc w:val="both"/>
        <w:rPr/>
      </w:pPr>
      <w:r>
        <w:rPr>
          <w:b w:val="false"/>
          <w:color w:val="000000"/>
        </w:rPr>
        <w:t xml:space="preserve">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 </w:t>
      </w:r>
    </w:p>
    <w:p>
      <w:pPr>
        <w:pStyle w:val="BodyText"/>
        <w:widowControl/>
        <w:suppressAutoHyphens w:val="true"/>
        <w:bidi w:val="0"/>
        <w:spacing w:lineRule="auto" w:line="240" w:before="0" w:after="0"/>
        <w:ind w:firstLine="567" w:left="0" w:right="0"/>
        <w:jc w:val="both"/>
        <w:rPr/>
      </w:pPr>
      <w:r>
        <w:rPr>
          <w:b w:val="false"/>
          <w:color w:val="000000"/>
        </w:rPr>
        <w:t xml:space="preserve">Электронные документы (электронные образы документов), прилагаемые к заявке, в том числе доверенности, направляются в виде файлов в форматах pdf, jpg, jpeg, png, tif, doc, docx, rtf размером не более 50 Мбайт. </w:t>
      </w:r>
    </w:p>
    <w:p>
      <w:pPr>
        <w:pStyle w:val="BodyText"/>
        <w:widowControl/>
        <w:suppressAutoHyphens w:val="true"/>
        <w:bidi w:val="0"/>
        <w:spacing w:lineRule="auto" w:line="240" w:before="0" w:after="0"/>
        <w:ind w:firstLine="567" w:left="0" w:right="0"/>
        <w:jc w:val="both"/>
        <w:rPr/>
      </w:pPr>
      <w:r>
        <w:rPr>
          <w:b w:val="false"/>
          <w:color w:val="000000"/>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pPr>
        <w:pStyle w:val="BodyText"/>
        <w:widowControl/>
        <w:suppressAutoHyphens w:val="true"/>
        <w:bidi w:val="0"/>
        <w:spacing w:lineRule="auto" w:line="240" w:before="0" w:after="0"/>
        <w:ind w:firstLine="567" w:left="0" w:right="0"/>
        <w:jc w:val="both"/>
        <w:rPr/>
      </w:pPr>
      <w:r>
        <w:rPr/>
        <w:t xml:space="preserve">2.12. </w:t>
      </w:r>
      <w:r>
        <w:rPr>
          <w:rFonts w:cs="Times New Roman"/>
          <w:b w:val="false"/>
          <w:sz w:val="28"/>
          <w:szCs w:val="28"/>
        </w:rPr>
        <w:t>Исчерпывающий перечень оснований для отказа в приеме запроса о предоставлении государственной услуги и документов и материалов, необходимых для предоставления государственной услуги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spacing w:before="0" w:after="0"/>
        <w:ind w:firstLine="567" w:left="48" w:right="-1"/>
        <w:contextualSpacing/>
        <w:rPr>
          <w:szCs w:val="28"/>
        </w:rPr>
      </w:pPr>
      <w:r>
        <w:rPr>
          <w:szCs w:val="28"/>
        </w:rPr>
        <w:t xml:space="preserve">2.12.1. Основаниями для отказа в приеме документов, необходимых для предоставления государственной услуги </w:t>
      </w:r>
      <w:r>
        <w:rPr>
          <w:rFonts w:cs="Calibri"/>
          <w:szCs w:val="28"/>
        </w:rPr>
        <w:t xml:space="preserve">с учетом категорий (признаков) </w:t>
      </w:r>
      <w:r>
        <w:rPr>
          <w:rFonts w:cs="Calibri"/>
          <w:sz w:val="28"/>
          <w:szCs w:val="28"/>
        </w:rPr>
        <w:t xml:space="preserve">заявителя </w:t>
      </w:r>
      <w:r>
        <w:rPr>
          <w:rFonts w:cs="Calibri"/>
          <w:szCs w:val="28"/>
        </w:rPr>
        <w:t xml:space="preserve"> </w:t>
      </w:r>
      <w:r>
        <w:rPr>
          <w:rFonts w:cs="Calibri"/>
          <w:szCs w:val="28"/>
          <w:shd w:fill="auto" w:val="clear"/>
        </w:rPr>
        <w:t>являются:</w:t>
      </w:r>
    </w:p>
    <w:p>
      <w:pPr>
        <w:pStyle w:val="Normal"/>
        <w:spacing w:before="0" w:after="0"/>
        <w:ind w:firstLine="567" w:left="48" w:right="-1"/>
        <w:contextualSpacing/>
        <w:rPr>
          <w:szCs w:val="28"/>
        </w:rPr>
      </w:pPr>
      <w:r>
        <w:rPr>
          <w:rFonts w:cs="Calibri"/>
          <w:b w:val="false"/>
          <w:sz w:val="28"/>
          <w:szCs w:val="28"/>
        </w:rPr>
        <w:t>обращение за предоставлением государственной услуги лица, не указан</w:t>
      </w:r>
      <w:r>
        <w:rPr>
          <w:rFonts w:cs="Calibri"/>
          <w:b w:val="false"/>
          <w:color w:val="000000"/>
          <w:sz w:val="28"/>
          <w:szCs w:val="28"/>
        </w:rPr>
        <w:t xml:space="preserve">ного в </w:t>
      </w:r>
      <w:r>
        <w:rPr>
          <w:rFonts w:cs="Calibri"/>
          <w:b w:val="false"/>
          <w:strike w:val="false"/>
          <w:dstrike w:val="false"/>
          <w:color w:val="000000"/>
          <w:sz w:val="28"/>
          <w:szCs w:val="28"/>
          <w:u w:val="none"/>
          <w:effect w:val="none"/>
        </w:rPr>
        <w:t>пункте 1.2</w:t>
      </w:r>
      <w:r>
        <w:rPr>
          <w:rFonts w:cs="Calibri"/>
          <w:b w:val="false"/>
          <w:color w:val="000000"/>
          <w:sz w:val="28"/>
          <w:szCs w:val="28"/>
        </w:rPr>
        <w:t xml:space="preserve"> Регламента;</w:t>
      </w:r>
    </w:p>
    <w:p>
      <w:pPr>
        <w:pStyle w:val="Normal"/>
        <w:spacing w:before="0" w:after="0"/>
        <w:ind w:firstLine="567" w:left="48" w:right="-1"/>
        <w:contextualSpacing/>
        <w:rPr>
          <w:szCs w:val="28"/>
        </w:rPr>
      </w:pPr>
      <w:r>
        <w:rPr>
          <w:rFonts w:eastAsia="Calibri" w:cs="Times New Roman" w:eastAsiaTheme="minorHAnsi"/>
          <w:b w:val="false"/>
          <w:bCs/>
          <w:strike w:val="false"/>
          <w:dstrike w:val="false"/>
          <w:color w:val="000000"/>
          <w:kern w:val="0"/>
          <w:sz w:val="28"/>
          <w:szCs w:val="28"/>
          <w:lang w:val="ru-RU" w:eastAsia="zh-CN" w:bidi="ar-SA"/>
        </w:rPr>
        <w:t>заявление и документы в электронной форме подписаны с использованием электронной подписи с нарушением требований Федерального закона № 63-ФЗ</w:t>
      </w:r>
      <w:r>
        <w:rPr>
          <w:rFonts w:eastAsia="Calibri" w:cs="Times New Roman"/>
          <w:b w:val="false"/>
          <w:bCs/>
          <w:strike w:val="false"/>
          <w:dstrike w:val="false"/>
          <w:color w:val="000000"/>
          <w:kern w:val="0"/>
          <w:sz w:val="28"/>
          <w:szCs w:val="28"/>
          <w:lang w:val="ru-RU" w:eastAsia="zh-CN" w:bidi="ar-SA"/>
        </w:rPr>
        <w:t>;</w:t>
      </w:r>
    </w:p>
    <w:p>
      <w:pPr>
        <w:pStyle w:val="Normal"/>
        <w:spacing w:before="0" w:after="0"/>
        <w:ind w:firstLine="567" w:left="48" w:right="-1"/>
        <w:contextualSpacing/>
        <w:rPr>
          <w:szCs w:val="28"/>
        </w:rPr>
      </w:pPr>
      <w:r>
        <w:rPr>
          <w:rFonts w:eastAsia="Calibri" w:cs="Times New Roman"/>
          <w:b w:val="false"/>
          <w:bCs/>
          <w:strike w:val="false"/>
          <w:dstrike w:val="false"/>
          <w:color w:val="000000"/>
          <w:kern w:val="0"/>
          <w:sz w:val="28"/>
          <w:szCs w:val="28"/>
          <w:lang w:val="ru-RU" w:eastAsia="zh-CN" w:bidi="ar-SA"/>
        </w:rPr>
        <w:t>наличие в заявлении и прилагаемых к нему документах и материалах подчисток, приписок и исправлений, не заверенных в установленном порядке.</w:t>
      </w:r>
    </w:p>
    <w:p>
      <w:pPr>
        <w:pStyle w:val="Normal"/>
        <w:ind w:firstLine="567" w:left="48" w:right="-1"/>
        <w:rPr>
          <w:szCs w:val="28"/>
        </w:rPr>
      </w:pPr>
      <w:r>
        <w:rPr>
          <w:rFonts w:cs="Calibri"/>
          <w:szCs w:val="28"/>
          <w:shd w:fill="auto" w:val="clear"/>
        </w:rPr>
        <w:t>Предусмотренные настоящим пунктом основания приведены в таблице 3 приложения № 4 к  Регламенту.</w:t>
      </w:r>
    </w:p>
    <w:p>
      <w:pPr>
        <w:pStyle w:val="BodyText"/>
        <w:widowControl/>
        <w:suppressAutoHyphens w:val="true"/>
        <w:bidi w:val="0"/>
        <w:spacing w:lineRule="auto" w:line="240" w:before="0" w:after="0"/>
        <w:ind w:firstLine="567" w:left="0" w:right="0"/>
        <w:jc w:val="both"/>
        <w:rPr/>
      </w:pPr>
      <w:r>
        <w:rPr>
          <w:rFonts w:eastAsia="Calibri" w:cs="Calibri"/>
          <w:bCs/>
          <w:sz w:val="28"/>
          <w:szCs w:val="28"/>
          <w:shd w:fill="auto" w:val="clear"/>
          <w:lang w:eastAsia="en-US"/>
        </w:rPr>
        <w:t xml:space="preserve">Решение об отказе в приеме документов и материалов, необходимых для получения государственной услуги, с указанием причин отказа, оформляется в соответствии с формой, установленной в приложении № 7 к Регламенту, подписывается усиленной квалифицированной электронной подписью уполномоченным должностным лицом и направляется заявителю любым, выбранным заявителем способом </w:t>
      </w:r>
      <w:r>
        <w:rPr>
          <w:rFonts w:cs="Calibri"/>
          <w:sz w:val="28"/>
          <w:szCs w:val="28"/>
          <w:shd w:fill="auto" w:val="clear"/>
        </w:rPr>
        <w:t xml:space="preserve">в </w:t>
      </w:r>
      <w:r>
        <w:rPr>
          <w:rFonts w:eastAsia="Calibri" w:cs="Calibri"/>
          <w:bCs/>
          <w:sz w:val="28"/>
          <w:szCs w:val="28"/>
          <w:shd w:fill="auto" w:val="clear"/>
          <w:lang w:eastAsia="en-US"/>
        </w:rPr>
        <w:t>день принятия решения об отказе в приеме документов и материалов, необходимых для получения государственной услуги.</w:t>
      </w:r>
    </w:p>
    <w:p>
      <w:pPr>
        <w:pStyle w:val="Normal"/>
        <w:tabs>
          <w:tab w:val="clear" w:pos="708"/>
          <w:tab w:val="left" w:pos="0" w:leader="none"/>
        </w:tabs>
        <w:ind w:firstLine="567" w:left="48" w:right="0"/>
        <w:jc w:val="both"/>
        <w:rPr>
          <w:highlight w:val="none"/>
          <w:shd w:fill="auto" w:val="clear"/>
        </w:rPr>
      </w:pPr>
      <w:r>
        <w:rPr>
          <w:rFonts w:cs="Calibri"/>
          <w:szCs w:val="28"/>
          <w:shd w:fill="auto" w:val="clear"/>
        </w:rPr>
        <w:t>2.12.2. Основания для приостановления в предоставлении государственной услуги с учетом категорий (признаков) заявителя отсутствуют.</w:t>
      </w:r>
    </w:p>
    <w:p>
      <w:pPr>
        <w:pStyle w:val="Normal"/>
        <w:tabs>
          <w:tab w:val="clear" w:pos="708"/>
          <w:tab w:val="left" w:pos="0" w:leader="none"/>
        </w:tabs>
        <w:spacing w:lineRule="auto" w:line="240" w:before="0" w:after="0"/>
        <w:ind w:firstLine="567" w:left="45" w:right="0"/>
        <w:rPr>
          <w:highlight w:val="none"/>
          <w:shd w:fill="auto" w:val="clear"/>
        </w:rPr>
      </w:pPr>
      <w:r>
        <w:rPr>
          <w:rFonts w:cs="Calibri"/>
          <w:b w:val="false"/>
          <w:sz w:val="28"/>
          <w:szCs w:val="28"/>
          <w:shd w:fill="auto" w:val="clear"/>
        </w:rPr>
        <w:t xml:space="preserve">2.12.3. Основаниями для отказа в предоставлении государственной услуги </w:t>
      </w:r>
      <w:r>
        <w:rPr>
          <w:rFonts w:cs="Calibri"/>
          <w:b w:val="false"/>
          <w:bCs w:val="false"/>
          <w:sz w:val="28"/>
          <w:szCs w:val="28"/>
          <w:shd w:fill="auto" w:val="clear"/>
        </w:rPr>
        <w:t xml:space="preserve"> </w:t>
      </w:r>
      <w:r>
        <w:rPr>
          <w:rFonts w:cs="Calibri"/>
          <w:b w:val="false"/>
          <w:bCs w:val="false"/>
          <w:sz w:val="28"/>
          <w:szCs w:val="28"/>
          <w:shd w:fill="auto" w:val="clear"/>
          <w:lang w:eastAsia="zh-CN"/>
        </w:rPr>
        <w:t>по установлению факта открытия месторождения общераспространенных полезных ископаемых являются:</w:t>
      </w:r>
    </w:p>
    <w:p>
      <w:pPr>
        <w:pStyle w:val="Normal"/>
        <w:tabs>
          <w:tab w:val="clear" w:pos="708"/>
          <w:tab w:val="left" w:pos="0" w:leader="none"/>
        </w:tabs>
        <w:spacing w:lineRule="auto" w:line="240" w:before="0" w:after="0"/>
        <w:ind w:hanging="0" w:left="0" w:right="0"/>
        <w:rPr>
          <w:highlight w:val="none"/>
          <w:shd w:fill="auto" w:val="clear"/>
        </w:rPr>
      </w:pPr>
      <w:r>
        <w:rPr>
          <w:rFonts w:cs="Calibri"/>
          <w:color w:val="000000"/>
          <w:sz w:val="28"/>
          <w:szCs w:val="28"/>
          <w:shd w:fill="auto" w:val="clear"/>
          <w:lang w:eastAsia="zh-CN"/>
        </w:rPr>
        <w:tab/>
        <w:t xml:space="preserve">отсутствие документов и сведений, необходимых для получения государственной услуги, предусмотренных </w:t>
      </w:r>
      <w:r>
        <w:rPr>
          <w:rFonts w:cs="Calibri"/>
          <w:strike w:val="false"/>
          <w:dstrike w:val="false"/>
          <w:color w:val="000000"/>
          <w:sz w:val="28"/>
          <w:szCs w:val="28"/>
          <w:u w:val="none"/>
          <w:effect w:val="none"/>
          <w:shd w:fill="auto" w:val="clear"/>
          <w:lang w:eastAsia="zh-CN"/>
        </w:rPr>
        <w:t>Приложением № 3 к</w:t>
      </w:r>
      <w:r>
        <w:rPr>
          <w:rFonts w:cs="Calibri"/>
          <w:color w:val="000000"/>
          <w:sz w:val="28"/>
          <w:szCs w:val="28"/>
          <w:shd w:fill="auto" w:val="clear"/>
          <w:lang w:eastAsia="zh-CN"/>
        </w:rPr>
        <w:t xml:space="preserve"> Регламенту, а также представление заявителем документов и сведений с нарушением требований </w:t>
      </w:r>
      <w:r>
        <w:rPr>
          <w:rFonts w:cs="Calibri"/>
          <w:strike w:val="false"/>
          <w:dstrike w:val="false"/>
          <w:color w:val="000000"/>
          <w:sz w:val="28"/>
          <w:szCs w:val="28"/>
          <w:u w:val="none"/>
          <w:effect w:val="none"/>
          <w:shd w:fill="auto" w:val="clear"/>
          <w:lang w:eastAsia="zh-CN"/>
        </w:rPr>
        <w:t>пункта 2.11.3</w:t>
      </w:r>
      <w:r>
        <w:rPr>
          <w:rFonts w:cs="Calibri"/>
          <w:color w:val="000000"/>
          <w:sz w:val="28"/>
          <w:szCs w:val="28"/>
          <w:shd w:fill="auto" w:val="clear"/>
          <w:lang w:eastAsia="zh-CN"/>
        </w:rPr>
        <w:t xml:space="preserve"> Регламента;</w:t>
      </w:r>
    </w:p>
    <w:p>
      <w:pPr>
        <w:pStyle w:val="Normal"/>
        <w:tabs>
          <w:tab w:val="clear" w:pos="708"/>
          <w:tab w:val="left" w:pos="0" w:leader="none"/>
        </w:tabs>
        <w:spacing w:lineRule="auto" w:line="240" w:before="0" w:after="0"/>
        <w:ind w:hanging="0" w:left="0" w:right="0"/>
        <w:rPr>
          <w:highlight w:val="none"/>
          <w:shd w:fill="auto" w:val="clear"/>
        </w:rPr>
      </w:pPr>
      <w:r>
        <w:rPr>
          <w:rFonts w:cs="Calibri"/>
          <w:b w:val="false"/>
          <w:color w:val="000000"/>
          <w:sz w:val="28"/>
          <w:szCs w:val="28"/>
          <w:shd w:fill="auto" w:val="clear"/>
          <w:lang w:eastAsia="zh-CN"/>
        </w:rPr>
        <w:t xml:space="preserve"> </w:t>
      </w:r>
      <w:r>
        <w:rPr>
          <w:rFonts w:cs="Calibri"/>
          <w:b w:val="false"/>
          <w:color w:val="000000"/>
          <w:sz w:val="28"/>
          <w:szCs w:val="28"/>
          <w:shd w:fill="auto" w:val="clear"/>
          <w:lang w:eastAsia="zh-CN"/>
        </w:rPr>
        <w:tab/>
        <w:t xml:space="preserve">нарушение </w:t>
      </w:r>
      <w:r>
        <w:rPr>
          <w:rFonts w:cs="Calibri"/>
          <w:b w:val="false"/>
          <w:strike w:val="false"/>
          <w:dstrike w:val="false"/>
          <w:color w:val="000000"/>
          <w:sz w:val="28"/>
          <w:szCs w:val="28"/>
          <w:u w:val="none"/>
          <w:effect w:val="none"/>
          <w:shd w:fill="auto" w:val="clear"/>
          <w:lang w:eastAsia="zh-CN"/>
        </w:rPr>
        <w:t>пунктов 3</w:t>
      </w:r>
      <w:r>
        <w:rPr>
          <w:rFonts w:cs="Calibri"/>
          <w:b w:val="false"/>
          <w:color w:val="000000"/>
          <w:sz w:val="28"/>
          <w:szCs w:val="28"/>
          <w:shd w:fill="auto" w:val="clear"/>
          <w:lang w:eastAsia="zh-CN"/>
        </w:rPr>
        <w:t xml:space="preserve">, </w:t>
      </w:r>
      <w:r>
        <w:rPr>
          <w:rFonts w:cs="Calibri"/>
          <w:b w:val="false"/>
          <w:strike w:val="false"/>
          <w:dstrike w:val="false"/>
          <w:color w:val="000000"/>
          <w:sz w:val="28"/>
          <w:szCs w:val="28"/>
          <w:u w:val="none"/>
          <w:effect w:val="none"/>
          <w:shd w:fill="auto" w:val="clear"/>
          <w:lang w:eastAsia="zh-CN"/>
        </w:rPr>
        <w:t>7</w:t>
      </w:r>
      <w:r>
        <w:rPr>
          <w:rFonts w:cs="Calibri"/>
          <w:b w:val="false"/>
          <w:color w:val="000000"/>
          <w:sz w:val="28"/>
          <w:szCs w:val="28"/>
          <w:shd w:fill="auto" w:val="clear"/>
          <w:lang w:eastAsia="zh-CN"/>
        </w:rPr>
        <w:t xml:space="preserve"> Порядка </w:t>
      </w:r>
      <w:r>
        <w:rPr>
          <w:rFonts w:cs="Times New Roman"/>
          <w:b w:val="false"/>
          <w:color w:val="000000"/>
          <w:sz w:val="28"/>
          <w:szCs w:val="28"/>
          <w:shd w:fill="auto" w:val="clear"/>
          <w:lang w:eastAsia="zh-CN"/>
        </w:rPr>
        <w:t xml:space="preserve">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утвержденного приказом Минприроды России от 26 октября 2021 г. № 796, Роснедр № 1 </w:t>
      </w:r>
      <w:r>
        <w:rPr>
          <w:rFonts w:cs="Calibri"/>
          <w:b w:val="false"/>
          <w:color w:val="000000"/>
          <w:sz w:val="28"/>
          <w:szCs w:val="28"/>
          <w:shd w:fill="auto" w:val="clear"/>
          <w:lang w:eastAsia="zh-CN"/>
        </w:rPr>
        <w:t xml:space="preserve"> (далее - Порядок).</w:t>
      </w:r>
      <w:r>
        <w:rPr>
          <w:rFonts w:cs="Calibri"/>
          <w:color w:val="000000"/>
          <w:sz w:val="28"/>
          <w:szCs w:val="28"/>
          <w:shd w:fill="auto" w:val="clear"/>
          <w:lang w:eastAsia="zh-CN"/>
        </w:rPr>
        <w:tab/>
      </w:r>
    </w:p>
    <w:p>
      <w:pPr>
        <w:pStyle w:val="Normal"/>
        <w:tabs>
          <w:tab w:val="clear" w:pos="708"/>
          <w:tab w:val="left" w:pos="0" w:leader="none"/>
        </w:tabs>
        <w:spacing w:lineRule="auto" w:line="240" w:before="0" w:after="0"/>
        <w:ind w:hanging="0" w:left="0" w:right="0"/>
        <w:rPr>
          <w:highlight w:val="none"/>
          <w:shd w:fill="auto" w:val="clear"/>
        </w:rPr>
      </w:pPr>
      <w:r>
        <w:rPr>
          <w:rFonts w:cs="Calibri"/>
          <w:b w:val="false"/>
          <w:bCs w:val="false"/>
          <w:color w:val="000000"/>
          <w:sz w:val="28"/>
          <w:szCs w:val="28"/>
          <w:shd w:fill="auto" w:val="clear"/>
          <w:lang w:eastAsia="zh-CN"/>
        </w:rPr>
        <w:tab/>
        <w:t>Для отказа внесения изменений в свидетельство об установлении факта открытия месторождения общераспространенных полезных ископаемых:</w:t>
      </w:r>
    </w:p>
    <w:p>
      <w:pPr>
        <w:pStyle w:val="Normal"/>
        <w:tabs>
          <w:tab w:val="clear" w:pos="708"/>
          <w:tab w:val="left" w:pos="0" w:leader="none"/>
        </w:tabs>
        <w:spacing w:lineRule="auto" w:line="240" w:before="0" w:after="0"/>
        <w:ind w:hanging="0" w:left="0" w:right="0"/>
        <w:rPr>
          <w:highlight w:val="none"/>
          <w:shd w:fill="auto" w:val="clear"/>
        </w:rPr>
      </w:pPr>
      <w:r>
        <w:rPr>
          <w:rFonts w:cs="Calibri"/>
          <w:b w:val="false"/>
          <w:bCs w:val="false"/>
          <w:color w:val="000000"/>
          <w:sz w:val="28"/>
          <w:szCs w:val="28"/>
          <w:shd w:fill="auto" w:val="clear"/>
          <w:lang w:eastAsia="zh-CN"/>
        </w:rPr>
        <w:tab/>
        <w:t xml:space="preserve">отсутствие документов и сведений, необходимых для получения государственной услуги, предусмотренных </w:t>
      </w:r>
      <w:r>
        <w:rPr>
          <w:rFonts w:cs="Calibri"/>
          <w:b w:val="false"/>
          <w:bCs w:val="false"/>
          <w:strike w:val="false"/>
          <w:dstrike w:val="false"/>
          <w:color w:val="000000"/>
          <w:sz w:val="28"/>
          <w:szCs w:val="28"/>
          <w:u w:val="none"/>
          <w:effect w:val="none"/>
          <w:shd w:fill="auto" w:val="clear"/>
          <w:lang w:eastAsia="zh-CN"/>
        </w:rPr>
        <w:t>Приложением №3 к</w:t>
      </w:r>
      <w:r>
        <w:rPr>
          <w:rFonts w:cs="Calibri"/>
          <w:b w:val="false"/>
          <w:bCs w:val="false"/>
          <w:color w:val="000000"/>
          <w:sz w:val="28"/>
          <w:szCs w:val="28"/>
          <w:shd w:fill="auto" w:val="clear"/>
          <w:lang w:eastAsia="zh-CN"/>
        </w:rPr>
        <w:t xml:space="preserve"> Регламенту, а также представление заявителем документов и сведений с нарушением требований </w:t>
      </w:r>
      <w:r>
        <w:rPr>
          <w:rFonts w:cs="Calibri"/>
          <w:b w:val="false"/>
          <w:bCs w:val="false"/>
          <w:strike w:val="false"/>
          <w:dstrike w:val="false"/>
          <w:color w:val="000000"/>
          <w:sz w:val="28"/>
          <w:szCs w:val="28"/>
          <w:u w:val="none"/>
          <w:effect w:val="none"/>
          <w:shd w:fill="auto" w:val="clear"/>
          <w:lang w:eastAsia="zh-CN"/>
        </w:rPr>
        <w:t xml:space="preserve">пункта 2.11.3 </w:t>
      </w:r>
      <w:r>
        <w:rPr>
          <w:rFonts w:cs="Calibri"/>
          <w:b w:val="false"/>
          <w:bCs w:val="false"/>
          <w:color w:val="000000"/>
          <w:sz w:val="28"/>
          <w:szCs w:val="28"/>
          <w:shd w:fill="auto" w:val="clear"/>
          <w:lang w:eastAsia="zh-CN"/>
        </w:rPr>
        <w:t>Регламента</w:t>
      </w:r>
    </w:p>
    <w:p>
      <w:pPr>
        <w:pStyle w:val="Normal"/>
        <w:widowControl/>
        <w:tabs>
          <w:tab w:val="clear" w:pos="708"/>
          <w:tab w:val="left" w:pos="0" w:leader="none"/>
        </w:tabs>
        <w:suppressAutoHyphens w:val="true"/>
        <w:bidi w:val="0"/>
        <w:spacing w:lineRule="auto" w:line="240" w:before="0" w:after="0"/>
        <w:ind w:firstLine="567" w:left="57" w:right="0"/>
        <w:jc w:val="both"/>
        <w:rPr>
          <w:highlight w:val="none"/>
          <w:shd w:fill="auto" w:val="clear"/>
        </w:rPr>
      </w:pPr>
      <w:r>
        <w:rPr>
          <w:rFonts w:cs="Calibri"/>
          <w:b w:val="false"/>
          <w:sz w:val="28"/>
          <w:szCs w:val="28"/>
          <w:shd w:fill="auto" w:val="clear"/>
          <w:lang w:eastAsia="zh-CN"/>
        </w:rPr>
        <w:t xml:space="preserve">нарушение требований, предусмотренных </w:t>
      </w:r>
      <w:r>
        <w:rPr>
          <w:rFonts w:cs="Calibri"/>
          <w:b w:val="false"/>
          <w:strike w:val="false"/>
          <w:dstrike w:val="false"/>
          <w:sz w:val="28"/>
          <w:szCs w:val="28"/>
          <w:u w:val="none"/>
          <w:effect w:val="none"/>
          <w:shd w:fill="auto" w:val="clear"/>
          <w:lang w:eastAsia="zh-CN"/>
        </w:rPr>
        <w:t>пунктами 18</w:t>
      </w:r>
      <w:r>
        <w:rPr>
          <w:rFonts w:cs="Calibri"/>
          <w:b w:val="false"/>
          <w:sz w:val="28"/>
          <w:szCs w:val="28"/>
          <w:shd w:fill="auto" w:val="clear"/>
          <w:lang w:eastAsia="zh-CN"/>
        </w:rPr>
        <w:t xml:space="preserve">, </w:t>
      </w:r>
      <w:r>
        <w:rPr>
          <w:rFonts w:cs="Calibri"/>
          <w:b w:val="false"/>
          <w:strike w:val="false"/>
          <w:dstrike w:val="false"/>
          <w:sz w:val="28"/>
          <w:szCs w:val="28"/>
          <w:u w:val="none"/>
          <w:effect w:val="none"/>
          <w:shd w:fill="auto" w:val="clear"/>
          <w:lang w:eastAsia="zh-CN"/>
        </w:rPr>
        <w:t>21</w:t>
      </w:r>
      <w:r>
        <w:rPr>
          <w:rFonts w:cs="Calibri"/>
          <w:b w:val="false"/>
          <w:sz w:val="28"/>
          <w:szCs w:val="28"/>
          <w:shd w:fill="auto" w:val="clear"/>
          <w:lang w:eastAsia="zh-CN"/>
        </w:rPr>
        <w:t xml:space="preserve"> Порядка.</w:t>
      </w:r>
    </w:p>
    <w:p>
      <w:pPr>
        <w:pStyle w:val="Normal"/>
        <w:tabs>
          <w:tab w:val="clear" w:pos="708"/>
          <w:tab w:val="left" w:pos="0" w:leader="none"/>
        </w:tabs>
        <w:spacing w:lineRule="auto" w:line="240" w:before="0" w:after="0"/>
        <w:ind w:firstLine="567" w:left="45" w:right="0"/>
        <w:rPr>
          <w:highlight w:val="none"/>
          <w:shd w:fill="auto" w:val="clear"/>
        </w:rPr>
      </w:pPr>
      <w:r>
        <w:rPr>
          <w:rFonts w:cs="Calibri"/>
          <w:b w:val="false"/>
          <w:sz w:val="28"/>
          <w:szCs w:val="28"/>
          <w:shd w:fill="auto" w:val="clear"/>
        </w:rPr>
        <w:t xml:space="preserve">Перечень оснований для отказа в предоставлении государственной услуги </w:t>
      </w:r>
      <w:r>
        <w:rPr>
          <w:rFonts w:cs="Calibri"/>
          <w:b w:val="false"/>
          <w:bCs w:val="false"/>
          <w:sz w:val="28"/>
          <w:szCs w:val="28"/>
          <w:shd w:fill="auto" w:val="clear"/>
          <w:lang w:eastAsia="zh-CN"/>
        </w:rPr>
        <w:t xml:space="preserve"> с учетом категорий (признаков) заявителя приведен в таблице 3 приложения № 4 к Регламенту.</w:t>
      </w:r>
    </w:p>
    <w:p>
      <w:pPr>
        <w:pStyle w:val="Normal"/>
        <w:tabs>
          <w:tab w:val="clear" w:pos="708"/>
          <w:tab w:val="left" w:pos="0" w:leader="none"/>
        </w:tabs>
        <w:spacing w:lineRule="auto" w:line="240" w:before="0" w:after="0"/>
        <w:ind w:firstLine="567" w:left="45" w:right="0"/>
        <w:rPr/>
      </w:pPr>
      <w:r>
        <w:rPr>
          <w:rFonts w:cs="Calibri"/>
          <w:b w:val="false"/>
          <w:sz w:val="28"/>
          <w:szCs w:val="28"/>
          <w:shd w:fill="auto" w:val="clear"/>
        </w:rPr>
        <w:t>2.12.4.</w:t>
      </w:r>
      <w:r>
        <w:rPr>
          <w:rFonts w:cs="Calibri"/>
          <w:b w:val="false"/>
          <w:color w:val="000000"/>
          <w:sz w:val="28"/>
          <w:szCs w:val="28"/>
          <w:shd w:fill="auto" w:val="clear"/>
        </w:rPr>
        <w:t xml:space="preserve"> Перечень о</w:t>
      </w:r>
      <w:r>
        <w:rPr>
          <w:rFonts w:cs="Calibri"/>
          <w:b w:val="false"/>
          <w:i w:val="false"/>
          <w:caps w:val="false"/>
          <w:smallCaps w:val="false"/>
          <w:color w:val="000000"/>
          <w:spacing w:val="0"/>
          <w:sz w:val="28"/>
          <w:szCs w:val="28"/>
          <w:shd w:fill="auto" w:val="clear"/>
        </w:rPr>
        <w:t xml:space="preserve">снований для отказа в предоставлении государственной услуги по внесению изменений в свидетельство об установлении факта открытия месторождения общераспространенных полезных ископаемых </w:t>
      </w:r>
      <w:r>
        <w:rPr>
          <w:rFonts w:cs="Calibri"/>
          <w:b w:val="false"/>
          <w:bCs w:val="false"/>
          <w:i w:val="false"/>
          <w:caps w:val="false"/>
          <w:smallCaps w:val="false"/>
          <w:color w:val="000000"/>
          <w:spacing w:val="0"/>
          <w:sz w:val="28"/>
          <w:szCs w:val="28"/>
          <w:shd w:fill="auto" w:val="clear"/>
          <w:lang w:eastAsia="zh-CN"/>
        </w:rPr>
        <w:t xml:space="preserve">с учетом категорий (признаков) заявителя </w:t>
      </w:r>
      <w:r>
        <w:rPr>
          <w:rFonts w:cs="Calibri"/>
          <w:b w:val="false"/>
          <w:i w:val="false"/>
          <w:caps w:val="false"/>
          <w:smallCaps w:val="false"/>
          <w:color w:val="000000"/>
          <w:spacing w:val="0"/>
          <w:sz w:val="28"/>
          <w:szCs w:val="28"/>
          <w:shd w:fill="auto" w:val="clear"/>
        </w:rPr>
        <w:t xml:space="preserve"> приведены в таблице 3 приложения № 4 к Регламенту.</w:t>
      </w:r>
    </w:p>
    <w:p>
      <w:pPr>
        <w:pStyle w:val="BodyText"/>
        <w:widowControl/>
        <w:suppressAutoHyphens w:val="true"/>
        <w:bidi w:val="0"/>
        <w:spacing w:lineRule="auto" w:line="240" w:before="0" w:after="0"/>
        <w:ind w:firstLine="567" w:left="0" w:right="0"/>
        <w:jc w:val="both"/>
        <w:rPr/>
      </w:pPr>
      <w:r>
        <w:rPr>
          <w:sz w:val="28"/>
          <w:szCs w:val="28"/>
        </w:rPr>
        <w:t>2.12.5. Запрещается отказывать в приеме заявления и прилагаемых к нему документов и материалов, необходимых для предоставления государственной услуги, в случае, если заявление и прилагаемые к нему документы и материалы,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w:t>
      </w:r>
      <w:r>
        <w:rPr>
          <w:sz w:val="28"/>
          <w:szCs w:val="28"/>
          <w:shd w:fill="auto" w:val="clear"/>
        </w:rPr>
        <w:t>ликованной</w:t>
      </w:r>
      <w:r>
        <w:rPr>
          <w:shd w:fill="auto" w:val="clear"/>
        </w:rPr>
        <w:t xml:space="preserve"> </w:t>
      </w:r>
      <w:r>
        <w:rPr>
          <w:sz w:val="28"/>
          <w:szCs w:val="28"/>
          <w:shd w:fill="auto" w:val="clear"/>
        </w:rPr>
        <w:t xml:space="preserve">на </w:t>
      </w:r>
      <w:r>
        <w:rPr>
          <w:shd w:fill="auto" w:val="clear"/>
        </w:rPr>
        <w:t xml:space="preserve"> </w:t>
      </w:r>
      <w:r>
        <w:rPr>
          <w:rFonts w:cs="Times New Roman"/>
          <w:b w:val="false"/>
          <w:i w:val="false"/>
          <w:caps w:val="false"/>
          <w:smallCaps w:val="false"/>
          <w:spacing w:val="0"/>
          <w:sz w:val="28"/>
          <w:szCs w:val="28"/>
          <w:shd w:fill="auto" w:val="clear"/>
          <w:lang w:eastAsia="zh-CN"/>
        </w:rPr>
        <w:t>Республиканском портале</w:t>
      </w:r>
      <w:r>
        <w:rPr>
          <w:sz w:val="28"/>
          <w:szCs w:val="28"/>
        </w:rPr>
        <w:t>, на официальном сайте Министерства.</w:t>
      </w:r>
    </w:p>
    <w:p>
      <w:pPr>
        <w:pStyle w:val="Normal"/>
        <w:suppressAutoHyphens w:val="true"/>
        <w:ind w:firstLine="542" w:left="48" w:right="0"/>
        <w:jc w:val="center"/>
        <w:rPr>
          <w:szCs w:val="28"/>
        </w:rPr>
      </w:pPr>
      <w:r>
        <w:rPr>
          <w:szCs w:val="28"/>
        </w:rPr>
      </w:r>
    </w:p>
    <w:p>
      <w:pPr>
        <w:pStyle w:val="Normal"/>
        <w:suppressAutoHyphens w:val="true"/>
        <w:ind w:firstLine="542" w:left="48" w:right="0"/>
        <w:jc w:val="center"/>
        <w:rPr>
          <w:szCs w:val="28"/>
        </w:rPr>
      </w:pPr>
      <w:r>
        <w:rPr>
          <w:szCs w:val="28"/>
        </w:rPr>
        <w:t>3. Состав, последовательность и сроки выполнения</w:t>
      </w:r>
    </w:p>
    <w:p>
      <w:pPr>
        <w:pStyle w:val="Normal"/>
        <w:suppressAutoHyphens w:val="true"/>
        <w:ind w:firstLine="542" w:left="48" w:right="0"/>
        <w:jc w:val="center"/>
        <w:rPr>
          <w:szCs w:val="28"/>
        </w:rPr>
      </w:pPr>
      <w:r>
        <w:rPr>
          <w:szCs w:val="28"/>
        </w:rPr>
        <w:t>административных процедур</w:t>
      </w:r>
    </w:p>
    <w:p>
      <w:pPr>
        <w:pStyle w:val="Normal"/>
        <w:suppressAutoHyphens w:val="true"/>
        <w:ind w:firstLine="542" w:left="48" w:right="0"/>
        <w:jc w:val="center"/>
        <w:rPr>
          <w:szCs w:val="28"/>
          <w:highlight w:val="none"/>
          <w:shd w:fill="auto" w:val="clear"/>
        </w:rPr>
      </w:pPr>
      <w:r>
        <w:rPr>
          <w:szCs w:val="28"/>
          <w:shd w:fill="auto" w:val="clear"/>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3.1. Перечень осуществляемых при предоставлении государственной услуги административных процедур</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w:t>
      </w:r>
      <w:r>
        <w:rPr>
          <w:rFonts w:cs="Times New Roman" w:ascii="Times New Roman" w:hAnsi="Times New Roman"/>
          <w:color w:val="000000"/>
          <w:sz w:val="28"/>
          <w:szCs w:val="28"/>
          <w:shd w:fill="auto" w:val="clear"/>
        </w:rPr>
        <w:t>порядком оплаты,</w:t>
      </w:r>
      <w:r>
        <w:rPr>
          <w:rFonts w:cs="Times New Roman" w:ascii="Times New Roman" w:hAnsi="Times New Roman"/>
          <w:sz w:val="28"/>
          <w:szCs w:val="28"/>
        </w:rPr>
        <w:t xml:space="preserve">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3.2. 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pPr>
        <w:pStyle w:val="Normal"/>
        <w:suppressAutoHyphens w:val="true"/>
        <w:ind w:hanging="0" w:left="48" w:right="0"/>
        <w:rPr>
          <w:highlight w:val="none"/>
          <w:shd w:fill="auto" w:val="clear"/>
        </w:rPr>
      </w:pPr>
      <w:r>
        <w:rPr>
          <w:rFonts w:cs="Times New Roman"/>
          <w:sz w:val="28"/>
          <w:szCs w:val="28"/>
          <w:shd w:fill="auto" w:val="clear"/>
        </w:rPr>
        <w:tab/>
        <w:t xml:space="preserve">Выдача дубликата документа по результатам предоставления государственной услуги не осуществляется. </w:t>
      </w:r>
    </w:p>
    <w:p>
      <w:pPr>
        <w:pStyle w:val="Normal"/>
        <w:suppressAutoHyphens w:val="true"/>
        <w:ind w:firstLine="542" w:left="48" w:right="0"/>
        <w:rPr>
          <w:highlight w:val="none"/>
          <w:shd w:fill="auto" w:val="clear"/>
        </w:rPr>
      </w:pPr>
      <w:r>
        <w:rPr>
          <w:szCs w:val="28"/>
          <w:shd w:fill="auto" w:val="clear"/>
        </w:rPr>
        <w:tab/>
        <w:t>3.3. </w:t>
      </w:r>
      <w:r>
        <w:rPr>
          <w:rFonts w:cs="Times New Roman"/>
          <w:color w:themeColor="text1" w:val="000000"/>
          <w:sz w:val="28"/>
          <w:szCs w:val="28"/>
          <w:shd w:fill="auto" w:val="clear"/>
        </w:rPr>
        <w:t>Описание каждой административной процедуры, осуществляемой при предоставлении государственной услуги</w:t>
      </w:r>
    </w:p>
    <w:p>
      <w:pPr>
        <w:pStyle w:val="Normal"/>
        <w:suppressAutoHyphens w:val="true"/>
        <w:ind w:firstLine="542" w:left="48" w:right="0"/>
        <w:rPr>
          <w:highlight w:val="none"/>
          <w:shd w:fill="auto" w:val="clear"/>
        </w:rPr>
      </w:pPr>
      <w:r>
        <w:rPr>
          <w:rFonts w:cs="Times New Roman"/>
          <w:sz w:val="28"/>
          <w:szCs w:val="28"/>
          <w:shd w:fill="auto" w:val="clear"/>
        </w:rPr>
        <w:t>Предоставление государственной услуги включает в себя следующие процедуры:</w:t>
      </w:r>
    </w:p>
    <w:p>
      <w:pPr>
        <w:pStyle w:val="Normal"/>
        <w:widowControl/>
        <w:suppressAutoHyphens w:val="true"/>
        <w:bidi w:val="0"/>
        <w:spacing w:lineRule="auto" w:line="247" w:before="0" w:after="5"/>
        <w:ind w:firstLine="510" w:left="57" w:right="0"/>
        <w:jc w:val="both"/>
        <w:rPr>
          <w:highlight w:val="none"/>
          <w:shd w:fill="auto" w:val="clear"/>
        </w:rPr>
      </w:pPr>
      <w:r>
        <w:rPr>
          <w:rFonts w:cs="Times New Roman"/>
          <w:sz w:val="28"/>
          <w:szCs w:val="28"/>
          <w:shd w:fill="auto" w:val="clear"/>
        </w:rPr>
        <w:t>1)анкетирование заявителя;</w:t>
      </w:r>
    </w:p>
    <w:p>
      <w:pPr>
        <w:pStyle w:val="ConsPlusNormal1"/>
        <w:ind w:firstLine="540"/>
        <w:jc w:val="both"/>
        <w:rPr>
          <w:highlight w:val="none"/>
          <w:shd w:fill="auto" w:val="clear"/>
        </w:rPr>
      </w:pPr>
      <w:r>
        <w:rPr>
          <w:rFonts w:cs="Times New Roman" w:ascii="Times New Roman" w:hAnsi="Times New Roman"/>
          <w:sz w:val="28"/>
          <w:szCs w:val="28"/>
          <w:shd w:fill="auto" w:val="clear"/>
        </w:rPr>
        <w:t>2) консультирование заявителя, оказание помощи заявителю, в том числе в части оформления заявления, необходимого для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3) установление факта открытия месторождения общераспространенных полезных ископаемых:</w:t>
      </w:r>
    </w:p>
    <w:p>
      <w:pPr>
        <w:pStyle w:val="ConsPlusNormal1"/>
        <w:ind w:firstLine="540"/>
        <w:jc w:val="both"/>
        <w:rPr>
          <w:highlight w:val="none"/>
          <w:shd w:fill="auto" w:val="clear"/>
        </w:rPr>
      </w:pPr>
      <w:r>
        <w:rPr>
          <w:rFonts w:cs="Times New Roman" w:ascii="Times New Roman" w:hAnsi="Times New Roman"/>
          <w:sz w:val="28"/>
          <w:szCs w:val="28"/>
          <w:shd w:fill="auto" w:val="clear"/>
        </w:rPr>
        <w:t>а) п</w:t>
      </w:r>
      <w:r>
        <w:rPr>
          <w:rFonts w:cs="Times New Roman" w:ascii="Times New Roman" w:hAnsi="Times New Roman"/>
          <w:b w:val="false"/>
          <w:sz w:val="28"/>
          <w:szCs w:val="28"/>
          <w:shd w:fill="auto" w:val="clear"/>
        </w:rPr>
        <w:t>рием заявки и документов и (или) информации, необходимых для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б) рассмотрение заявки и прилагаемых к ней документов Комиссией на предмет соответствия установленным требованиям и оформление результата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в) выдача Заявителю результата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4) внесение изменений в свидетельство об установлении факта открытия месторождения общераспространенных полезных ископаемых:</w:t>
      </w:r>
    </w:p>
    <w:p>
      <w:pPr>
        <w:pStyle w:val="ConsPlusNormal1"/>
        <w:ind w:firstLine="540"/>
        <w:jc w:val="both"/>
        <w:rPr>
          <w:highlight w:val="none"/>
          <w:shd w:fill="auto" w:val="clear"/>
        </w:rPr>
      </w:pPr>
      <w:r>
        <w:rPr>
          <w:rFonts w:cs="Times New Roman" w:ascii="Times New Roman" w:hAnsi="Times New Roman"/>
          <w:sz w:val="28"/>
          <w:szCs w:val="28"/>
          <w:shd w:fill="auto" w:val="clear"/>
        </w:rPr>
        <w:t>а) принятие, регистрация заявки и документов;</w:t>
      </w:r>
    </w:p>
    <w:p>
      <w:pPr>
        <w:pStyle w:val="ConsPlusNormal1"/>
        <w:ind w:firstLine="540"/>
        <w:jc w:val="both"/>
        <w:rPr>
          <w:highlight w:val="none"/>
          <w:shd w:fill="auto" w:val="clear"/>
        </w:rPr>
      </w:pPr>
      <w:r>
        <w:rPr>
          <w:rFonts w:cs="Times New Roman" w:ascii="Times New Roman" w:hAnsi="Times New Roman"/>
          <w:sz w:val="28"/>
          <w:szCs w:val="28"/>
          <w:shd w:fill="auto" w:val="clear"/>
        </w:rPr>
        <w:t>б) рассмотрение заявки и прилагаемых к ней документов Комиссией на предмет соответствия установленным требованиям и оформление результата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в) выдача Заявителю результата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5) исправление технической ошибки (описки, опечатки, грамматической или арифметической ошибки).</w:t>
      </w:r>
    </w:p>
    <w:p>
      <w:pPr>
        <w:pStyle w:val="ConsPlusNormal1"/>
        <w:ind w:firstLine="540"/>
        <w:jc w:val="both"/>
        <w:rPr>
          <w:highlight w:val="none"/>
          <w:shd w:fill="auto" w:val="clear"/>
        </w:rPr>
      </w:pPr>
      <w:r>
        <w:rPr>
          <w:rFonts w:cs="Times New Roman" w:ascii="Times New Roman" w:hAnsi="Times New Roman"/>
          <w:sz w:val="28"/>
          <w:szCs w:val="28"/>
          <w:shd w:fill="auto" w:val="clear"/>
        </w:rPr>
        <w:t>3.4. Государственная услуга в упреждающем (проактивном) режиме не предоставляется.</w:t>
      </w:r>
    </w:p>
    <w:p>
      <w:pPr>
        <w:pStyle w:val="ConsPlusNormal1"/>
        <w:widowControl w:val="false"/>
        <w:suppressAutoHyphens w:val="true"/>
        <w:bidi w:val="0"/>
        <w:spacing w:before="0" w:after="0"/>
        <w:ind w:firstLine="567" w:left="0" w:right="0"/>
        <w:jc w:val="both"/>
        <w:rPr>
          <w:highlight w:val="none"/>
          <w:shd w:fill="auto" w:val="clear"/>
        </w:rPr>
      </w:pPr>
      <w:r>
        <w:rPr>
          <w:rFonts w:cs="Times New Roman" w:ascii="Times New Roman" w:hAnsi="Times New Roman"/>
          <w:sz w:val="28"/>
          <w:szCs w:val="28"/>
          <w:shd w:fill="auto" w:val="clear"/>
        </w:rPr>
        <w:t>3.5. Анкетирование заявителя в целях определения категории (признаков) заявителя, проводимого Министерством</w:t>
      </w:r>
    </w:p>
    <w:p>
      <w:pPr>
        <w:pStyle w:val="ConsPlusNormal1"/>
        <w:widowControl w:val="false"/>
        <w:suppressAutoHyphens w:val="true"/>
        <w:bidi w:val="0"/>
        <w:spacing w:before="0" w:after="0"/>
        <w:ind w:firstLine="567" w:left="0" w:right="0"/>
        <w:jc w:val="both"/>
        <w:rPr>
          <w:highlight w:val="none"/>
          <w:shd w:fill="auto" w:val="clear"/>
        </w:rPr>
      </w:pPr>
      <w:r>
        <w:rPr>
          <w:rFonts w:cs="Times New Roman" w:ascii="Times New Roman" w:hAnsi="Times New Roman"/>
          <w:sz w:val="28"/>
          <w:szCs w:val="28"/>
          <w:shd w:fill="auto" w:val="clear"/>
        </w:rPr>
        <w:t>Идентификаторы, направленные на определение категории (признаков) заявителя, приведены в приложении № 2 к Регламенту.</w:t>
      </w:r>
    </w:p>
    <w:p>
      <w:pPr>
        <w:pStyle w:val="ConsPlusNormal1"/>
        <w:tabs>
          <w:tab w:val="clear" w:pos="708"/>
          <w:tab w:val="left" w:pos="570" w:leader="none"/>
        </w:tabs>
        <w:ind w:hanging="0"/>
        <w:jc w:val="both"/>
        <w:rPr>
          <w:highlight w:val="none"/>
          <w:shd w:fill="auto" w:val="clear"/>
        </w:rPr>
      </w:pPr>
      <w:r>
        <w:rPr>
          <w:rFonts w:cs="Times New Roman" w:ascii="Times New Roman" w:hAnsi="Times New Roman"/>
          <w:sz w:val="28"/>
          <w:szCs w:val="28"/>
          <w:shd w:fill="auto" w:val="clear"/>
        </w:rPr>
        <w:tab/>
        <w:t>3.6. Консультирование заявителя, оказание помощи заявителю, в том числе в части оформления заявления, необходимого для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В случае устного обращения специалист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заявления, необходимого для предоставления государственной услуги.</w:t>
      </w:r>
    </w:p>
    <w:p>
      <w:pPr>
        <w:pStyle w:val="Normal"/>
        <w:ind w:firstLine="542" w:left="15" w:right="15"/>
        <w:rPr>
          <w:highlight w:val="none"/>
          <w:shd w:fill="auto" w:val="clear"/>
        </w:rPr>
      </w:pPr>
      <w:r>
        <w:rPr>
          <w:shd w:fill="auto" w:val="clear"/>
        </w:rPr>
        <w:t>В случае если заявитель желает получить письменный ответ на обращение, Министерство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Процедура, устанавливаемая настоящим пунктом, осуществляется в день обращения заявителя.</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консультация, оказание помощи заявителю, в том числе в части оформления заявки, необходимой для предоставления государственной услуги.</w:t>
      </w:r>
    </w:p>
    <w:p>
      <w:pPr>
        <w:pStyle w:val="Default"/>
        <w:ind w:firstLine="540"/>
        <w:jc w:val="both"/>
        <w:rPr>
          <w:highlight w:val="none"/>
          <w:shd w:fill="auto" w:val="clear"/>
        </w:rPr>
      </w:pPr>
      <w:r>
        <w:rPr>
          <w:sz w:val="28"/>
          <w:szCs w:val="28"/>
          <w:shd w:fill="auto" w:val="clear"/>
        </w:rPr>
        <w:t>3.7. Установление факта открытия месторождения общераспространенных полезных ископаемых</w:t>
      </w:r>
    </w:p>
    <w:p>
      <w:pPr>
        <w:pStyle w:val="Default"/>
        <w:ind w:firstLine="540"/>
        <w:jc w:val="both"/>
        <w:rPr>
          <w:highlight w:val="none"/>
          <w:shd w:fill="auto" w:val="clear"/>
        </w:rPr>
      </w:pPr>
      <w:r>
        <w:rPr>
          <w:sz w:val="28"/>
          <w:szCs w:val="28"/>
          <w:shd w:fill="auto" w:val="clear"/>
        </w:rPr>
        <w:t>3.7.1. П</w:t>
      </w:r>
      <w:r>
        <w:rPr>
          <w:b w:val="false"/>
          <w:sz w:val="28"/>
          <w:szCs w:val="28"/>
          <w:shd w:fill="auto" w:val="clear"/>
        </w:rPr>
        <w:t>рием запроса и документов и (или) информации, необходимых для предоставления государственной услуги</w:t>
      </w:r>
    </w:p>
    <w:p>
      <w:pPr>
        <w:pStyle w:val="BodyText"/>
        <w:widowControl/>
        <w:suppressAutoHyphens w:val="true"/>
        <w:bidi w:val="0"/>
        <w:spacing w:lineRule="auto" w:line="240" w:before="0" w:after="0"/>
        <w:ind w:firstLine="567" w:left="57" w:right="0"/>
        <w:contextualSpacing/>
        <w:jc w:val="both"/>
        <w:rPr>
          <w:highlight w:val="none"/>
          <w:shd w:fill="auto" w:val="clear"/>
        </w:rPr>
      </w:pPr>
      <w:r>
        <w:rPr>
          <w:b w:val="false"/>
          <w:sz w:val="28"/>
          <w:szCs w:val="28"/>
          <w:shd w:fill="auto" w:val="clear"/>
        </w:rPr>
        <w:t>Состав заявки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 приведен в приложениях № 3, 5 Регламента.</w:t>
      </w:r>
    </w:p>
    <w:p>
      <w:pPr>
        <w:pStyle w:val="BodyText"/>
        <w:widowControl/>
        <w:suppressAutoHyphens w:val="true"/>
        <w:bidi w:val="0"/>
        <w:spacing w:lineRule="auto" w:line="240" w:before="0" w:after="0"/>
        <w:ind w:firstLine="567" w:left="57" w:right="0"/>
        <w:contextualSpacing/>
        <w:jc w:val="both"/>
        <w:rPr/>
      </w:pPr>
      <w:r>
        <w:rPr>
          <w:sz w:val="28"/>
          <w:szCs w:val="28"/>
          <w:shd w:fill="auto" w:val="clear"/>
        </w:rPr>
        <w:t xml:space="preserve">3.7.1.1. Прием документов для предоставления государственной услуги в электронной форме через Республиканский портал. </w:t>
      </w:r>
    </w:p>
    <w:p>
      <w:pPr>
        <w:pStyle w:val="Default"/>
        <w:spacing w:lineRule="auto" w:line="240" w:before="0" w:after="0"/>
        <w:ind w:firstLine="540"/>
        <w:contextualSpacing/>
        <w:jc w:val="both"/>
        <w:rPr/>
      </w:pPr>
      <w:r>
        <w:rPr>
          <w:sz w:val="28"/>
          <w:szCs w:val="28"/>
          <w:shd w:fill="auto" w:val="clear"/>
        </w:rPr>
        <w:t>Заявитель для подачи заявки в электронной форме через Республиканский портал выполняет следующие действия:</w:t>
      </w:r>
    </w:p>
    <w:p>
      <w:pPr>
        <w:pStyle w:val="Default"/>
        <w:spacing w:lineRule="auto" w:line="240" w:before="0" w:after="0"/>
        <w:ind w:firstLine="540"/>
        <w:contextualSpacing/>
        <w:jc w:val="both"/>
        <w:rPr/>
      </w:pPr>
      <w:r>
        <w:rPr>
          <w:sz w:val="28"/>
          <w:szCs w:val="28"/>
          <w:shd w:fill="auto" w:val="clear"/>
        </w:rPr>
        <w:t>выполняет авторизацию на Республиканском портале;</w:t>
      </w:r>
    </w:p>
    <w:p>
      <w:pPr>
        <w:pStyle w:val="Default"/>
        <w:spacing w:lineRule="auto" w:line="240"/>
        <w:ind w:firstLine="540"/>
        <w:jc w:val="both"/>
        <w:rPr/>
      </w:pPr>
      <w:r>
        <w:rPr>
          <w:sz w:val="28"/>
          <w:szCs w:val="28"/>
          <w:shd w:fill="auto" w:val="clear"/>
        </w:rPr>
        <w:t>открывает форму электронной заявки на Республиканском портале;</w:t>
      </w:r>
    </w:p>
    <w:p>
      <w:pPr>
        <w:pStyle w:val="Default"/>
        <w:spacing w:lineRule="auto" w:line="240"/>
        <w:ind w:firstLine="540"/>
        <w:jc w:val="both"/>
        <w:rPr/>
      </w:pPr>
      <w:r>
        <w:rPr>
          <w:sz w:val="28"/>
          <w:szCs w:val="28"/>
          <w:shd w:fill="auto" w:val="clear"/>
        </w:rPr>
        <w:t>заполняет форму электронной заявки, включающей сведения, необходимые и обязательные для предоставления государственной услуги;</w:t>
      </w:r>
    </w:p>
    <w:p>
      <w:pPr>
        <w:pStyle w:val="Default"/>
        <w:spacing w:lineRule="auto" w:line="240"/>
        <w:ind w:firstLine="540"/>
        <w:jc w:val="both"/>
        <w:rPr/>
      </w:pPr>
      <w:r>
        <w:rPr>
          <w:sz w:val="28"/>
          <w:szCs w:val="28"/>
          <w:shd w:fill="auto" w:val="clear"/>
        </w:rPr>
        <w:t>прикрепляет документы в электронной форме или электронные образы документов к форме электронной заявки (при необходимости);</w:t>
      </w:r>
    </w:p>
    <w:p>
      <w:pPr>
        <w:pStyle w:val="Default"/>
        <w:spacing w:lineRule="auto" w:line="240"/>
        <w:ind w:firstLine="540"/>
        <w:jc w:val="both"/>
        <w:rPr/>
      </w:pPr>
      <w:r>
        <w:rPr>
          <w:sz w:val="28"/>
          <w:szCs w:val="28"/>
          <w:shd w:fill="auto" w:val="clear"/>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электронной заявки);</w:t>
      </w:r>
    </w:p>
    <w:p>
      <w:pPr>
        <w:pStyle w:val="Default"/>
        <w:spacing w:lineRule="auto" w:line="240"/>
        <w:ind w:firstLine="540"/>
        <w:jc w:val="both"/>
        <w:rPr/>
      </w:pPr>
      <w:r>
        <w:rPr>
          <w:sz w:val="28"/>
          <w:szCs w:val="28"/>
          <w:shd w:fill="auto" w:val="clear"/>
        </w:rPr>
        <w:t>подтверждает достоверность сообщенных сведений (устанавливает соответствующую отметку в форме электронной заявки);</w:t>
      </w:r>
    </w:p>
    <w:p>
      <w:pPr>
        <w:pStyle w:val="Default"/>
        <w:spacing w:lineRule="auto" w:line="240"/>
        <w:ind w:firstLine="540"/>
        <w:jc w:val="both"/>
        <w:rPr/>
      </w:pPr>
      <w:r>
        <w:rPr>
          <w:sz w:val="28"/>
          <w:szCs w:val="28"/>
          <w:shd w:fill="auto" w:val="clear"/>
        </w:rPr>
        <w:t>отправляет заполненную электронную заявку (нажимает соответствующую кнопку в форме электронной заявки);</w:t>
      </w:r>
    </w:p>
    <w:p>
      <w:pPr>
        <w:pStyle w:val="Default"/>
        <w:spacing w:lineRule="auto" w:line="240"/>
        <w:ind w:firstLine="540"/>
        <w:jc w:val="both"/>
        <w:rPr/>
      </w:pPr>
      <w:r>
        <w:rPr>
          <w:sz w:val="28"/>
          <w:szCs w:val="28"/>
          <w:shd w:fill="auto" w:val="clear"/>
        </w:rPr>
        <w:t>электронная заявка подписывается в соответствии с требованиями пункта 2.11.3 Регламента;</w:t>
      </w:r>
    </w:p>
    <w:p>
      <w:pPr>
        <w:pStyle w:val="Default"/>
        <w:spacing w:lineRule="auto" w:line="240"/>
        <w:ind w:firstLine="540"/>
        <w:jc w:val="both"/>
        <w:rPr>
          <w:highlight w:val="none"/>
          <w:shd w:fill="auto" w:val="clear"/>
        </w:rPr>
      </w:pPr>
      <w:r>
        <w:rPr>
          <w:sz w:val="28"/>
          <w:szCs w:val="28"/>
          <w:shd w:fill="auto" w:val="clear"/>
        </w:rPr>
        <w:t xml:space="preserve">получает уведомление об отправке электронной заявки. </w:t>
      </w:r>
    </w:p>
    <w:p>
      <w:pPr>
        <w:pStyle w:val="Default"/>
        <w:ind w:firstLine="540"/>
        <w:jc w:val="both"/>
        <w:rPr>
          <w:highlight w:val="none"/>
          <w:shd w:fill="auto" w:val="clear"/>
        </w:rPr>
      </w:pPr>
      <w:r>
        <w:rPr>
          <w:sz w:val="28"/>
          <w:szCs w:val="28"/>
          <w:shd w:fill="auto" w:val="clear"/>
        </w:rPr>
        <w:t>Процедуры, устанавливаемые настоящим пунктом, выполняются в день обращения заявителя.</w:t>
      </w:r>
    </w:p>
    <w:p>
      <w:pPr>
        <w:pStyle w:val="Default"/>
        <w:ind w:firstLine="540"/>
        <w:jc w:val="both"/>
        <w:rPr>
          <w:highlight w:val="none"/>
          <w:shd w:fill="auto" w:val="clear"/>
        </w:rPr>
      </w:pPr>
      <w:r>
        <w:rPr>
          <w:sz w:val="28"/>
          <w:szCs w:val="28"/>
          <w:shd w:fill="auto" w:val="clear"/>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pPr>
        <w:pStyle w:val="Default"/>
        <w:ind w:firstLine="540"/>
        <w:jc w:val="both"/>
        <w:rPr>
          <w:highlight w:val="none"/>
          <w:shd w:fill="auto" w:val="clear"/>
        </w:rPr>
      </w:pPr>
      <w:r>
        <w:rPr>
          <w:sz w:val="28"/>
          <w:szCs w:val="28"/>
          <w:shd w:fill="auto" w:val="clear"/>
        </w:rPr>
        <w:t>3.7.1.2. Рассмотрение комплекта документов Министерством.</w:t>
      </w:r>
    </w:p>
    <w:p>
      <w:pPr>
        <w:pStyle w:val="Default"/>
        <w:ind w:firstLine="540"/>
        <w:jc w:val="both"/>
        <w:rPr>
          <w:highlight w:val="none"/>
          <w:shd w:fill="auto" w:val="clear"/>
        </w:rPr>
      </w:pPr>
      <w:r>
        <w:rPr>
          <w:sz w:val="28"/>
          <w:szCs w:val="28"/>
          <w:shd w:fill="auto" w:val="clear"/>
        </w:rPr>
        <w:t>Основанием начала выполнения административной процедуры является поступление заявки и иных документов, необходимых для предоставления государственной услуги с Республиканского портала.</w:t>
      </w:r>
    </w:p>
    <w:p>
      <w:pPr>
        <w:pStyle w:val="Default"/>
        <w:ind w:firstLine="540"/>
        <w:jc w:val="both"/>
        <w:rPr>
          <w:highlight w:val="none"/>
          <w:shd w:fill="auto" w:val="clear"/>
        </w:rPr>
      </w:pPr>
      <w:r>
        <w:rPr>
          <w:sz w:val="28"/>
          <w:szCs w:val="28"/>
          <w:shd w:fill="auto" w:val="clear"/>
        </w:rPr>
        <w:t>Должностным лицом (работником), ответственным за выполнение административной процедуры является специалист отдела контроля исполнения документов Министерства (далее – специалист отдела контроля).</w:t>
      </w:r>
    </w:p>
    <w:p>
      <w:pPr>
        <w:pStyle w:val="Default"/>
        <w:ind w:firstLine="540"/>
        <w:jc w:val="both"/>
        <w:rPr>
          <w:highlight w:val="none"/>
          <w:shd w:fill="auto" w:val="clear"/>
        </w:rPr>
      </w:pPr>
      <w:r>
        <w:rPr>
          <w:sz w:val="28"/>
          <w:szCs w:val="28"/>
          <w:shd w:fill="auto" w:val="clear"/>
        </w:rPr>
        <w:t>Специалист отдела контроля после поступления документов на рассмотрение:</w:t>
      </w:r>
    </w:p>
    <w:p>
      <w:pPr>
        <w:pStyle w:val="Default"/>
        <w:ind w:firstLine="540"/>
        <w:jc w:val="both"/>
        <w:rPr>
          <w:highlight w:val="none"/>
          <w:shd w:fill="auto" w:val="clear"/>
        </w:rPr>
      </w:pPr>
      <w:r>
        <w:rPr>
          <w:sz w:val="28"/>
          <w:szCs w:val="28"/>
          <w:shd w:fill="auto" w:val="clear"/>
        </w:rPr>
        <w:t>присваивает заявке номер в соответствии с номенклатурой дел и статус «Проверка документов», что отражается в личном кабинете Республиканского портала;</w:t>
      </w:r>
    </w:p>
    <w:p>
      <w:pPr>
        <w:pStyle w:val="Default"/>
        <w:ind w:firstLine="540"/>
        <w:jc w:val="both"/>
        <w:rPr>
          <w:highlight w:val="none"/>
          <w:shd w:fill="auto" w:val="clear"/>
        </w:rPr>
      </w:pPr>
      <w:r>
        <w:rPr>
          <w:sz w:val="28"/>
          <w:szCs w:val="28"/>
          <w:shd w:fill="auto" w:val="clear"/>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Default"/>
        <w:ind w:firstLine="540"/>
        <w:jc w:val="both"/>
        <w:rPr>
          <w:highlight w:val="none"/>
          <w:shd w:fill="auto" w:val="clear"/>
        </w:rPr>
      </w:pPr>
      <w:r>
        <w:rPr>
          <w:sz w:val="28"/>
          <w:szCs w:val="28"/>
          <w:shd w:fill="auto" w:val="clear"/>
        </w:rPr>
        <w:t>проверяет комплектность, читаемость электронных образов документов;</w:t>
      </w:r>
    </w:p>
    <w:p>
      <w:pPr>
        <w:pStyle w:val="Default"/>
        <w:ind w:firstLine="540"/>
        <w:jc w:val="both"/>
        <w:rPr>
          <w:highlight w:val="none"/>
          <w:shd w:fill="auto" w:val="clear"/>
        </w:rPr>
      </w:pPr>
      <w:r>
        <w:rPr>
          <w:sz w:val="28"/>
          <w:szCs w:val="28"/>
          <w:shd w:fill="auto" w:val="clear"/>
        </w:rPr>
        <w:t>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Default"/>
        <w:ind w:firstLine="540"/>
        <w:jc w:val="both"/>
        <w:rPr>
          <w:highlight w:val="none"/>
          <w:shd w:fill="auto" w:val="clear"/>
        </w:rPr>
      </w:pPr>
      <w:r>
        <w:rPr>
          <w:sz w:val="28"/>
          <w:szCs w:val="28"/>
          <w:shd w:fill="auto" w:val="clear"/>
        </w:rPr>
        <w:t>При наличии оснований, предусмотренных Приложением № 4 к Регламенту, подготавливает проект решения об отказе в приеме документов, необходимых для предоставления государственной услуги.</w:t>
      </w:r>
    </w:p>
    <w:p>
      <w:pPr>
        <w:pStyle w:val="Default"/>
        <w:ind w:firstLine="540"/>
        <w:jc w:val="both"/>
        <w:rPr>
          <w:highlight w:val="none"/>
          <w:shd w:fill="auto" w:val="clear"/>
        </w:rPr>
      </w:pPr>
      <w:r>
        <w:rPr>
          <w:sz w:val="28"/>
          <w:szCs w:val="28"/>
          <w:shd w:fill="auto" w:val="clear"/>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оформляется по форме согласно </w:t>
      </w:r>
      <w:r>
        <w:rPr>
          <w:color w:val="000000"/>
          <w:sz w:val="28"/>
          <w:szCs w:val="28"/>
          <w:shd w:fill="auto" w:val="clear"/>
        </w:rPr>
        <w:t>приложению № 6</w:t>
      </w:r>
      <w:r>
        <w:rPr>
          <w:sz w:val="28"/>
          <w:szCs w:val="28"/>
          <w:shd w:fill="auto" w:val="clear"/>
        </w:rPr>
        <w:t xml:space="preserve"> к Регламенту,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 Республиканском портале не позднее одного рабочего дня с даты поступления заявки.</w:t>
      </w:r>
    </w:p>
    <w:p>
      <w:pPr>
        <w:pStyle w:val="Default"/>
        <w:ind w:firstLine="540"/>
        <w:jc w:val="both"/>
        <w:rPr>
          <w:highlight w:val="none"/>
          <w:shd w:fill="auto" w:val="clear"/>
        </w:rPr>
      </w:pPr>
      <w:r>
        <w:rPr>
          <w:sz w:val="28"/>
          <w:szCs w:val="28"/>
          <w:shd w:fill="auto" w:val="clear"/>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Default"/>
        <w:ind w:firstLine="540"/>
        <w:jc w:val="both"/>
        <w:rPr>
          <w:highlight w:val="none"/>
          <w:shd w:fill="auto" w:val="clear"/>
        </w:rPr>
      </w:pPr>
      <w:r>
        <w:rPr>
          <w:sz w:val="28"/>
          <w:szCs w:val="28"/>
          <w:shd w:fill="auto" w:val="clear"/>
        </w:rPr>
        <w:t xml:space="preserve">В случае отсутствия оснований для отказа в приеме документов, предусмотренных </w:t>
      </w:r>
      <w:r>
        <w:rPr>
          <w:rFonts w:cs="Times New Roman"/>
          <w:b w:val="false"/>
          <w:sz w:val="28"/>
          <w:szCs w:val="28"/>
          <w:shd w:fill="auto" w:val="clear"/>
        </w:rPr>
        <w:t>Приложением № 4 к Регламенту</w:t>
      </w:r>
      <w:r>
        <w:rPr>
          <w:sz w:val="28"/>
          <w:szCs w:val="28"/>
          <w:shd w:fill="auto" w:val="clear"/>
        </w:rPr>
        <w:t>, должностное лицо, ответственное за прием документов, в течение одного рабочего дня со дня поступления заявки, направляет заявителю, указанным в заявке способом, уведомление о поступлении заявки, содержащее входящий регистрационный номер заявки, дату получения заявки, перечень наименований файлов, представленных к нему документов, дату получения результата государственной услуги.</w:t>
      </w:r>
    </w:p>
    <w:p>
      <w:pPr>
        <w:pStyle w:val="Default"/>
        <w:ind w:firstLine="540"/>
        <w:jc w:val="both"/>
        <w:rPr>
          <w:highlight w:val="none"/>
          <w:shd w:fill="auto" w:val="clear"/>
        </w:rPr>
      </w:pPr>
      <w:r>
        <w:rPr>
          <w:sz w:val="28"/>
          <w:szCs w:val="28"/>
          <w:shd w:fill="auto" w:val="clear"/>
        </w:rPr>
        <w:t>3.7.1.3. Исполнение процедур, указанных в пункте 3.7.1.1.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Default"/>
        <w:ind w:firstLine="540"/>
        <w:jc w:val="both"/>
        <w:rPr>
          <w:highlight w:val="none"/>
          <w:shd w:fill="auto" w:val="clear"/>
        </w:rPr>
      </w:pPr>
      <w:r>
        <w:rPr>
          <w:sz w:val="28"/>
          <w:szCs w:val="28"/>
          <w:shd w:fill="auto" w:val="clear"/>
        </w:rPr>
        <w:t>Процедуры, устанавливаемые настоящим пунктом, выполняются в течение одного рабочего дня со дня поступления заявки и документов.</w:t>
      </w:r>
    </w:p>
    <w:p>
      <w:pPr>
        <w:pStyle w:val="Default"/>
        <w:ind w:firstLine="540"/>
        <w:jc w:val="both"/>
        <w:rPr>
          <w:highlight w:val="none"/>
          <w:shd w:fill="auto" w:val="clear"/>
        </w:rPr>
      </w:pPr>
      <w:r>
        <w:rPr>
          <w:sz w:val="28"/>
          <w:szCs w:val="28"/>
          <w:shd w:fill="auto" w:val="clear"/>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pPr>
        <w:pStyle w:val="Default"/>
        <w:ind w:firstLine="540"/>
        <w:jc w:val="both"/>
        <w:rPr>
          <w:highlight w:val="none"/>
          <w:shd w:fill="auto" w:val="clear"/>
        </w:rPr>
      </w:pPr>
      <w:r>
        <w:rPr>
          <w:sz w:val="28"/>
          <w:szCs w:val="28"/>
          <w:shd w:fill="auto" w:val="clear"/>
        </w:rPr>
        <w:t xml:space="preserve">3.7.1.4. Прием документов для предоставления государственной услуги Заявителем (уполномоченным представителем) лично на бумажном носителе, заказным почтовым отправлением с уведомлением о вручении, в электронном виде через Электронный документооборот. </w:t>
      </w:r>
    </w:p>
    <w:p>
      <w:pPr>
        <w:pStyle w:val="Default"/>
        <w:ind w:firstLine="540"/>
        <w:jc w:val="both"/>
        <w:rPr>
          <w:highlight w:val="none"/>
          <w:shd w:fill="auto" w:val="clear"/>
        </w:rPr>
      </w:pPr>
      <w:r>
        <w:rPr>
          <w:sz w:val="28"/>
          <w:szCs w:val="28"/>
          <w:shd w:fill="auto" w:val="clear"/>
        </w:rPr>
        <w:t>3.7.1.5. Заявитель подает (направляет) заявку с приложением документов, указанных в Приложении №3 к Регламенту в отдел контроля исполнения документов Министерства.</w:t>
      </w:r>
    </w:p>
    <w:p>
      <w:pPr>
        <w:pStyle w:val="Default"/>
        <w:ind w:firstLine="540"/>
        <w:jc w:val="both"/>
        <w:rPr>
          <w:highlight w:val="none"/>
          <w:shd w:fill="auto" w:val="clear"/>
        </w:rPr>
      </w:pPr>
      <w:r>
        <w:rPr>
          <w:sz w:val="28"/>
          <w:szCs w:val="28"/>
          <w:shd w:fill="auto" w:val="clear"/>
        </w:rPr>
        <w:t>Процедуры, устанавливаемые настоящим пунктом Регламента, осуществляются: в день обращения заявителя в случае подачи заявки в Министерство.</w:t>
      </w:r>
    </w:p>
    <w:p>
      <w:pPr>
        <w:pStyle w:val="Default"/>
        <w:ind w:firstLine="540"/>
        <w:jc w:val="both"/>
        <w:rPr>
          <w:highlight w:val="none"/>
          <w:shd w:fill="auto" w:val="clear"/>
        </w:rPr>
      </w:pPr>
      <w:r>
        <w:rPr>
          <w:sz w:val="28"/>
          <w:szCs w:val="28"/>
          <w:shd w:fill="auto" w:val="clear"/>
        </w:rPr>
        <w:t>Результат процедур: заявка, направленная в Министерство.</w:t>
      </w:r>
    </w:p>
    <w:p>
      <w:pPr>
        <w:pStyle w:val="Default"/>
        <w:ind w:firstLine="540"/>
        <w:jc w:val="both"/>
        <w:rPr>
          <w:highlight w:val="none"/>
          <w:shd w:fill="auto" w:val="clear"/>
        </w:rPr>
      </w:pPr>
      <w:r>
        <w:rPr>
          <w:sz w:val="28"/>
          <w:szCs w:val="28"/>
          <w:shd w:fill="auto" w:val="clear"/>
        </w:rPr>
        <w:t>3.7.1.6. Специалист отдела контроля исполнения документов Министерства осуществляет:</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прием и регистрацию заявки об установлении факта открытия месторождения общераспространенных полезных ископаемых (о внесении изменений в свидетельство об установлении факта открытия месторождения общераспространенных полезных ископаемых) и прилагаемых к нему документов;  </w:t>
      </w:r>
    </w:p>
    <w:p>
      <w:pPr>
        <w:pStyle w:val="ConsPlusNormal1"/>
        <w:ind w:firstLine="540"/>
        <w:jc w:val="both"/>
        <w:rPr>
          <w:highlight w:val="none"/>
          <w:shd w:fill="auto" w:val="clear"/>
        </w:rPr>
      </w:pPr>
      <w:r>
        <w:rPr>
          <w:rFonts w:cs="Times New Roman" w:ascii="Times New Roman" w:hAnsi="Times New Roman"/>
          <w:sz w:val="28"/>
          <w:szCs w:val="28"/>
          <w:shd w:fill="auto" w:val="clear"/>
        </w:rPr>
        <w:t>регистрацию заявки в журнале регистрации заявки (в электронном виде);</w:t>
      </w:r>
    </w:p>
    <w:p>
      <w:pPr>
        <w:pStyle w:val="ConsPlusNormal1"/>
        <w:ind w:firstLine="540"/>
        <w:jc w:val="both"/>
        <w:rPr>
          <w:highlight w:val="none"/>
          <w:shd w:fill="auto" w:val="clear"/>
        </w:rPr>
      </w:pPr>
      <w:r>
        <w:rPr>
          <w:rFonts w:cs="Times New Roman" w:ascii="Times New Roman" w:hAnsi="Times New Roman"/>
          <w:sz w:val="28"/>
          <w:szCs w:val="28"/>
          <w:shd w:fill="auto" w:val="clear"/>
        </w:rPr>
        <w:t>вручение заявителю (уполномоченному представителю) копии заявки с отметкой о дате приема документов, присвоенном входящем номере;</w:t>
      </w:r>
    </w:p>
    <w:p>
      <w:pPr>
        <w:pStyle w:val="ConsPlusNormal1"/>
        <w:ind w:firstLine="540"/>
        <w:jc w:val="both"/>
        <w:rPr>
          <w:highlight w:val="none"/>
          <w:shd w:fill="auto" w:val="clear"/>
        </w:rPr>
      </w:pPr>
      <w:r>
        <w:rPr>
          <w:rFonts w:cs="Times New Roman" w:ascii="Times New Roman" w:hAnsi="Times New Roman"/>
          <w:sz w:val="28"/>
          <w:szCs w:val="28"/>
          <w:shd w:fill="auto" w:val="clear"/>
        </w:rPr>
        <w:t>передачу заявки и документов начальнику Отдела для организации их рассмотрения.</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Процедуры, устанавливаемые настоящим подпунктом, осуществляются в день поступления заявки.</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 принятые, зарегистрированные документы, переданные начальнику Отдела.</w:t>
      </w:r>
    </w:p>
    <w:p>
      <w:pPr>
        <w:pStyle w:val="ConsPlusNormal1"/>
        <w:ind w:firstLine="540"/>
        <w:jc w:val="both"/>
        <w:rPr>
          <w:highlight w:val="none"/>
          <w:shd w:fill="auto" w:val="clear"/>
        </w:rPr>
      </w:pPr>
      <w:r>
        <w:rPr>
          <w:rFonts w:cs="Times New Roman" w:ascii="Times New Roman" w:hAnsi="Times New Roman"/>
          <w:sz w:val="28"/>
          <w:szCs w:val="28"/>
          <w:shd w:fill="auto" w:val="clear"/>
        </w:rPr>
        <w:t>3.7.1.7.</w:t>
      </w:r>
      <w:r>
        <w:rPr>
          <w:sz w:val="28"/>
          <w:szCs w:val="28"/>
          <w:shd w:fill="auto" w:val="clear"/>
        </w:rPr>
        <w:t xml:space="preserve"> </w:t>
      </w:r>
      <w:r>
        <w:rPr>
          <w:rFonts w:cs="Times New Roman" w:ascii="Times New Roman" w:hAnsi="Times New Roman"/>
          <w:sz w:val="28"/>
          <w:szCs w:val="28"/>
          <w:shd w:fill="auto" w:val="clear"/>
        </w:rPr>
        <w:t>Основанием для начала административной процедуры является поступление документов и материалов в Отдел с отметкой о регистрации.</w:t>
      </w:r>
    </w:p>
    <w:p>
      <w:pPr>
        <w:pStyle w:val="ConsPlusNormal1"/>
        <w:ind w:firstLine="540"/>
        <w:jc w:val="both"/>
        <w:rPr>
          <w:highlight w:val="none"/>
          <w:shd w:fill="auto" w:val="clear"/>
        </w:rPr>
      </w:pPr>
      <w:r>
        <w:rPr>
          <w:rFonts w:cs="Times New Roman" w:ascii="Times New Roman" w:hAnsi="Times New Roman"/>
          <w:sz w:val="28"/>
          <w:szCs w:val="28"/>
          <w:shd w:fill="auto" w:val="clear"/>
        </w:rPr>
        <w:t>Начальник Отдела передает секретарю комиссии по установлению факта открытия месторождения общераспространенных полезных ископаемых на территории Республики Татарстан,</w:t>
      </w:r>
      <w:r>
        <w:rPr>
          <w:rFonts w:cs="Times New Roman" w:ascii="Times New Roman" w:hAnsi="Times New Roman"/>
          <w:color w:val="000000"/>
          <w:sz w:val="28"/>
          <w:szCs w:val="28"/>
          <w:shd w:fill="auto" w:val="clear"/>
        </w:rPr>
        <w:t xml:space="preserve"> утверждаемой приказом Министерства (далее - Комиссия</w:t>
      </w:r>
      <w:r>
        <w:rPr>
          <w:rFonts w:cs="Times New Roman" w:ascii="Times New Roman" w:hAnsi="Times New Roman"/>
          <w:sz w:val="28"/>
          <w:szCs w:val="28"/>
          <w:shd w:fill="auto" w:val="clear"/>
        </w:rPr>
        <w:t>) поступившие документы и материалы для организации рассмотрения заявки на заседании Комиссии.</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Процедуры, устанавливаемые настоящим пунктом, осуществляются в срок не более одного дня с даты поступления документов в отдел.</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 заявка и документы, направленные секретарю Комиссии.</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3.7.2 Проверка соответствия заявки и прилагаемых документов и сведений требованиям </w:t>
      </w:r>
      <w:r>
        <w:rPr>
          <w:rFonts w:cs="Times New Roman" w:ascii="Times New Roman" w:hAnsi="Times New Roman"/>
          <w:b w:val="false"/>
          <w:color w:val="000000"/>
          <w:sz w:val="28"/>
          <w:szCs w:val="28"/>
          <w:shd w:fill="auto" w:val="clear"/>
        </w:rPr>
        <w:t>Порядка.</w:t>
      </w:r>
      <w:r>
        <w:rPr>
          <w:rFonts w:cs="Times New Roman" w:ascii="Times New Roman" w:hAnsi="Times New Roman"/>
          <w:sz w:val="28"/>
          <w:szCs w:val="28"/>
          <w:shd w:fill="auto" w:val="clear"/>
        </w:rPr>
        <w:t xml:space="preserve"> </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1) Секретарь Комиссии проверяет содержание представленной заявки на предмет соответствия описи входящих в ее состав документов и сведений и наличия документов и сведений, предусмотренных Приложением № 3 к Регламенту, в срок, не превышающий 5 рабочих дней с даты регистрации заявки.  </w:t>
      </w:r>
    </w:p>
    <w:p>
      <w:pPr>
        <w:pStyle w:val="Default"/>
        <w:ind w:firstLine="708"/>
        <w:jc w:val="both"/>
        <w:rPr>
          <w:highlight w:val="none"/>
          <w:shd w:fill="auto" w:val="clear"/>
        </w:rPr>
      </w:pPr>
      <w:r>
        <w:rPr>
          <w:sz w:val="28"/>
          <w:szCs w:val="28"/>
          <w:shd w:fill="auto" w:val="clear"/>
        </w:rPr>
        <w:t xml:space="preserve">2) уведомляет заявителя через личный кабинет заявителя на Республиканском портале (или) по адресу электронной почты, указанному в заявке, и (или) почтовым отправлением по адресу, указанному в заявке, о необходимости устранения выявленных несоответствий (в случае выявления несоответствий). </w:t>
      </w:r>
    </w:p>
    <w:p>
      <w:pPr>
        <w:pStyle w:val="Default"/>
        <w:ind w:firstLine="708"/>
        <w:jc w:val="both"/>
        <w:rPr>
          <w:highlight w:val="none"/>
          <w:shd w:fill="auto" w:val="clear"/>
        </w:rPr>
      </w:pPr>
      <w:r>
        <w:rPr>
          <w:sz w:val="28"/>
          <w:szCs w:val="28"/>
          <w:shd w:fill="auto" w:val="clear"/>
        </w:rPr>
        <w:t>Выявленные несоответствия подлежат устранению заявителем в течение 10 рабочих дней со дня направления уведомления о необходимости устранения выявленных несоответствий.</w:t>
      </w:r>
    </w:p>
    <w:p>
      <w:pPr>
        <w:pStyle w:val="Default"/>
        <w:ind w:firstLine="708"/>
        <w:jc w:val="both"/>
        <w:rPr>
          <w:highlight w:val="none"/>
          <w:shd w:fill="auto" w:val="clear"/>
        </w:rPr>
      </w:pPr>
      <w:r>
        <w:rPr>
          <w:sz w:val="28"/>
          <w:szCs w:val="28"/>
          <w:shd w:fill="auto" w:val="clear"/>
        </w:rPr>
        <w:t>В случае представления заявки, соответствующей описи входящих в ее состав документов и сведений, и наличия в составе заявки документов и сведений, предусмотренных Приложением № 3 к Регламенту в течение 5 рабочих дней направляется заявка и прилагаемые к ней документы и сведения для принятия решения в Комиссию.</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 проанализированные документы и определение возможности проведения заседания Комиссии.</w:t>
      </w:r>
    </w:p>
    <w:p>
      <w:pPr>
        <w:pStyle w:val="ConsPlusNormal1"/>
        <w:ind w:firstLine="540"/>
        <w:jc w:val="both"/>
        <w:rPr>
          <w:highlight w:val="none"/>
          <w:shd w:fill="auto" w:val="clear"/>
        </w:rPr>
      </w:pPr>
      <w:bookmarkStart w:id="2" w:name="P223"/>
      <w:bookmarkEnd w:id="2"/>
      <w:r>
        <w:rPr>
          <w:rFonts w:cs="Times New Roman" w:ascii="Times New Roman" w:hAnsi="Times New Roman"/>
          <w:sz w:val="28"/>
          <w:szCs w:val="28"/>
          <w:shd w:fill="auto" w:val="clear"/>
        </w:rPr>
        <w:t>3.7.3. Рассмотрение заявки и прилагаемых к ней документов Комиссией на предмет соответствия установленным требованиям и оформление результата предоставления государственной услуги.</w:t>
      </w:r>
    </w:p>
    <w:p>
      <w:pPr>
        <w:pStyle w:val="Default"/>
        <w:ind w:firstLine="540"/>
        <w:jc w:val="both"/>
        <w:rPr>
          <w:highlight w:val="none"/>
          <w:shd w:fill="auto" w:val="clear"/>
        </w:rPr>
      </w:pPr>
      <w:r>
        <w:rPr>
          <w:sz w:val="28"/>
          <w:szCs w:val="28"/>
          <w:shd w:fill="auto" w:val="clear"/>
        </w:rPr>
        <w:t xml:space="preserve">Основанием для начала административной процедуры является направление (предоставление) документов и материалов на рассмотрение Комиссией. </w:t>
      </w:r>
    </w:p>
    <w:p>
      <w:pPr>
        <w:pStyle w:val="Default"/>
        <w:ind w:firstLine="540"/>
        <w:jc w:val="both"/>
        <w:rPr>
          <w:highlight w:val="none"/>
          <w:shd w:fill="auto" w:val="clear"/>
        </w:rPr>
      </w:pPr>
      <w:r>
        <w:rPr>
          <w:sz w:val="28"/>
          <w:szCs w:val="28"/>
          <w:shd w:fill="auto" w:val="clear"/>
        </w:rPr>
        <w:t xml:space="preserve">Комиссия в срок, не превышающий 15 рабочих дней с даты поступления к ней заявки и прилагаемых документов и сведений рассматривает их  на предмет наличия (отсутствия) оснований </w:t>
      </w:r>
      <w:r>
        <w:rPr>
          <w:sz w:val="28"/>
          <w:szCs w:val="28"/>
          <w:shd w:fill="auto" w:val="clear"/>
          <w:lang w:eastAsia="zh-CN"/>
        </w:rPr>
        <w:t xml:space="preserve">для отказа в </w:t>
      </w:r>
      <w:r>
        <w:rPr>
          <w:sz w:val="28"/>
          <w:szCs w:val="28"/>
          <w:shd w:fill="auto" w:val="clear"/>
        </w:rPr>
        <w:t>установлении факта открытия месторождения общераспространенных полезных ископаемых, указанных в Приложении № 4 к  Регламенту.</w:t>
      </w:r>
      <w:r>
        <w:rPr>
          <w:szCs w:val="28"/>
          <w:shd w:fill="auto" w:val="clear"/>
          <w:lang w:eastAsia="zh-CN"/>
        </w:rPr>
        <w:t xml:space="preserve"> </w:t>
      </w:r>
    </w:p>
    <w:p>
      <w:pPr>
        <w:pStyle w:val="Default"/>
        <w:ind w:firstLine="540"/>
        <w:jc w:val="both"/>
        <w:rPr>
          <w:highlight w:val="none"/>
          <w:shd w:fill="auto" w:val="clear"/>
        </w:rPr>
      </w:pPr>
      <w:r>
        <w:rPr>
          <w:sz w:val="28"/>
          <w:szCs w:val="28"/>
          <w:shd w:fill="auto" w:val="clear"/>
        </w:rPr>
        <w:t xml:space="preserve">По итогам рассмотрения заявки и прилагаемых к ней документов и сведений на основании статьи 33.1 Закона Российской Федерации «О недрах» Комиссия принимает решение: </w:t>
      </w:r>
    </w:p>
    <w:p>
      <w:pPr>
        <w:pStyle w:val="Default"/>
        <w:ind w:firstLine="540"/>
        <w:jc w:val="both"/>
        <w:rPr>
          <w:highlight w:val="none"/>
          <w:shd w:fill="auto" w:val="clear"/>
        </w:rPr>
      </w:pPr>
      <w:r>
        <w:rPr>
          <w:sz w:val="28"/>
          <w:szCs w:val="28"/>
          <w:shd w:fill="auto" w:val="clear"/>
        </w:rPr>
        <w:t xml:space="preserve">1) об установлении факта открытия месторождения общераспространенных полезных ископаемых при отсутствии основания для отказа в установлении факта открытия месторождения общераспространенных полезных ископаемых; </w:t>
      </w:r>
    </w:p>
    <w:p>
      <w:pPr>
        <w:pStyle w:val="Default"/>
        <w:ind w:firstLine="540"/>
        <w:jc w:val="both"/>
        <w:rPr>
          <w:highlight w:val="none"/>
          <w:shd w:fill="auto" w:val="clear"/>
        </w:rPr>
      </w:pPr>
      <w:r>
        <w:rPr>
          <w:sz w:val="28"/>
          <w:szCs w:val="28"/>
          <w:shd w:fill="auto" w:val="clear"/>
        </w:rPr>
        <w:t xml:space="preserve">2) об отказе в установлении факта открытия месторождения общераспространенных полезных ископаемых при наличии основания для такого отказа. </w:t>
      </w:r>
    </w:p>
    <w:p>
      <w:pPr>
        <w:pStyle w:val="Default"/>
        <w:ind w:firstLine="540"/>
        <w:jc w:val="both"/>
        <w:rPr>
          <w:highlight w:val="none"/>
          <w:shd w:fill="auto" w:val="clear"/>
        </w:rPr>
      </w:pPr>
      <w:r>
        <w:rPr>
          <w:sz w:val="28"/>
          <w:szCs w:val="28"/>
          <w:shd w:fill="auto" w:val="clear"/>
        </w:rPr>
        <w:t xml:space="preserve">Решение Комиссии оформляется протоколом. </w:t>
      </w:r>
    </w:p>
    <w:p>
      <w:pPr>
        <w:pStyle w:val="Default"/>
        <w:ind w:firstLine="540"/>
        <w:jc w:val="both"/>
        <w:rPr>
          <w:highlight w:val="none"/>
          <w:shd w:fill="auto" w:val="clear"/>
        </w:rPr>
      </w:pPr>
      <w:r>
        <w:rPr>
          <w:sz w:val="28"/>
          <w:szCs w:val="28"/>
          <w:shd w:fill="auto" w:val="clear"/>
        </w:rPr>
        <w:t>На основании решения Комиссии секретарь Комиссии готовит свидетельство об установлении факта открытия месторождения общераспространенных полезных ископаемых, содержание которого определено пунктом 15 П</w:t>
      </w:r>
      <w:r>
        <w:rPr>
          <w:color w:val="000000"/>
          <w:sz w:val="28"/>
          <w:szCs w:val="28"/>
          <w:shd w:fill="auto" w:val="clear"/>
        </w:rPr>
        <w:t xml:space="preserve">орядка </w:t>
      </w:r>
      <w:r>
        <w:rPr>
          <w:sz w:val="28"/>
          <w:szCs w:val="28"/>
          <w:shd w:fill="auto" w:val="clear"/>
        </w:rPr>
        <w:t xml:space="preserve">(далее - Свидетельство). </w:t>
      </w:r>
    </w:p>
    <w:p>
      <w:pPr>
        <w:pStyle w:val="Default"/>
        <w:ind w:firstLine="540"/>
        <w:jc w:val="both"/>
        <w:rPr>
          <w:highlight w:val="none"/>
          <w:shd w:fill="auto" w:val="clear"/>
        </w:rPr>
      </w:pPr>
      <w:r>
        <w:rPr>
          <w:sz w:val="28"/>
          <w:szCs w:val="28"/>
          <w:shd w:fill="auto" w:val="clear"/>
        </w:rPr>
        <w:t xml:space="preserve">Свидетельство оформляется в электронной форме, а в случае, если в заявке содержатся сведения о необходимости выдачи Свидетельства на бумажном носителе, - также на бумажном носителе. </w:t>
      </w:r>
    </w:p>
    <w:p>
      <w:pPr>
        <w:pStyle w:val="Default"/>
        <w:ind w:firstLine="540"/>
        <w:jc w:val="both"/>
        <w:rPr>
          <w:highlight w:val="none"/>
          <w:shd w:fill="auto" w:val="clear"/>
        </w:rPr>
      </w:pPr>
      <w:r>
        <w:rPr>
          <w:sz w:val="28"/>
          <w:szCs w:val="28"/>
          <w:shd w:fill="auto" w:val="clear"/>
        </w:rPr>
        <w:t xml:space="preserve">В случае отказа в установлении факта открытия месторождения общераспространенных полезных ископаемых секретарь Комиссии готовит проект письма (уведомления) об отказе в установлении факта открытия месторождения общераспространенных полезных ископаемых. </w:t>
      </w:r>
    </w:p>
    <w:p>
      <w:pPr>
        <w:pStyle w:val="Default"/>
        <w:ind w:firstLine="540"/>
        <w:jc w:val="both"/>
        <w:rPr>
          <w:highlight w:val="none"/>
          <w:shd w:fill="auto" w:val="clear"/>
        </w:rPr>
      </w:pPr>
      <w:r>
        <w:rPr>
          <w:sz w:val="28"/>
          <w:szCs w:val="28"/>
          <w:shd w:fill="auto" w:val="clear"/>
        </w:rPr>
        <w:t xml:space="preserve">Свидетельство, а также письма (уведомления) по результатам рассмотрения заявки подписываются председателем Комитета (лицом его замещающим), либо заместителем председателя Комитета, курирующим Отдел; </w:t>
      </w:r>
    </w:p>
    <w:p>
      <w:pPr>
        <w:pStyle w:val="Default"/>
        <w:ind w:firstLine="540"/>
        <w:jc w:val="both"/>
        <w:rPr>
          <w:highlight w:val="none"/>
          <w:shd w:fill="auto" w:val="clear"/>
        </w:rPr>
      </w:pPr>
      <w:r>
        <w:rPr>
          <w:sz w:val="28"/>
          <w:szCs w:val="28"/>
          <w:shd w:fill="auto" w:val="clear"/>
        </w:rPr>
        <w:t xml:space="preserve">Максимальный срок выполнения действия составляет 1 рабочий день. </w:t>
      </w:r>
    </w:p>
    <w:p>
      <w:pPr>
        <w:pStyle w:val="ConsPlusNormal1"/>
        <w:ind w:firstLine="540"/>
        <w:jc w:val="both"/>
        <w:rPr>
          <w:highlight w:val="none"/>
          <w:shd w:fill="auto" w:val="clear"/>
        </w:rPr>
      </w:pPr>
      <w:r>
        <w:rPr>
          <w:rFonts w:cs="Times New Roman" w:ascii="Times New Roman" w:hAnsi="Times New Roman"/>
          <w:sz w:val="28"/>
          <w:szCs w:val="28"/>
          <w:shd w:fill="auto" w:val="clear"/>
        </w:rPr>
        <w:t>После получения подписанных документов секретарь комиссии в течение 1 рабочего дня регистрирует принятое решение.</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организованное заседание Комиссии и оформленный протокол заседания Комиссии и Свидетельство.</w:t>
      </w:r>
    </w:p>
    <w:p>
      <w:pPr>
        <w:pStyle w:val="ConsPlusNormal1"/>
        <w:ind w:firstLine="540"/>
        <w:jc w:val="both"/>
        <w:rPr>
          <w:highlight w:val="none"/>
          <w:shd w:fill="auto" w:val="clear"/>
        </w:rPr>
      </w:pPr>
      <w:bookmarkStart w:id="3" w:name="P226"/>
      <w:bookmarkEnd w:id="3"/>
      <w:r>
        <w:rPr>
          <w:rFonts w:cs="Times New Roman" w:ascii="Times New Roman" w:hAnsi="Times New Roman"/>
          <w:sz w:val="28"/>
          <w:szCs w:val="28"/>
          <w:shd w:fill="auto" w:val="clear"/>
        </w:rPr>
        <w:t>3.7.4. Выдача Заявителю результата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Специалист Отдела направляет Заявителю уведомление об установлении факта открытия месторождения общераспространенных полезных ископаемых. Свидетельство, оформленное на бумажном носителе, выдается заявителю (уполномоченному представителю заявителя) лично под подпись, в форме электронного документа направляется в личный кабинет заявителя на Республиканском портале. В случае отказа в установлении факта открытия месторождения общераспространенных полезных ископаемых Заявителю направляется информационное письмо (уведомление) с приложением Протокола комиссии.</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Процедуры, устанавливаемые настоящим пунктом, осуществляются в течение  3 рабочих дней с момента окончания предыдущей процедуры.</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письмо Заявителю об установлении факта открытия месторождения общераспространенных полезных ископаемых (с приложением Свидетельства) или об отказе в установлении факта открытия месторождения общераспространенных полезных ископаемых (с приложением Протокола).</w:t>
      </w:r>
    </w:p>
    <w:p>
      <w:pPr>
        <w:pStyle w:val="Default"/>
        <w:ind w:firstLine="540"/>
        <w:jc w:val="both"/>
        <w:rPr>
          <w:highlight w:val="none"/>
          <w:shd w:fill="auto" w:val="clear"/>
        </w:rPr>
      </w:pPr>
      <w:r>
        <w:rPr>
          <w:sz w:val="28"/>
          <w:szCs w:val="28"/>
          <w:shd w:fill="auto" w:val="clear"/>
        </w:rPr>
        <w:t xml:space="preserve">3.8. Внесение изменений в Свидетельство </w:t>
      </w:r>
    </w:p>
    <w:p>
      <w:pPr>
        <w:pStyle w:val="Default"/>
        <w:ind w:firstLine="540"/>
        <w:jc w:val="both"/>
        <w:rPr>
          <w:highlight w:val="none"/>
          <w:shd w:fill="auto" w:val="clear"/>
        </w:rPr>
      </w:pPr>
      <w:r>
        <w:rPr>
          <w:sz w:val="28"/>
          <w:szCs w:val="28"/>
          <w:shd w:fill="auto" w:val="clear"/>
        </w:rPr>
        <w:t>3.8.1. Принятие, регистрация заявки и документов.</w:t>
      </w:r>
    </w:p>
    <w:p>
      <w:pPr>
        <w:pStyle w:val="Default"/>
        <w:ind w:firstLine="540"/>
        <w:jc w:val="both"/>
        <w:rPr>
          <w:highlight w:val="none"/>
          <w:shd w:fill="auto" w:val="clear"/>
        </w:rPr>
      </w:pPr>
      <w:r>
        <w:rPr>
          <w:sz w:val="28"/>
          <w:szCs w:val="28"/>
          <w:shd w:fill="auto" w:val="clear"/>
        </w:rPr>
        <w:t xml:space="preserve">3.8.1.1. Прием документов для предоставления государственной услуги в электронной форме через Республиканский портал. </w:t>
      </w:r>
    </w:p>
    <w:p>
      <w:pPr>
        <w:pStyle w:val="Default"/>
        <w:ind w:firstLine="540"/>
        <w:jc w:val="both"/>
        <w:rPr>
          <w:highlight w:val="none"/>
          <w:shd w:fill="auto" w:val="clear"/>
        </w:rPr>
      </w:pPr>
      <w:r>
        <w:rPr>
          <w:sz w:val="28"/>
          <w:szCs w:val="28"/>
          <w:shd w:fill="auto" w:val="clear"/>
        </w:rPr>
        <w:t>Заявитель для подачи заявки в электронной форме через Республиканский портал выполняет следующие действия:</w:t>
      </w:r>
    </w:p>
    <w:p>
      <w:pPr>
        <w:pStyle w:val="Default"/>
        <w:ind w:firstLine="540"/>
        <w:jc w:val="both"/>
        <w:rPr>
          <w:highlight w:val="none"/>
          <w:shd w:fill="auto" w:val="clear"/>
        </w:rPr>
      </w:pPr>
      <w:r>
        <w:rPr>
          <w:sz w:val="28"/>
          <w:szCs w:val="28"/>
          <w:shd w:fill="auto" w:val="clear"/>
        </w:rPr>
        <w:t>выполняет авторизацию на Республиканском портале;</w:t>
      </w:r>
    </w:p>
    <w:p>
      <w:pPr>
        <w:pStyle w:val="Default"/>
        <w:ind w:firstLine="540"/>
        <w:jc w:val="both"/>
        <w:rPr>
          <w:highlight w:val="none"/>
          <w:shd w:fill="auto" w:val="clear"/>
        </w:rPr>
      </w:pPr>
      <w:r>
        <w:rPr>
          <w:sz w:val="28"/>
          <w:szCs w:val="28"/>
          <w:shd w:fill="auto" w:val="clear"/>
        </w:rPr>
        <w:t>открывает форму электронной заявки на Республиканском портале;</w:t>
      </w:r>
    </w:p>
    <w:p>
      <w:pPr>
        <w:pStyle w:val="Default"/>
        <w:ind w:firstLine="540"/>
        <w:jc w:val="both"/>
        <w:rPr>
          <w:highlight w:val="none"/>
          <w:shd w:fill="auto" w:val="clear"/>
        </w:rPr>
      </w:pPr>
      <w:r>
        <w:rPr>
          <w:sz w:val="28"/>
          <w:szCs w:val="28"/>
          <w:shd w:fill="auto" w:val="clear"/>
        </w:rPr>
        <w:t>заполняет форму электронной заявки, включающую сведения, необходимые и обязательные для предоставления государственной услуги;</w:t>
      </w:r>
    </w:p>
    <w:p>
      <w:pPr>
        <w:pStyle w:val="Default"/>
        <w:ind w:firstLine="540"/>
        <w:jc w:val="both"/>
        <w:rPr>
          <w:highlight w:val="none"/>
          <w:shd w:fill="auto" w:val="clear"/>
        </w:rPr>
      </w:pPr>
      <w:r>
        <w:rPr>
          <w:sz w:val="28"/>
          <w:szCs w:val="28"/>
          <w:shd w:fill="auto" w:val="clear"/>
        </w:rPr>
        <w:t>прикрепляет документы в электронной форме или электронные образы документов к форме электронной заявки (при необходимости);</w:t>
      </w:r>
    </w:p>
    <w:p>
      <w:pPr>
        <w:pStyle w:val="Default"/>
        <w:ind w:firstLine="540"/>
        <w:jc w:val="both"/>
        <w:rPr>
          <w:highlight w:val="none"/>
          <w:shd w:fill="auto" w:val="clear"/>
        </w:rPr>
      </w:pPr>
      <w:r>
        <w:rPr>
          <w:sz w:val="28"/>
          <w:szCs w:val="28"/>
          <w:shd w:fill="auto" w:val="clear"/>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электронной заявки);</w:t>
      </w:r>
    </w:p>
    <w:p>
      <w:pPr>
        <w:pStyle w:val="Default"/>
        <w:ind w:firstLine="540"/>
        <w:jc w:val="both"/>
        <w:rPr>
          <w:highlight w:val="none"/>
          <w:shd w:fill="auto" w:val="clear"/>
        </w:rPr>
      </w:pPr>
      <w:r>
        <w:rPr>
          <w:sz w:val="28"/>
          <w:szCs w:val="28"/>
          <w:shd w:fill="auto" w:val="clear"/>
        </w:rPr>
        <w:t>подтверждает достоверность сообщенных сведений (устанавливает соответствующую отметку в форме электронной заявки);</w:t>
      </w:r>
    </w:p>
    <w:p>
      <w:pPr>
        <w:pStyle w:val="Default"/>
        <w:ind w:firstLine="540"/>
        <w:jc w:val="both"/>
        <w:rPr>
          <w:highlight w:val="none"/>
          <w:shd w:fill="auto" w:val="clear"/>
        </w:rPr>
      </w:pPr>
      <w:r>
        <w:rPr>
          <w:sz w:val="28"/>
          <w:szCs w:val="28"/>
          <w:shd w:fill="auto" w:val="clear"/>
        </w:rPr>
        <w:t>отправляет заполненную электронную заявку (нажимает соответствующую кнопку в форме электронной заявки);</w:t>
      </w:r>
    </w:p>
    <w:p>
      <w:pPr>
        <w:pStyle w:val="Default"/>
        <w:ind w:firstLine="540"/>
        <w:jc w:val="both"/>
        <w:rPr>
          <w:highlight w:val="none"/>
          <w:shd w:fill="auto" w:val="clear"/>
        </w:rPr>
      </w:pPr>
      <w:r>
        <w:rPr>
          <w:sz w:val="28"/>
          <w:szCs w:val="28"/>
          <w:shd w:fill="auto" w:val="clear"/>
        </w:rPr>
        <w:t>электронная заявка подписывается в соответствии с требованиями пункта 2.11.3 Регламента;</w:t>
      </w:r>
    </w:p>
    <w:p>
      <w:pPr>
        <w:pStyle w:val="Default"/>
        <w:ind w:firstLine="540"/>
        <w:jc w:val="both"/>
        <w:rPr>
          <w:highlight w:val="none"/>
          <w:shd w:fill="auto" w:val="clear"/>
        </w:rPr>
      </w:pPr>
      <w:r>
        <w:rPr>
          <w:sz w:val="28"/>
          <w:szCs w:val="28"/>
          <w:shd w:fill="auto" w:val="clear"/>
        </w:rPr>
        <w:t xml:space="preserve">получает уведомление об отправке электронной заявки. </w:t>
      </w:r>
    </w:p>
    <w:p>
      <w:pPr>
        <w:pStyle w:val="Default"/>
        <w:ind w:firstLine="540"/>
        <w:jc w:val="both"/>
        <w:rPr>
          <w:highlight w:val="none"/>
          <w:shd w:fill="auto" w:val="clear"/>
        </w:rPr>
      </w:pPr>
      <w:r>
        <w:rPr>
          <w:sz w:val="28"/>
          <w:szCs w:val="28"/>
          <w:shd w:fill="auto" w:val="clear"/>
        </w:rPr>
        <w:t>Процедуры, устанавливаемые настоящим пунктом, выполняются в день обращения заявителя.</w:t>
      </w:r>
    </w:p>
    <w:p>
      <w:pPr>
        <w:pStyle w:val="Default"/>
        <w:ind w:firstLine="540"/>
        <w:jc w:val="both"/>
        <w:rPr>
          <w:highlight w:val="none"/>
          <w:shd w:fill="auto" w:val="clear"/>
        </w:rPr>
      </w:pPr>
      <w:r>
        <w:rPr>
          <w:sz w:val="28"/>
          <w:szCs w:val="28"/>
          <w:shd w:fill="auto" w:val="clear"/>
        </w:rPr>
        <w:t>Результатами выполнения административных процедур являются: электронное дело, направленное в Министерство посредством системы электронного документооборота.</w:t>
      </w:r>
    </w:p>
    <w:p>
      <w:pPr>
        <w:pStyle w:val="Default"/>
        <w:ind w:firstLine="540"/>
        <w:jc w:val="both"/>
        <w:rPr>
          <w:highlight w:val="none"/>
          <w:shd w:fill="auto" w:val="clear"/>
        </w:rPr>
      </w:pPr>
      <w:r>
        <w:rPr>
          <w:sz w:val="28"/>
          <w:szCs w:val="28"/>
          <w:shd w:fill="auto" w:val="clear"/>
        </w:rPr>
        <w:t>3.8.1.2. Рассмотрение комплекта документов Министерством.</w:t>
      </w:r>
    </w:p>
    <w:p>
      <w:pPr>
        <w:pStyle w:val="Default"/>
        <w:ind w:firstLine="540"/>
        <w:jc w:val="both"/>
        <w:rPr>
          <w:highlight w:val="none"/>
          <w:shd w:fill="auto" w:val="clear"/>
        </w:rPr>
      </w:pPr>
      <w:r>
        <w:rPr>
          <w:sz w:val="28"/>
          <w:szCs w:val="28"/>
          <w:shd w:fill="auto" w:val="clear"/>
        </w:rPr>
        <w:t>Основанием начала выполнения административной процедуры является поступление заявки и иных документов, необходимых для предоставления государственной услуги с Республиканского портала.</w:t>
      </w:r>
    </w:p>
    <w:p>
      <w:pPr>
        <w:pStyle w:val="Default"/>
        <w:ind w:firstLine="540"/>
        <w:jc w:val="both"/>
        <w:rPr>
          <w:highlight w:val="none"/>
          <w:shd w:fill="auto" w:val="clear"/>
        </w:rPr>
      </w:pPr>
      <w:r>
        <w:rPr>
          <w:sz w:val="28"/>
          <w:szCs w:val="28"/>
          <w:shd w:fill="auto" w:val="clear"/>
        </w:rPr>
        <w:t>Должностным лицом (работником), ответственным за выполнение административной процедуры является специалист отдела контроля исполнения документов Министерства (далее – специалист отдела контроля).</w:t>
      </w:r>
    </w:p>
    <w:p>
      <w:pPr>
        <w:pStyle w:val="Default"/>
        <w:ind w:firstLine="540"/>
        <w:jc w:val="both"/>
        <w:rPr>
          <w:highlight w:val="none"/>
          <w:shd w:fill="auto" w:val="clear"/>
        </w:rPr>
      </w:pPr>
      <w:r>
        <w:rPr>
          <w:sz w:val="28"/>
          <w:szCs w:val="28"/>
          <w:shd w:fill="auto" w:val="clear"/>
        </w:rPr>
        <w:t>Специалист отдела контроля после поступления документов на рассмотрение:</w:t>
      </w:r>
    </w:p>
    <w:p>
      <w:pPr>
        <w:pStyle w:val="Default"/>
        <w:ind w:firstLine="540"/>
        <w:jc w:val="both"/>
        <w:rPr>
          <w:highlight w:val="none"/>
          <w:shd w:fill="auto" w:val="clear"/>
        </w:rPr>
      </w:pPr>
      <w:r>
        <w:rPr>
          <w:sz w:val="28"/>
          <w:szCs w:val="28"/>
          <w:shd w:fill="auto" w:val="clear"/>
        </w:rPr>
        <w:t>присваивает заявке номер в соответствии с номенклатурой дел и статус «Проверка документов», что отражается в личном кабинете Республиканского портала;</w:t>
      </w:r>
    </w:p>
    <w:p>
      <w:pPr>
        <w:pStyle w:val="Default"/>
        <w:ind w:firstLine="540"/>
        <w:jc w:val="both"/>
        <w:rPr>
          <w:highlight w:val="none"/>
          <w:shd w:fill="auto" w:val="clear"/>
        </w:rPr>
      </w:pPr>
      <w:r>
        <w:rPr>
          <w:sz w:val="28"/>
          <w:szCs w:val="28"/>
          <w:shd w:fill="auto" w:val="clear"/>
        </w:rPr>
        <w:t>изучает поступившие электронные дела, в том числе, приложенные заявителем документы в электронной форме и электронные образы документов;</w:t>
      </w:r>
    </w:p>
    <w:p>
      <w:pPr>
        <w:pStyle w:val="Default"/>
        <w:ind w:firstLine="540"/>
        <w:jc w:val="both"/>
        <w:rPr>
          <w:highlight w:val="none"/>
          <w:shd w:fill="auto" w:val="clear"/>
        </w:rPr>
      </w:pPr>
      <w:r>
        <w:rPr>
          <w:sz w:val="28"/>
          <w:szCs w:val="28"/>
          <w:shd w:fill="auto" w:val="clear"/>
        </w:rPr>
        <w:t>проверяет комплектность, читаемость электронных образов документов;</w:t>
      </w:r>
    </w:p>
    <w:p>
      <w:pPr>
        <w:pStyle w:val="Default"/>
        <w:ind w:firstLine="540"/>
        <w:jc w:val="both"/>
        <w:rPr>
          <w:highlight w:val="none"/>
          <w:shd w:fill="auto" w:val="clear"/>
        </w:rPr>
      </w:pPr>
      <w:r>
        <w:rPr>
          <w:sz w:val="28"/>
          <w:szCs w:val="28"/>
          <w:shd w:fill="auto" w:val="clear"/>
        </w:rPr>
        <w:t>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pStyle w:val="Default"/>
        <w:ind w:firstLine="540"/>
        <w:jc w:val="both"/>
        <w:rPr>
          <w:highlight w:val="none"/>
          <w:shd w:fill="auto" w:val="clear"/>
        </w:rPr>
      </w:pPr>
      <w:r>
        <w:rPr>
          <w:sz w:val="28"/>
          <w:szCs w:val="28"/>
          <w:shd w:fill="auto" w:val="clear"/>
        </w:rPr>
        <w:t>При наличии оснований, предусмотренных  Приложением № 4 к  Регламенту, подготавливает проект решения об отказе в приеме документов, необходимых для предоставления государственной услуги.</w:t>
      </w:r>
    </w:p>
    <w:p>
      <w:pPr>
        <w:pStyle w:val="Default"/>
        <w:ind w:firstLine="540"/>
        <w:jc w:val="both"/>
        <w:rPr>
          <w:highlight w:val="none"/>
          <w:shd w:fill="auto" w:val="clear"/>
        </w:rPr>
      </w:pPr>
      <w:r>
        <w:rPr>
          <w:sz w:val="28"/>
          <w:szCs w:val="28"/>
          <w:shd w:fill="auto" w:val="clear"/>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государственной услуги, оформляется по форме согласно приложению № 6 к Регламенту,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 Республиканском портале не позднее одного рабочего дня с даты поступления заявки.</w:t>
      </w:r>
    </w:p>
    <w:p>
      <w:pPr>
        <w:pStyle w:val="Default"/>
        <w:ind w:firstLine="540"/>
        <w:jc w:val="both"/>
        <w:rPr>
          <w:highlight w:val="none"/>
          <w:shd w:fill="auto" w:val="clear"/>
        </w:rPr>
      </w:pPr>
      <w:r>
        <w:rPr>
          <w:sz w:val="28"/>
          <w:szCs w:val="28"/>
          <w:shd w:fill="auto" w:val="clear"/>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63 - ФЗ, которые послужили основанием для его принятия.</w:t>
      </w:r>
    </w:p>
    <w:p>
      <w:pPr>
        <w:pStyle w:val="Default"/>
        <w:ind w:firstLine="540"/>
        <w:jc w:val="both"/>
        <w:rPr>
          <w:highlight w:val="none"/>
          <w:shd w:fill="auto" w:val="clear"/>
        </w:rPr>
      </w:pPr>
      <w:r>
        <w:rPr>
          <w:sz w:val="28"/>
          <w:szCs w:val="28"/>
          <w:shd w:fill="auto" w:val="clear"/>
        </w:rPr>
        <w:t>В случае отсутствия оснований для отказа в приеме документов, предусмотренных Приложением № 4 к Регламенту, должностное лицо, ответственное за прием документов, в течение одного рабочего дня со дня поступления заявления, направляет заявителю, указанным в заявке способом, уведомление о поступлении заявки, содержащее входящий регистрационный номер заявки, дату получения заявки, перечень наименований файлов, представленных к нему документов, дату получения результата государственной услуги.</w:t>
      </w:r>
    </w:p>
    <w:p>
      <w:pPr>
        <w:pStyle w:val="Default"/>
        <w:ind w:firstLine="540"/>
        <w:jc w:val="both"/>
        <w:rPr>
          <w:highlight w:val="none"/>
          <w:shd w:fill="auto" w:val="clear"/>
        </w:rPr>
      </w:pPr>
      <w:r>
        <w:rPr>
          <w:sz w:val="28"/>
          <w:szCs w:val="28"/>
          <w:shd w:fill="auto" w:val="clear"/>
        </w:rPr>
        <w:t>3.8.1.3. Исполнение процедур, указанных в пункте 3.7.1.1 Регламента,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pStyle w:val="Default"/>
        <w:ind w:firstLine="540"/>
        <w:jc w:val="both"/>
        <w:rPr>
          <w:highlight w:val="none"/>
          <w:shd w:fill="auto" w:val="clear"/>
        </w:rPr>
      </w:pPr>
      <w:r>
        <w:rPr>
          <w:sz w:val="28"/>
          <w:szCs w:val="28"/>
          <w:shd w:fill="auto" w:val="clear"/>
        </w:rPr>
        <w:t>Процедуры, устанавливаемые настоящим пунктом, выполняются в течение одного рабочего дня со дня поступления заявки и документов.</w:t>
      </w:r>
    </w:p>
    <w:p>
      <w:pPr>
        <w:pStyle w:val="Default"/>
        <w:ind w:firstLine="540"/>
        <w:jc w:val="both"/>
        <w:rPr>
          <w:highlight w:val="none"/>
          <w:shd w:fill="auto" w:val="clear"/>
        </w:rPr>
      </w:pPr>
      <w:r>
        <w:rPr>
          <w:sz w:val="28"/>
          <w:szCs w:val="28"/>
          <w:shd w:fill="auto" w:val="clear"/>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pPr>
        <w:pStyle w:val="Default"/>
        <w:ind w:firstLine="540"/>
        <w:jc w:val="both"/>
        <w:rPr>
          <w:highlight w:val="none"/>
          <w:shd w:fill="auto" w:val="clear"/>
        </w:rPr>
      </w:pPr>
      <w:r>
        <w:rPr>
          <w:sz w:val="28"/>
          <w:szCs w:val="28"/>
          <w:shd w:fill="auto" w:val="clear"/>
        </w:rPr>
        <w:t xml:space="preserve">3.8.1.4. Прием документов для предоставления государственной услуги Заявителем (уполномоченным представителем) лично на бумажном носителе, заказным почтовым отправлением с уведомлением о вручении, в электронном виде через Электронный документооборот. </w:t>
      </w:r>
    </w:p>
    <w:p>
      <w:pPr>
        <w:pStyle w:val="Default"/>
        <w:ind w:firstLine="540"/>
        <w:jc w:val="both"/>
        <w:rPr>
          <w:highlight w:val="none"/>
          <w:shd w:fill="auto" w:val="clear"/>
        </w:rPr>
      </w:pPr>
      <w:r>
        <w:rPr>
          <w:sz w:val="28"/>
          <w:szCs w:val="28"/>
          <w:shd w:fill="auto" w:val="clear"/>
        </w:rPr>
        <w:t>3.8.1.5. Заявитель подает (направляет) заявку с приложением документов, указанных в Приложении № 3 к Регламенту в отдел контроля исполнения документов Министерства.</w:t>
      </w:r>
    </w:p>
    <w:p>
      <w:pPr>
        <w:pStyle w:val="Default"/>
        <w:ind w:firstLine="540"/>
        <w:jc w:val="both"/>
        <w:rPr>
          <w:highlight w:val="none"/>
          <w:shd w:fill="auto" w:val="clear"/>
        </w:rPr>
      </w:pPr>
      <w:r>
        <w:rPr>
          <w:sz w:val="28"/>
          <w:szCs w:val="28"/>
          <w:shd w:fill="auto" w:val="clear"/>
        </w:rPr>
        <w:t>Процедуры, устанавливаемые настоящим пунктом Регламента, осуществляются: в день обращения заявителя в случае подачи заявки в Министерство.</w:t>
      </w:r>
    </w:p>
    <w:p>
      <w:pPr>
        <w:pStyle w:val="Default"/>
        <w:ind w:firstLine="540"/>
        <w:jc w:val="both"/>
        <w:rPr>
          <w:highlight w:val="none"/>
          <w:shd w:fill="auto" w:val="clear"/>
        </w:rPr>
      </w:pPr>
      <w:r>
        <w:rPr>
          <w:sz w:val="28"/>
          <w:szCs w:val="28"/>
          <w:shd w:fill="auto" w:val="clear"/>
        </w:rPr>
        <w:t>Предоставление государственной услуги, включая подачу заявки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pPr>
        <w:pStyle w:val="Normal"/>
        <w:widowControl w:val="false"/>
        <w:suppressAutoHyphens w:val="true"/>
        <w:ind w:firstLine="519" w:left="48" w:right="0"/>
        <w:rPr>
          <w:highlight w:val="none"/>
          <w:shd w:fill="auto" w:val="clear"/>
        </w:rPr>
      </w:pPr>
      <w:r>
        <w:rPr>
          <w:szCs w:val="28"/>
          <w:shd w:fill="auto" w:val="clear"/>
        </w:rPr>
        <w:t>Результат процедур: заявка, направленная в Министерство.</w:t>
      </w:r>
    </w:p>
    <w:p>
      <w:pPr>
        <w:pStyle w:val="Default"/>
        <w:ind w:firstLine="567"/>
        <w:jc w:val="both"/>
        <w:rPr>
          <w:highlight w:val="none"/>
          <w:shd w:fill="auto" w:val="clear"/>
        </w:rPr>
      </w:pPr>
      <w:r>
        <w:rPr>
          <w:sz w:val="28"/>
          <w:szCs w:val="28"/>
          <w:shd w:fill="auto" w:val="clear"/>
        </w:rPr>
        <w:t>3.8.1.6. Специалист отдела контроля исполнения документов Министерства осуществляет:</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прием и регистрацию заявки о внесении изменений в свидетельство о факте открытия месторождения общераспространенных полезных ископаемых и прилагаемых к нему документов;  </w:t>
      </w:r>
    </w:p>
    <w:p>
      <w:pPr>
        <w:pStyle w:val="ConsPlusNormal1"/>
        <w:ind w:firstLine="540"/>
        <w:jc w:val="both"/>
        <w:rPr>
          <w:highlight w:val="none"/>
          <w:shd w:fill="auto" w:val="clear"/>
        </w:rPr>
      </w:pPr>
      <w:r>
        <w:rPr>
          <w:rFonts w:cs="Times New Roman" w:ascii="Times New Roman" w:hAnsi="Times New Roman"/>
          <w:sz w:val="28"/>
          <w:szCs w:val="28"/>
          <w:shd w:fill="auto" w:val="clear"/>
        </w:rPr>
        <w:t>регистрацию заявки в журнале регистрации заявлений (в электронном виде);</w:t>
      </w:r>
    </w:p>
    <w:p>
      <w:pPr>
        <w:pStyle w:val="ConsPlusNormal1"/>
        <w:ind w:firstLine="540"/>
        <w:jc w:val="both"/>
        <w:rPr>
          <w:highlight w:val="none"/>
          <w:shd w:fill="auto" w:val="clear"/>
        </w:rPr>
      </w:pPr>
      <w:r>
        <w:rPr>
          <w:rFonts w:cs="Times New Roman" w:ascii="Times New Roman" w:hAnsi="Times New Roman"/>
          <w:sz w:val="28"/>
          <w:szCs w:val="28"/>
          <w:shd w:fill="auto" w:val="clear"/>
        </w:rPr>
        <w:t>вручение заявителю (уполномоченному представителю) копии заявки с отметкой о дате приема документов, присвоенном входящем номере;</w:t>
      </w:r>
    </w:p>
    <w:p>
      <w:pPr>
        <w:pStyle w:val="ConsPlusNormal1"/>
        <w:ind w:firstLine="540"/>
        <w:jc w:val="both"/>
        <w:rPr>
          <w:highlight w:val="none"/>
          <w:shd w:fill="auto" w:val="clear"/>
        </w:rPr>
      </w:pPr>
      <w:r>
        <w:rPr>
          <w:rFonts w:cs="Times New Roman" w:ascii="Times New Roman" w:hAnsi="Times New Roman"/>
          <w:sz w:val="28"/>
          <w:szCs w:val="28"/>
          <w:shd w:fill="auto" w:val="clear"/>
        </w:rPr>
        <w:t>передачу заявки и документов начальнику Отдела для организации их рассмотрения.</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Процедуры, устанавливаемые настоящим подпунктом, осуществляются в день поступления заявки.</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 принятые, зарегистрированные документы, переданные начальнику Отдела.</w:t>
      </w:r>
    </w:p>
    <w:p>
      <w:pPr>
        <w:pStyle w:val="ConsPlusNormal1"/>
        <w:ind w:firstLine="540"/>
        <w:jc w:val="both"/>
        <w:rPr>
          <w:highlight w:val="none"/>
          <w:shd w:fill="auto" w:val="clear"/>
        </w:rPr>
      </w:pPr>
      <w:r>
        <w:rPr>
          <w:rFonts w:cs="Times New Roman" w:ascii="Times New Roman" w:hAnsi="Times New Roman"/>
          <w:sz w:val="28"/>
          <w:szCs w:val="28"/>
          <w:shd w:fill="auto" w:val="clear"/>
        </w:rPr>
        <w:t>3.8.1.7.</w:t>
      </w:r>
      <w:r>
        <w:rPr>
          <w:sz w:val="28"/>
          <w:szCs w:val="28"/>
          <w:shd w:fill="auto" w:val="clear"/>
        </w:rPr>
        <w:t> </w:t>
      </w:r>
      <w:r>
        <w:rPr>
          <w:rFonts w:cs="Times New Roman" w:ascii="Times New Roman" w:hAnsi="Times New Roman"/>
          <w:sz w:val="28"/>
          <w:szCs w:val="28"/>
          <w:shd w:fill="auto" w:val="clear"/>
        </w:rPr>
        <w:t>Основанием для начала административной процедуры является поступление документов и материалов в Отдел с отметкой о регистрации.</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Начальник Отдела передает секретарю Комиссии поступившие документы и материалы для организации рассмотрения заявки на заседании Комиссии. </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Процедуры, устанавливаемые настоящим пунктом, осуществляются в срок не более одного дня с даты поступления документов в отдел.</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 заявка и документы, направленные секретарю Комиссии.</w:t>
      </w:r>
    </w:p>
    <w:p>
      <w:pPr>
        <w:pStyle w:val="Normal"/>
        <w:widowControl w:val="false"/>
        <w:suppressAutoHyphens w:val="true"/>
        <w:ind w:firstLine="567" w:left="48" w:right="0"/>
        <w:rPr>
          <w:highlight w:val="none"/>
          <w:shd w:fill="auto" w:val="clear"/>
        </w:rPr>
      </w:pPr>
      <w:r>
        <w:rPr>
          <w:szCs w:val="28"/>
          <w:shd w:fill="auto" w:val="clear"/>
        </w:rPr>
        <w:t>3.8.2. Проверка соответствия заявки и прилагаемых документов и сведений требованиям Порядка</w:t>
      </w:r>
    </w:p>
    <w:p>
      <w:pPr>
        <w:pStyle w:val="ConsPlusNormal1"/>
        <w:ind w:firstLine="540"/>
        <w:jc w:val="both"/>
        <w:rPr>
          <w:highlight w:val="none"/>
          <w:shd w:fill="auto" w:val="clear"/>
        </w:rPr>
      </w:pPr>
      <w:r>
        <w:rPr>
          <w:rFonts w:cs="Times New Roman" w:ascii="Times New Roman" w:hAnsi="Times New Roman"/>
          <w:sz w:val="28"/>
          <w:szCs w:val="28"/>
          <w:shd w:fill="auto" w:val="clear"/>
        </w:rPr>
        <w:t xml:space="preserve">1) Секретарь Комиссии проверяет содержание представленной заявки на предмет соответствия описи входящих в ее состав документов и сведений и наличия документов и сведений, предусмотренных Приложением №3 к Регламенту, в срок, не превышающий 5 рабочих дней с даты регистрации заявки.  </w:t>
      </w:r>
    </w:p>
    <w:p>
      <w:pPr>
        <w:pStyle w:val="Default"/>
        <w:ind w:firstLine="708"/>
        <w:jc w:val="both"/>
        <w:rPr>
          <w:highlight w:val="none"/>
          <w:shd w:fill="auto" w:val="clear"/>
        </w:rPr>
      </w:pPr>
      <w:r>
        <w:rPr>
          <w:sz w:val="28"/>
          <w:szCs w:val="28"/>
          <w:shd w:fill="auto" w:val="clear"/>
        </w:rPr>
        <w:t xml:space="preserve">2) уведомляет заявителя через личный кабинет заявителя на Республиканском портале (или) по адресу электронной почты, указанному в заявке, и (или) почтовым отправлением по адресу, указанному в заявке, о необходимости устранения выявленных несоответствий (в случае выявления несоответствий). </w:t>
      </w:r>
    </w:p>
    <w:p>
      <w:pPr>
        <w:pStyle w:val="Default"/>
        <w:ind w:firstLine="708"/>
        <w:jc w:val="both"/>
        <w:rPr>
          <w:highlight w:val="none"/>
          <w:shd w:fill="auto" w:val="clear"/>
        </w:rPr>
      </w:pPr>
      <w:r>
        <w:rPr>
          <w:sz w:val="28"/>
          <w:szCs w:val="28"/>
          <w:shd w:fill="auto" w:val="clear"/>
        </w:rPr>
        <w:t>Выявленные несоответствия подлежат устранению заявителем в течение 10 рабочих дней со дня направления уведомления о необходимости устранения выявленных несоответствий.</w:t>
      </w:r>
    </w:p>
    <w:p>
      <w:pPr>
        <w:pStyle w:val="Default"/>
        <w:ind w:firstLine="708"/>
        <w:jc w:val="both"/>
        <w:rPr>
          <w:highlight w:val="none"/>
          <w:shd w:fill="auto" w:val="clear"/>
        </w:rPr>
      </w:pPr>
      <w:r>
        <w:rPr>
          <w:sz w:val="28"/>
          <w:szCs w:val="28"/>
          <w:shd w:fill="auto" w:val="clear"/>
        </w:rPr>
        <w:t>В случае представления заявки, соответствующей описи входящих в ее состав документов и сведений, и наличия в составе заявки документов и сведений, предусмотренных Приложением №3 к Регламенту в течение 5 рабочих дней направляется заявка и прилагаемые к ней документы и сведения для принятия решения в Комиссию.</w:t>
      </w:r>
    </w:p>
    <w:p>
      <w:pPr>
        <w:pStyle w:val="Normal"/>
        <w:widowControl w:val="false"/>
        <w:suppressAutoHyphens w:val="true"/>
        <w:ind w:firstLine="567" w:left="48" w:right="0"/>
        <w:rPr>
          <w:highlight w:val="none"/>
          <w:shd w:fill="auto" w:val="clear"/>
        </w:rPr>
      </w:pPr>
      <w:r>
        <w:rPr>
          <w:szCs w:val="28"/>
          <w:shd w:fill="auto" w:val="clear"/>
        </w:rPr>
        <w:t>Результат процедур: проанализированные документы и определение возможности проведения заседания Комиссии.</w:t>
      </w:r>
    </w:p>
    <w:p>
      <w:pPr>
        <w:pStyle w:val="Default"/>
        <w:ind w:firstLine="567"/>
        <w:jc w:val="both"/>
        <w:rPr>
          <w:highlight w:val="none"/>
          <w:shd w:fill="auto" w:val="clear"/>
        </w:rPr>
      </w:pPr>
      <w:r>
        <w:rPr>
          <w:sz w:val="28"/>
          <w:szCs w:val="28"/>
          <w:shd w:fill="auto" w:val="clear"/>
        </w:rPr>
        <w:t>В случае представления заявки, соответствующей описи входящих в ее состав документов и сведений, и наличия в составе заявки документов и сведений, предусмотренных Приложением №3 к Регламенту в течение 5 рабочих дней направляется заявка и прилагаемые к ней документы и сведения для принятия решения в Комиссию.</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 проанализированные документы и определение возможности проведения заседания Комиссии.</w:t>
      </w:r>
    </w:p>
    <w:p>
      <w:pPr>
        <w:pStyle w:val="ConsPlusNormal1"/>
        <w:ind w:firstLine="540"/>
        <w:jc w:val="both"/>
        <w:rPr>
          <w:highlight w:val="none"/>
          <w:shd w:fill="auto" w:val="clear"/>
        </w:rPr>
      </w:pPr>
      <w:r>
        <w:rPr>
          <w:rFonts w:cs="Times New Roman" w:ascii="Times New Roman" w:hAnsi="Times New Roman"/>
          <w:sz w:val="28"/>
          <w:szCs w:val="28"/>
          <w:shd w:fill="auto" w:val="clear"/>
        </w:rPr>
        <w:t>3.8.3. Рассмотрение заявки и прилагаемых к ней документов Комиссией на предмет соответствия установленным требованиям и оформление результата предоставления государственной услуги.</w:t>
      </w:r>
    </w:p>
    <w:p>
      <w:pPr>
        <w:pStyle w:val="Default"/>
        <w:ind w:firstLine="540"/>
        <w:jc w:val="both"/>
        <w:rPr>
          <w:highlight w:val="none"/>
          <w:shd w:fill="auto" w:val="clear"/>
        </w:rPr>
      </w:pPr>
      <w:r>
        <w:rPr>
          <w:sz w:val="28"/>
          <w:szCs w:val="28"/>
          <w:shd w:fill="auto" w:val="clear"/>
        </w:rPr>
        <w:t xml:space="preserve">Основанием для начала административной процедуры является направление (предоставление) документов и материалов на рассмотрение Комиссией. </w:t>
      </w:r>
    </w:p>
    <w:p>
      <w:pPr>
        <w:pStyle w:val="Default"/>
        <w:ind w:firstLine="540"/>
        <w:jc w:val="both"/>
        <w:rPr>
          <w:highlight w:val="none"/>
          <w:shd w:fill="auto" w:val="clear"/>
        </w:rPr>
      </w:pPr>
      <w:r>
        <w:rPr>
          <w:sz w:val="28"/>
          <w:szCs w:val="28"/>
          <w:shd w:fill="auto" w:val="clear"/>
        </w:rPr>
        <w:t xml:space="preserve">На заседании Комиссии осуществляется рассмотрение заявки и прилагаемых к ней документов и сведений на предмет наличия (отсутствия) основания для отказа о внесении изменений в Свидетельство, указанных в Приложении № 4 к Регламенту. </w:t>
      </w:r>
    </w:p>
    <w:p>
      <w:pPr>
        <w:pStyle w:val="Default"/>
        <w:ind w:firstLine="540"/>
        <w:jc w:val="both"/>
        <w:rPr>
          <w:highlight w:val="none"/>
          <w:shd w:fill="auto" w:val="clear"/>
        </w:rPr>
      </w:pPr>
      <w:r>
        <w:rPr>
          <w:sz w:val="28"/>
          <w:szCs w:val="28"/>
          <w:shd w:fill="auto" w:val="clear"/>
        </w:rPr>
        <w:t xml:space="preserve">Комиссия в срок, не превышающий 15 рабочих дней с даты поступления к ней заявки и прилагаемых документов и сведений рассматривает их на предмет наличия (отсутствия) оснований </w:t>
      </w:r>
      <w:r>
        <w:rPr>
          <w:sz w:val="28"/>
          <w:szCs w:val="28"/>
          <w:shd w:fill="auto" w:val="clear"/>
          <w:lang w:eastAsia="zh-CN"/>
        </w:rPr>
        <w:t xml:space="preserve">для отказа в </w:t>
      </w:r>
      <w:r>
        <w:rPr>
          <w:sz w:val="28"/>
          <w:szCs w:val="28"/>
          <w:shd w:fill="auto" w:val="clear"/>
        </w:rPr>
        <w:t>установлении факта открытия месторождения общераспространенных полезных ископаемых, указанных в Приложении № 4 к Регламенту.</w:t>
      </w:r>
    </w:p>
    <w:p>
      <w:pPr>
        <w:pStyle w:val="Default"/>
        <w:ind w:firstLine="540"/>
        <w:jc w:val="both"/>
        <w:rPr>
          <w:highlight w:val="none"/>
          <w:shd w:fill="auto" w:val="clear"/>
        </w:rPr>
      </w:pPr>
      <w:r>
        <w:rPr>
          <w:sz w:val="28"/>
          <w:szCs w:val="28"/>
          <w:shd w:fill="auto" w:val="clear"/>
        </w:rPr>
        <w:t>По итогам рассмотрения заявки о внесении изменений в Свидетельство и прилагаемых к ней документов и сведений на основании статьи 33</w:t>
      </w:r>
      <w:r>
        <w:rPr>
          <w:sz w:val="28"/>
          <w:szCs w:val="28"/>
          <w:shd w:fill="auto" w:val="clear"/>
          <w:vertAlign w:val="superscript"/>
        </w:rPr>
        <w:t>1</w:t>
      </w:r>
      <w:r>
        <w:rPr>
          <w:sz w:val="28"/>
          <w:szCs w:val="28"/>
          <w:shd w:fill="auto" w:val="clear"/>
        </w:rPr>
        <w:t xml:space="preserve"> Закона Российской Федерации «О недрах» Комиссия принимает решение: </w:t>
      </w:r>
    </w:p>
    <w:p>
      <w:pPr>
        <w:pStyle w:val="Default"/>
        <w:ind w:firstLine="540"/>
        <w:jc w:val="both"/>
        <w:rPr>
          <w:highlight w:val="none"/>
          <w:shd w:fill="auto" w:val="clear"/>
        </w:rPr>
      </w:pPr>
      <w:r>
        <w:rPr>
          <w:sz w:val="28"/>
          <w:szCs w:val="28"/>
          <w:shd w:fill="auto" w:val="clear"/>
        </w:rPr>
        <w:t xml:space="preserve">1) о внесении изменений в Свидетельство при отсутствии основания для отказа о внесении изменений в Свидетельство; </w:t>
      </w:r>
    </w:p>
    <w:p>
      <w:pPr>
        <w:pStyle w:val="Default"/>
        <w:ind w:firstLine="540"/>
        <w:jc w:val="both"/>
        <w:rPr>
          <w:highlight w:val="none"/>
          <w:shd w:fill="auto" w:val="clear"/>
        </w:rPr>
      </w:pPr>
      <w:r>
        <w:rPr>
          <w:sz w:val="28"/>
          <w:szCs w:val="28"/>
          <w:shd w:fill="auto" w:val="clear"/>
        </w:rPr>
        <w:t xml:space="preserve">2) об отказе внесения изменений в Свидетельство при наличии основания для такого отказа.  </w:t>
      </w:r>
    </w:p>
    <w:p>
      <w:pPr>
        <w:pStyle w:val="Default"/>
        <w:ind w:firstLine="540"/>
        <w:jc w:val="both"/>
        <w:rPr>
          <w:highlight w:val="none"/>
          <w:shd w:fill="auto" w:val="clear"/>
        </w:rPr>
      </w:pPr>
      <w:r>
        <w:rPr>
          <w:sz w:val="28"/>
          <w:szCs w:val="28"/>
          <w:shd w:fill="auto" w:val="clear"/>
        </w:rPr>
        <w:t xml:space="preserve">Решение Комиссии оформляется протоколом. </w:t>
      </w:r>
    </w:p>
    <w:p>
      <w:pPr>
        <w:pStyle w:val="Default"/>
        <w:ind w:firstLine="540"/>
        <w:jc w:val="both"/>
        <w:rPr>
          <w:highlight w:val="none"/>
          <w:shd w:fill="auto" w:val="clear"/>
        </w:rPr>
      </w:pPr>
      <w:r>
        <w:rPr>
          <w:sz w:val="28"/>
          <w:szCs w:val="28"/>
          <w:shd w:fill="auto" w:val="clear"/>
        </w:rPr>
        <w:t>На основании решения Комиссии секретарь Комиссии готовит Приложение к Свидетельству, которое оформляется в электронной форме, а в случае, если Свидетельство выдано на бумажном носителе, - также на бумажном носителе.</w:t>
      </w:r>
    </w:p>
    <w:p>
      <w:pPr>
        <w:pStyle w:val="Default"/>
        <w:ind w:firstLine="540"/>
        <w:jc w:val="both"/>
        <w:rPr>
          <w:highlight w:val="none"/>
          <w:shd w:fill="auto" w:val="clear"/>
        </w:rPr>
      </w:pPr>
      <w:r>
        <w:rPr>
          <w:sz w:val="28"/>
          <w:szCs w:val="28"/>
          <w:shd w:fill="auto" w:val="clear"/>
        </w:rPr>
        <w:t xml:space="preserve">В случае отказа внесения изменений в Свидетельство секретарь Комиссии готовит проект уведомления об отказе внесения изменений в Свидетельство. </w:t>
      </w:r>
    </w:p>
    <w:p>
      <w:pPr>
        <w:pStyle w:val="Default"/>
        <w:ind w:firstLine="540"/>
        <w:jc w:val="both"/>
        <w:rPr>
          <w:highlight w:val="none"/>
          <w:shd w:fill="auto" w:val="clear"/>
        </w:rPr>
      </w:pPr>
      <w:r>
        <w:rPr>
          <w:sz w:val="28"/>
          <w:szCs w:val="28"/>
          <w:shd w:fill="auto" w:val="clear"/>
        </w:rPr>
        <w:t xml:space="preserve">Приложение к Свидетельству, а также письма (уведомления) по результатам рассмотрения заявки подписываются председателем Комитета (лицом его замещающим), либо заместителем председателя Комитета, курирующим Отдел; </w:t>
      </w:r>
    </w:p>
    <w:p>
      <w:pPr>
        <w:pStyle w:val="Default"/>
        <w:ind w:firstLine="540"/>
        <w:jc w:val="both"/>
        <w:rPr>
          <w:highlight w:val="none"/>
          <w:shd w:fill="auto" w:val="clear"/>
        </w:rPr>
      </w:pPr>
      <w:r>
        <w:rPr>
          <w:sz w:val="28"/>
          <w:szCs w:val="28"/>
          <w:shd w:fill="auto" w:val="clear"/>
        </w:rPr>
        <w:t xml:space="preserve">Максимальный срок выполнения действия составляет 1 рабочий день. </w:t>
      </w:r>
    </w:p>
    <w:p>
      <w:pPr>
        <w:pStyle w:val="BodyText"/>
        <w:widowControl/>
        <w:suppressAutoHyphens w:val="true"/>
        <w:bidi w:val="0"/>
        <w:spacing w:lineRule="auto" w:line="240" w:before="0" w:after="28"/>
        <w:ind w:hanging="0" w:left="0" w:right="0"/>
        <w:contextualSpacing/>
        <w:jc w:val="both"/>
        <w:rPr>
          <w:highlight w:val="none"/>
          <w:shd w:fill="auto" w:val="clear"/>
        </w:rPr>
      </w:pPr>
      <w:r>
        <w:rPr>
          <w:b w:val="false"/>
          <w:shd w:fill="auto" w:val="clear"/>
        </w:rPr>
        <w:tab/>
        <w:t xml:space="preserve">Перечень оснований для отказа в предоставлении государственной услуги приведен в приложении № 4 к Регламенту. </w:t>
      </w:r>
    </w:p>
    <w:p>
      <w:pPr>
        <w:pStyle w:val="ConsPlusNormal1"/>
        <w:spacing w:lineRule="auto" w:line="240"/>
        <w:ind w:firstLine="540" w:left="0"/>
        <w:jc w:val="both"/>
        <w:rPr>
          <w:highlight w:val="none"/>
          <w:shd w:fill="auto" w:val="clear"/>
        </w:rPr>
      </w:pPr>
      <w:r>
        <w:rPr>
          <w:rFonts w:cs="Times New Roman" w:ascii="Times New Roman" w:hAnsi="Times New Roman"/>
          <w:sz w:val="28"/>
          <w:szCs w:val="28"/>
          <w:shd w:fill="auto" w:val="clear"/>
        </w:rPr>
        <w:t>После получения подписанных документов секретарь Комиссии в течение 1 рабочего дня регистрирует принятое решение.</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организованное заседание Комиссии и оформленный протокол заседания Комиссии и Приложение к Свидетельству.</w:t>
      </w:r>
    </w:p>
    <w:p>
      <w:pPr>
        <w:pStyle w:val="ConsPlusNormal1"/>
        <w:ind w:firstLine="540"/>
        <w:jc w:val="both"/>
        <w:rPr>
          <w:highlight w:val="none"/>
          <w:shd w:fill="auto" w:val="clear"/>
        </w:rPr>
      </w:pPr>
      <w:r>
        <w:rPr>
          <w:rFonts w:cs="Times New Roman" w:ascii="Times New Roman" w:hAnsi="Times New Roman"/>
          <w:sz w:val="28"/>
          <w:szCs w:val="28"/>
          <w:shd w:fill="auto" w:val="clear"/>
        </w:rPr>
        <w:t>3.8.4. Выдача Заявителю результата предоставления государственной услуги.</w:t>
      </w:r>
    </w:p>
    <w:p>
      <w:pPr>
        <w:pStyle w:val="ConsPlusNormal1"/>
        <w:ind w:firstLine="540"/>
        <w:jc w:val="both"/>
        <w:rPr>
          <w:highlight w:val="none"/>
          <w:shd w:fill="auto" w:val="clear"/>
        </w:rPr>
      </w:pPr>
      <w:r>
        <w:rPr>
          <w:rFonts w:cs="Times New Roman" w:ascii="Times New Roman" w:hAnsi="Times New Roman"/>
          <w:sz w:val="28"/>
          <w:szCs w:val="28"/>
          <w:shd w:fill="auto" w:val="clear"/>
        </w:rPr>
        <w:t>Специалист Отдела направляет Заявителю уведомление о внесении изменений в Свидетельство. Приложение к Свидетельству, оформленное на бумажном носителе, выдается заявителю (уполномоченному представителю заявителя) лично под подпись, в форме электронного документа направляется в личный кабинет заявителя на Республиканском портале. В случае отказа внесения изменений в Свидетельство Заявителю направляется информационное письмо с приложением Протокола комиссии.</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Процедуры, устанавливаемые настоящим пунктом, осуществляются в течение  3 рабочих дней с момента окончания предыдущей процедуры.</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письмо Заявителю о внесении изменений в Свидетельство (с приложением к Свидетельству) или об отказе внесения изменений в Свидетельство (с приложением Протокола).</w:t>
      </w:r>
    </w:p>
    <w:p>
      <w:pPr>
        <w:pStyle w:val="ConsPlusNormal1"/>
        <w:ind w:firstLine="540"/>
        <w:jc w:val="both"/>
        <w:rPr>
          <w:highlight w:val="none"/>
          <w:shd w:fill="auto" w:val="clear"/>
        </w:rPr>
      </w:pPr>
      <w:r>
        <w:rPr>
          <w:rFonts w:cs="Times New Roman" w:ascii="Times New Roman" w:hAnsi="Times New Roman"/>
          <w:sz w:val="28"/>
          <w:szCs w:val="28"/>
          <w:shd w:fill="auto" w:val="clear"/>
        </w:rPr>
        <w:t>3.9. Исправление технической ошибки (описки, опечатки, грамматической или арифметической ошибки)</w:t>
      </w:r>
    </w:p>
    <w:p>
      <w:pPr>
        <w:pStyle w:val="ConsPlusNormal1"/>
        <w:ind w:firstLine="540"/>
        <w:jc w:val="both"/>
        <w:rPr>
          <w:highlight w:val="none"/>
          <w:shd w:fill="auto" w:val="clear"/>
        </w:rPr>
      </w:pPr>
      <w:r>
        <w:rPr>
          <w:rFonts w:cs="Times New Roman" w:ascii="Times New Roman" w:hAnsi="Times New Roman"/>
          <w:sz w:val="28"/>
          <w:szCs w:val="28"/>
          <w:shd w:fill="auto" w:val="clear"/>
        </w:rPr>
        <w:t>3.9.1. В случае обнаружения технической ошибки (описки, опечатки, грамматической или арифметической ошибки) в документе, являющемся результатом государственной услуги, заявитель представляет в Отдел:</w:t>
      </w:r>
    </w:p>
    <w:p>
      <w:pPr>
        <w:pStyle w:val="ConsPlusNormal1"/>
        <w:ind w:firstLine="540"/>
        <w:jc w:val="both"/>
        <w:rPr/>
      </w:pPr>
      <w:hyperlink w:anchor="P421">
        <w:r>
          <w:rPr>
            <w:rStyle w:val="ListLabel20"/>
            <w:rFonts w:cs="Times New Roman" w:ascii="Times New Roman" w:hAnsi="Times New Roman"/>
            <w:sz w:val="28"/>
            <w:szCs w:val="28"/>
            <w:shd w:fill="auto" w:val="clear"/>
          </w:rPr>
          <w:t>заявление</w:t>
        </w:r>
      </w:hyperlink>
      <w:r>
        <w:rPr>
          <w:rFonts w:cs="Times New Roman" w:ascii="Times New Roman" w:hAnsi="Times New Roman"/>
          <w:sz w:val="28"/>
          <w:szCs w:val="28"/>
          <w:shd w:fill="auto" w:val="clear"/>
        </w:rPr>
        <w:t xml:space="preserve"> об исправлении технической ошибки (описки, опечатки, грамматической или арифметической ошибки) (приложение № 8 к Регламенту);</w:t>
      </w:r>
    </w:p>
    <w:p>
      <w:pPr>
        <w:pStyle w:val="ConsPlusNormal1"/>
        <w:ind w:firstLine="540"/>
        <w:jc w:val="both"/>
        <w:rPr>
          <w:highlight w:val="none"/>
          <w:shd w:fill="auto" w:val="clear"/>
        </w:rPr>
      </w:pPr>
      <w:r>
        <w:rPr>
          <w:rFonts w:cs="Times New Roman" w:ascii="Times New Roman" w:hAnsi="Times New Roman"/>
          <w:sz w:val="28"/>
          <w:szCs w:val="28"/>
          <w:shd w:fill="auto" w:val="clear"/>
        </w:rPr>
        <w:t>документ,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p>
      <w:pPr>
        <w:pStyle w:val="ConsPlusNormal1"/>
        <w:ind w:firstLine="540"/>
        <w:jc w:val="both"/>
        <w:rPr>
          <w:highlight w:val="none"/>
          <w:shd w:fill="auto" w:val="clear"/>
        </w:rPr>
      </w:pPr>
      <w:r>
        <w:rPr>
          <w:rFonts w:cs="Times New Roman" w:ascii="Times New Roman" w:hAnsi="Times New Roman"/>
          <w:sz w:val="28"/>
          <w:szCs w:val="28"/>
          <w:shd w:fill="auto" w:val="clear"/>
        </w:rPr>
        <w:t>документы, имеющие юридическую силу, свидетельствующие о наличии технической ошибки (описки, опечатки, грамматической или арифметической ошибки).</w:t>
      </w:r>
    </w:p>
    <w:p>
      <w:pPr>
        <w:pStyle w:val="ConsPlusNormal1"/>
        <w:ind w:firstLine="540"/>
        <w:jc w:val="both"/>
        <w:rPr>
          <w:highlight w:val="none"/>
          <w:shd w:fill="auto" w:val="clear"/>
        </w:rPr>
      </w:pPr>
      <w:r>
        <w:rPr>
          <w:rFonts w:cs="Times New Roman" w:ascii="Times New Roman" w:hAnsi="Times New Roman"/>
          <w:sz w:val="28"/>
          <w:szCs w:val="28"/>
          <w:shd w:fill="auto" w:val="clear"/>
        </w:rPr>
        <w:t>Заявление об исправлении технической ошибки (описок, опечаток, грамматической или арифметической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через Республиканский портал.</w:t>
      </w:r>
    </w:p>
    <w:p>
      <w:pPr>
        <w:pStyle w:val="ConsPlusNormal1"/>
        <w:ind w:firstLine="540"/>
        <w:jc w:val="both"/>
        <w:rPr>
          <w:highlight w:val="none"/>
          <w:shd w:fill="auto" w:val="clear"/>
        </w:rPr>
      </w:pPr>
      <w:r>
        <w:rPr>
          <w:rFonts w:cs="Times New Roman" w:ascii="Times New Roman" w:hAnsi="Times New Roman"/>
          <w:sz w:val="28"/>
          <w:szCs w:val="28"/>
          <w:shd w:fill="auto" w:val="clear"/>
        </w:rPr>
        <w:t>3.9.2. Специалист отдела контроля исполнения документов Министерства осуществляет прием заявления об исправлении технической ошибки (описки, опечатки, грамматической или арифметической ошибки), регистрирует заявление с приложенными документами и передает их в Отдел.</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Процедура, устанавливаемая настоящим пунктом, осуществляется в день регистрации заявления.</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принятое и зарегистрированное заявление, направленное на рассмотрение специалисту Отдела.</w:t>
      </w:r>
    </w:p>
    <w:p>
      <w:pPr>
        <w:pStyle w:val="ConsPlusNormal1"/>
        <w:ind w:firstLine="540"/>
        <w:jc w:val="both"/>
        <w:rPr>
          <w:highlight w:val="none"/>
          <w:shd w:fill="auto" w:val="clear"/>
        </w:rPr>
      </w:pPr>
      <w:r>
        <w:rPr>
          <w:rFonts w:cs="Times New Roman" w:ascii="Times New Roman" w:hAnsi="Times New Roman"/>
          <w:sz w:val="28"/>
          <w:szCs w:val="28"/>
          <w:shd w:fill="auto" w:val="clear"/>
        </w:rPr>
        <w:t>3.9.3. Специалист Отдела рассматривает документы и в целях внесения исправлений в документ, являющийся результатом государственной услуги, выдает переоформленный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(описка, опечатка, грамматическая или арифметическая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 (описка, опечатка, грамматическая или арифметическая ошибка).</w:t>
      </w:r>
    </w:p>
    <w:p>
      <w:pPr>
        <w:pStyle w:val="ConsPlusNormal1"/>
        <w:ind w:firstLine="540"/>
        <w:jc w:val="both"/>
        <w:rPr>
          <w:highlight w:val="none"/>
          <w:shd w:fill="auto" w:val="clear"/>
        </w:rPr>
      </w:pPr>
      <w:r>
        <w:rPr>
          <w:rFonts w:cs="Times New Roman" w:ascii="Times New Roman" w:hAnsi="Times New Roman"/>
          <w:sz w:val="28"/>
          <w:szCs w:val="28"/>
          <w:shd w:fill="auto" w:val="clear"/>
        </w:rPr>
        <w:t>Процедура, устанавливаемая настоящим пунктом, осуществляется в течение 5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ошибке (описке, опечатке, грамматической или арифметической ошибке).</w:t>
      </w:r>
    </w:p>
    <w:p>
      <w:pPr>
        <w:pStyle w:val="ConsPlusNormal1"/>
        <w:ind w:firstLine="540"/>
        <w:jc w:val="both"/>
        <w:rPr>
          <w:highlight w:val="none"/>
          <w:shd w:fill="auto" w:val="clear"/>
        </w:rPr>
      </w:pPr>
      <w:r>
        <w:rPr>
          <w:rFonts w:cs="Times New Roman" w:ascii="Times New Roman" w:hAnsi="Times New Roman"/>
          <w:sz w:val="28"/>
          <w:szCs w:val="28"/>
          <w:shd w:fill="auto" w:val="clear"/>
        </w:rPr>
        <w:t>Результат процедуры: выданный (направленный) заявителю документ.</w:t>
      </w:r>
    </w:p>
    <w:p>
      <w:pPr>
        <w:pStyle w:val="ConsPlusTitle"/>
        <w:numPr>
          <w:ilvl w:val="0"/>
          <w:numId w:val="0"/>
        </w:numPr>
        <w:ind w:hanging="0" w:left="0"/>
        <w:jc w:val="center"/>
        <w:outlineLvl w:val="1"/>
        <w:rPr>
          <w:highlight w:val="none"/>
          <w:shd w:fill="auto" w:val="clear"/>
        </w:rPr>
      </w:pPr>
      <w:r>
        <w:rPr>
          <w:shd w:fill="auto" w:val="clear"/>
        </w:rPr>
      </w:r>
    </w:p>
    <w:p>
      <w:pPr>
        <w:pStyle w:val="ConsPlusTitle"/>
        <w:numPr>
          <w:ilvl w:val="0"/>
          <w:numId w:val="0"/>
        </w:numPr>
        <w:ind w:hanging="0" w:left="0"/>
        <w:jc w:val="center"/>
        <w:outlineLvl w:val="1"/>
        <w:rPr>
          <w:highlight w:val="none"/>
          <w:shd w:fill="auto" w:val="clear"/>
        </w:rPr>
      </w:pPr>
      <w:r>
        <w:rPr>
          <w:rFonts w:cs="Times New Roman" w:ascii="Times New Roman" w:hAnsi="Times New Roman"/>
          <w:b w:val="false"/>
          <w:sz w:val="28"/>
          <w:szCs w:val="28"/>
          <w:shd w:fill="auto" w:val="clear"/>
        </w:rPr>
        <w:t xml:space="preserve">4. Способы информирования заявителя об изменении </w:t>
      </w:r>
    </w:p>
    <w:p>
      <w:pPr>
        <w:pStyle w:val="ConsPlusTitle"/>
        <w:numPr>
          <w:ilvl w:val="0"/>
          <w:numId w:val="0"/>
        </w:numPr>
        <w:ind w:hanging="0" w:left="0"/>
        <w:jc w:val="center"/>
        <w:outlineLvl w:val="1"/>
        <w:rPr>
          <w:highlight w:val="none"/>
          <w:shd w:fill="auto" w:val="clear"/>
        </w:rPr>
      </w:pPr>
      <w:r>
        <w:rPr>
          <w:rFonts w:cs="Times New Roman" w:ascii="Times New Roman" w:hAnsi="Times New Roman"/>
          <w:b w:val="false"/>
          <w:sz w:val="28"/>
          <w:szCs w:val="28"/>
          <w:shd w:fill="auto" w:val="clear"/>
        </w:rPr>
        <w:t>статуса рассмотрения запроса о предоставлении государственной услуги</w:t>
      </w:r>
    </w:p>
    <w:p>
      <w:pPr>
        <w:pStyle w:val="Normal"/>
        <w:widowControl w:val="false"/>
        <w:spacing w:lineRule="atLeast" w:line="0"/>
        <w:ind w:firstLine="708" w:left="48" w:right="3902"/>
        <w:jc w:val="both"/>
        <w:rPr>
          <w:rFonts w:eastAsia="Calibri" w:eastAsiaTheme="minorHAnsi"/>
          <w:sz w:val="28"/>
          <w:szCs w:val="28"/>
          <w:lang w:eastAsia="en-US"/>
        </w:rPr>
      </w:pPr>
      <w:r>
        <w:rPr>
          <w:rFonts w:eastAsia="Calibri" w:eastAsiaTheme="minorHAnsi"/>
          <w:sz w:val="28"/>
          <w:szCs w:val="28"/>
          <w:lang w:eastAsia="en-US"/>
        </w:rPr>
      </w:r>
    </w:p>
    <w:p>
      <w:pPr>
        <w:pStyle w:val="Normal"/>
        <w:widowControl w:val="false"/>
        <w:suppressAutoHyphens w:val="true"/>
        <w:bidi w:val="0"/>
        <w:spacing w:lineRule="atLeast" w:line="0" w:before="0" w:after="5"/>
        <w:ind w:firstLine="680" w:left="57" w:right="0"/>
        <w:jc w:val="both"/>
        <w:rPr/>
      </w:pPr>
      <w:r>
        <w:rPr>
          <w:rFonts w:eastAsia="Calibri" w:eastAsiaTheme="minorHAnsi"/>
          <w:sz w:val="28"/>
          <w:szCs w:val="28"/>
          <w:lang w:eastAsia="en-US"/>
        </w:rPr>
        <w:t>4.1. Информирование заявителя об изменении статуса рассмотрения запроса о предоставлении государственной услуги осуществляется:</w:t>
      </w:r>
    </w:p>
    <w:p>
      <w:pPr>
        <w:pStyle w:val="Normal"/>
        <w:widowControl w:val="false"/>
        <w:suppressAutoHyphens w:val="true"/>
        <w:bidi w:val="0"/>
        <w:spacing w:lineRule="atLeast" w:line="0" w:before="0" w:after="5"/>
        <w:ind w:firstLine="680" w:left="57" w:right="0"/>
        <w:jc w:val="both"/>
        <w:rPr/>
      </w:pPr>
      <w:r>
        <w:rPr>
          <w:rFonts w:eastAsia="Calibri" w:eastAsiaTheme="minorHAnsi"/>
          <w:sz w:val="28"/>
          <w:szCs w:val="28"/>
          <w:lang w:eastAsia="en-US"/>
        </w:rPr>
        <w:t>в случае подачи на бумажных носителях лично либо почтовым отправлением - посредством телефонной связи, электронной почты;</w:t>
      </w:r>
    </w:p>
    <w:p>
      <w:pPr>
        <w:pStyle w:val="Normal"/>
        <w:widowControl w:val="false"/>
        <w:suppressAutoHyphens w:val="true"/>
        <w:bidi w:val="0"/>
        <w:spacing w:lineRule="atLeast" w:line="0" w:before="0" w:after="5"/>
        <w:ind w:firstLine="680" w:left="57" w:right="0"/>
        <w:jc w:val="both"/>
        <w:rPr/>
      </w:pPr>
      <w:r>
        <w:rPr>
          <w:rFonts w:eastAsia="Calibri" w:eastAsiaTheme="minorHAnsi"/>
          <w:sz w:val="28"/>
          <w:szCs w:val="28"/>
          <w:lang w:eastAsia="en-US"/>
        </w:rPr>
        <w:t>в случае подачи заявления через личный кабинет недропользователя  - в автоматическом режиме посредством личного кабинета недропользователя;</w:t>
      </w:r>
    </w:p>
    <w:p>
      <w:pPr>
        <w:pStyle w:val="Normal"/>
        <w:widowControl w:val="false"/>
        <w:suppressAutoHyphens w:val="true"/>
        <w:bidi w:val="0"/>
        <w:spacing w:lineRule="atLeast" w:line="0" w:before="0" w:after="5"/>
        <w:ind w:firstLine="680" w:left="57" w:right="0"/>
        <w:jc w:val="both"/>
        <w:rPr/>
      </w:pPr>
      <w:r>
        <w:rPr>
          <w:rFonts w:eastAsia="Calibri" w:cs="Times New Roman" w:eastAsiaTheme="minorHAnsi"/>
          <w:sz w:val="28"/>
          <w:szCs w:val="28"/>
          <w:lang w:eastAsia="en-US"/>
        </w:rPr>
        <w:t xml:space="preserve">в случае подачи заявления через </w:t>
      </w:r>
      <w:r>
        <w:rPr>
          <w:rFonts w:eastAsia="Calibri" w:cs="Times New Roman"/>
          <w:b w:val="false"/>
          <w:i w:val="false"/>
          <w:caps w:val="false"/>
          <w:smallCaps w:val="false"/>
          <w:spacing w:val="0"/>
          <w:sz w:val="28"/>
          <w:szCs w:val="28"/>
          <w:shd w:fill="auto" w:val="clear"/>
          <w:lang w:eastAsia="zh-CN"/>
        </w:rPr>
        <w:t>Республиканский портал</w:t>
      </w:r>
      <w:r>
        <w:rPr>
          <w:rFonts w:eastAsia="Calibri" w:cs="Times New Roman" w:eastAsiaTheme="minorHAnsi"/>
          <w:sz w:val="28"/>
          <w:szCs w:val="28"/>
          <w:lang w:eastAsia="en-US"/>
        </w:rPr>
        <w:t xml:space="preserve"> - в автоматическом режиме посредством  </w:t>
      </w:r>
      <w:r>
        <w:rPr>
          <w:rFonts w:eastAsia="Calibri" w:cs="Times New Roman"/>
          <w:b w:val="false"/>
          <w:i w:val="false"/>
          <w:caps w:val="false"/>
          <w:smallCaps w:val="false"/>
          <w:spacing w:val="0"/>
          <w:sz w:val="28"/>
          <w:szCs w:val="28"/>
          <w:shd w:fill="auto" w:val="clear"/>
          <w:lang w:eastAsia="zh-CN"/>
        </w:rPr>
        <w:t>Республиканского портала</w:t>
      </w:r>
      <w:r>
        <w:rPr>
          <w:rFonts w:eastAsia="Calibri" w:cs="Times New Roman" w:eastAsiaTheme="minorHAnsi"/>
          <w:sz w:val="28"/>
          <w:szCs w:val="28"/>
          <w:lang w:eastAsia="en-US"/>
        </w:rPr>
        <w:t>.</w:t>
      </w:r>
    </w:p>
    <w:p>
      <w:pPr>
        <w:pStyle w:val="ConsPlusNormal1"/>
        <w:numPr>
          <w:ilvl w:val="0"/>
          <w:numId w:val="0"/>
        </w:numPr>
        <w:ind w:hanging="0" w:left="5387"/>
        <w:jc w:val="right"/>
        <w:outlineLvl w:val="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Приложение № 1</w:t>
      </w:r>
    </w:p>
    <w:p>
      <w:pPr>
        <w:pStyle w:val="ConsPlusNormal1"/>
        <w:numPr>
          <w:ilvl w:val="0"/>
          <w:numId w:val="0"/>
        </w:numPr>
        <w:ind w:hanging="0" w:left="5387"/>
        <w:jc w:val="distribute"/>
        <w:textAlignment w:val="auto"/>
        <w:outlineLvl w:val="2"/>
        <w:rPr/>
      </w:pPr>
      <w:r>
        <w:rPr>
          <w:rFonts w:cs="Times New Roman" w:ascii="Times New Roman" w:hAnsi="Times New Roman"/>
          <w:sz w:val="22"/>
          <w:szCs w:val="22"/>
        </w:rPr>
        <w:t>к Административному регламенту</w:t>
      </w:r>
    </w:p>
    <w:p>
      <w:pPr>
        <w:pStyle w:val="ConsPlusNormal1"/>
        <w:numPr>
          <w:ilvl w:val="0"/>
          <w:numId w:val="0"/>
        </w:numPr>
        <w:ind w:hanging="0" w:left="5387"/>
        <w:jc w:val="distribute"/>
        <w:textAlignment w:val="auto"/>
        <w:outlineLvl w:val="2"/>
        <w:rPr/>
      </w:pPr>
      <w:r>
        <w:rPr>
          <w:rFonts w:cs="Times New Roman" w:ascii="Times New Roman" w:hAnsi="Times New Roman"/>
          <w:sz w:val="22"/>
          <w:szCs w:val="22"/>
        </w:rPr>
        <w:t>предоставления государственной услуги</w:t>
      </w:r>
    </w:p>
    <w:p>
      <w:pPr>
        <w:pStyle w:val="ConsPlusNormal1"/>
        <w:numPr>
          <w:ilvl w:val="0"/>
          <w:numId w:val="0"/>
        </w:numPr>
        <w:ind w:hanging="0" w:left="5387"/>
        <w:jc w:val="distribute"/>
        <w:textAlignment w:val="auto"/>
        <w:outlineLvl w:val="2"/>
        <w:rPr/>
      </w:pPr>
      <w:r>
        <w:rPr>
          <w:rFonts w:cs="Times New Roman" w:ascii="Times New Roman" w:hAnsi="Times New Roman"/>
          <w:sz w:val="22"/>
          <w:szCs w:val="22"/>
        </w:rPr>
        <w:t>по установлению факта открытия</w:t>
      </w:r>
    </w:p>
    <w:p>
      <w:pPr>
        <w:pStyle w:val="ConsPlusNormal1"/>
        <w:widowControl w:val="false"/>
        <w:suppressAutoHyphens w:val="true"/>
        <w:bidi w:val="0"/>
        <w:spacing w:before="0" w:after="0"/>
        <w:ind w:firstLine="1984" w:left="3402" w:right="0"/>
        <w:jc w:val="distribute"/>
        <w:textAlignment w:val="auto"/>
        <w:rPr/>
      </w:pPr>
      <w:r>
        <w:rPr>
          <w:rFonts w:cs="Times New Roman" w:ascii="Times New Roman" w:hAnsi="Times New Roman"/>
          <w:sz w:val="22"/>
          <w:szCs w:val="22"/>
        </w:rPr>
        <w:t>месторождения общераспространенных</w:t>
      </w:r>
    </w:p>
    <w:p>
      <w:pPr>
        <w:pStyle w:val="ConsPlusNormal1"/>
        <w:ind w:hanging="0" w:left="5387"/>
        <w:jc w:val="distribute"/>
        <w:textAlignment w:val="auto"/>
        <w:rPr/>
      </w:pPr>
      <w:r>
        <w:rPr>
          <w:rFonts w:cs="Times New Roman" w:ascii="Times New Roman" w:hAnsi="Times New Roman"/>
          <w:color w:val="000000"/>
          <w:sz w:val="22"/>
          <w:szCs w:val="22"/>
        </w:rPr>
        <w:t>полезных ископаемых , утвержденного приказом Министерства экологии и природных ресурсов Республики Татарстан от 22.11.2021 № 1284-п</w:t>
      </w:r>
      <w:r>
        <w:rPr>
          <w:rFonts w:cs="Times New Roman" w:ascii="Times New Roman" w:hAnsi="Times New Roman"/>
          <w:bCs/>
          <w:color w:val="000000"/>
          <w:sz w:val="22"/>
          <w:szCs w:val="22"/>
        </w:rPr>
        <w:t xml:space="preserve"> </w:t>
      </w:r>
    </w:p>
    <w:p>
      <w:pPr>
        <w:pStyle w:val="ConsPlusNormal1"/>
        <w:ind w:hanging="0" w:left="5387"/>
        <w:jc w:val="both"/>
        <w:rPr>
          <w:sz w:val="22"/>
          <w:szCs w:val="22"/>
        </w:rPr>
      </w:pPr>
      <w:r>
        <w:rPr>
          <w:rFonts w:cs="Times New Roman" w:ascii="Times New Roman" w:hAnsi="Times New Roman"/>
          <w:color w:val="000000"/>
          <w:sz w:val="22"/>
          <w:szCs w:val="22"/>
        </w:rPr>
        <w:t xml:space="preserve"> </w:t>
      </w:r>
    </w:p>
    <w:p>
      <w:pPr>
        <w:pStyle w:val="ListParagraph"/>
        <w:widowControl w:val="false"/>
        <w:numPr>
          <w:ilvl w:val="0"/>
          <w:numId w:val="0"/>
        </w:numPr>
        <w:suppressAutoHyphens w:val="true"/>
        <w:bidi w:val="0"/>
        <w:spacing w:lineRule="auto" w:line="240" w:before="0" w:after="0"/>
        <w:ind w:hanging="0" w:left="0" w:right="-113"/>
        <w:contextualSpacing/>
        <w:jc w:val="center"/>
        <w:rPr>
          <w:rFonts w:ascii="Times New Roman" w:hAnsi="Times New Roman" w:eastAsia="Calibri"/>
          <w:b/>
          <w:sz w:val="28"/>
          <w:szCs w:val="28"/>
          <w:lang w:eastAsia="ru-RU"/>
        </w:rPr>
      </w:pPr>
      <w:r>
        <w:rPr>
          <w:rFonts w:eastAsia="Calibri"/>
          <w:b/>
          <w:sz w:val="28"/>
          <w:szCs w:val="28"/>
          <w:lang w:eastAsia="ru-RU"/>
        </w:rPr>
        <w:t>Перечень условных обозначений и сокращений</w:t>
      </w:r>
    </w:p>
    <w:p>
      <w:pPr>
        <w:pStyle w:val="Normal"/>
        <w:widowControl w:val="false"/>
        <w:spacing w:lineRule="auto" w:line="240" w:before="0" w:after="0"/>
        <w:jc w:val="both"/>
        <w:rPr>
          <w:rFonts w:ascii="Times New Roman" w:hAnsi="Times New Roman" w:eastAsia="Calibri" w:cs="Times New Roman"/>
          <w:sz w:val="28"/>
          <w:szCs w:val="28"/>
          <w:lang w:eastAsia="ru-RU"/>
        </w:rPr>
      </w:pPr>
      <w:r>
        <w:rPr>
          <w:rFonts w:eastAsia="Calibri" w:cs="Times New Roman"/>
          <w:sz w:val="28"/>
          <w:szCs w:val="28"/>
          <w:lang w:eastAsia="ru-RU"/>
        </w:rPr>
      </w:r>
    </w:p>
    <w:p>
      <w:pPr>
        <w:pStyle w:val="ListParagraph"/>
        <w:widowControl w:val="false"/>
        <w:numPr>
          <w:ilvl w:val="0"/>
          <w:numId w:val="1"/>
        </w:numPr>
        <w:suppressAutoHyphens w:val="true"/>
        <w:bidi w:val="0"/>
        <w:spacing w:lineRule="auto" w:line="240" w:before="0" w:after="0"/>
        <w:ind w:hanging="0" w:left="0" w:right="-57"/>
        <w:contextualSpacing/>
        <w:jc w:val="both"/>
        <w:rPr>
          <w:rFonts w:ascii="Times New Roman" w:hAnsi="Times New Roman" w:eastAsia="Calibri"/>
          <w:sz w:val="28"/>
          <w:szCs w:val="28"/>
          <w:lang w:eastAsia="ru-RU"/>
        </w:rPr>
      </w:pPr>
      <w:r>
        <w:rPr>
          <w:rFonts w:cs="Times New Roman"/>
          <w:sz w:val="28"/>
          <w:szCs w:val="28"/>
          <w:shd w:fill="auto" w:val="clear"/>
        </w:rPr>
        <w:t xml:space="preserve">Регламент - Административный </w:t>
      </w:r>
      <w:hyperlink w:anchor="P40">
        <w:r>
          <w:rPr>
            <w:rStyle w:val="ListLabel21"/>
            <w:rFonts w:cs="Times New Roman"/>
            <w:sz w:val="28"/>
            <w:szCs w:val="28"/>
            <w:shd w:fill="auto" w:val="clear"/>
          </w:rPr>
          <w:t>регламент</w:t>
        </w:r>
      </w:hyperlink>
      <w:r>
        <w:rPr>
          <w:rFonts w:cs="Times New Roman"/>
          <w:sz w:val="28"/>
          <w:szCs w:val="28"/>
          <w:shd w:fill="auto" w:val="clear"/>
        </w:rPr>
        <w:t xml:space="preserve"> предоставления государственной услуги по установлению факта открытия месторождения общераспространенных полезных ископаемых;</w:t>
      </w:r>
    </w:p>
    <w:p>
      <w:pPr>
        <w:pStyle w:val="ListParagraph"/>
        <w:widowControl w:val="false"/>
        <w:numPr>
          <w:ilvl w:val="0"/>
          <w:numId w:val="1"/>
        </w:numPr>
        <w:suppressAutoHyphens w:val="true"/>
        <w:bidi w:val="0"/>
        <w:spacing w:lineRule="auto" w:line="240" w:before="0" w:after="0"/>
        <w:ind w:hanging="0" w:left="0" w:right="-57"/>
        <w:contextualSpacing/>
        <w:jc w:val="both"/>
        <w:rPr/>
      </w:pPr>
      <w:r>
        <w:rPr>
          <w:rFonts w:eastAsia="Calibri" w:cs="Times New Roman"/>
          <w:sz w:val="28"/>
          <w:szCs w:val="28"/>
          <w:shd w:fill="auto" w:val="clear"/>
          <w:lang w:eastAsia="ru-RU"/>
        </w:rPr>
        <w:t>Министерство - Министерство экологии и природных ресурсов Республики Татарстан;</w:t>
      </w:r>
    </w:p>
    <w:p>
      <w:pPr>
        <w:pStyle w:val="ListParagraph"/>
        <w:widowControl w:val="false"/>
        <w:numPr>
          <w:ilvl w:val="0"/>
          <w:numId w:val="1"/>
        </w:numPr>
        <w:suppressAutoHyphens w:val="true"/>
        <w:bidi w:val="0"/>
        <w:spacing w:lineRule="auto" w:line="240" w:before="0" w:after="0"/>
        <w:ind w:hanging="0" w:left="0" w:right="-57"/>
        <w:contextualSpacing/>
        <w:jc w:val="both"/>
        <w:rPr/>
      </w:pPr>
      <w:r>
        <w:rPr>
          <w:rFonts w:eastAsia="Calibri" w:cs="Times New Roman"/>
          <w:sz w:val="28"/>
          <w:szCs w:val="28"/>
          <w:shd w:fill="auto" w:val="clear"/>
          <w:lang w:eastAsia="ru-RU"/>
        </w:rPr>
        <w:t>ИП — индивидуальный предприниматель;</w:t>
      </w:r>
    </w:p>
    <w:p>
      <w:pPr>
        <w:pStyle w:val="ListParagraph"/>
        <w:widowControl w:val="false"/>
        <w:numPr>
          <w:ilvl w:val="0"/>
          <w:numId w:val="1"/>
        </w:numPr>
        <w:suppressAutoHyphens w:val="true"/>
        <w:bidi w:val="0"/>
        <w:spacing w:lineRule="auto" w:line="240" w:before="0" w:after="0"/>
        <w:ind w:hanging="0" w:left="0" w:right="0"/>
        <w:contextualSpacing/>
        <w:jc w:val="both"/>
        <w:rPr/>
      </w:pPr>
      <w:r>
        <w:rPr>
          <w:rFonts w:eastAsia="Calibri"/>
          <w:sz w:val="28"/>
          <w:szCs w:val="28"/>
          <w:lang w:eastAsia="ru-RU"/>
        </w:rPr>
        <w:t xml:space="preserve">Комиссия -  Комиссия </w:t>
      </w:r>
      <w:r>
        <w:rPr>
          <w:rFonts w:eastAsia="Calibri" w:cs="Times New Roman"/>
          <w:sz w:val="28"/>
          <w:szCs w:val="28"/>
          <w:shd w:fill="auto" w:val="clear"/>
          <w:lang w:eastAsia="ru-RU"/>
        </w:rPr>
        <w:t>по установлению факта открытия месторождения общераспространенных полезных ископаемых на территории Республики Татарстан,</w:t>
      </w:r>
      <w:r>
        <w:rPr>
          <w:rFonts w:eastAsia="Calibri" w:cs="Times New Roman"/>
          <w:color w:val="000000"/>
          <w:sz w:val="28"/>
          <w:szCs w:val="28"/>
          <w:shd w:fill="auto" w:val="clear"/>
          <w:lang w:eastAsia="ru-RU"/>
        </w:rPr>
        <w:t xml:space="preserve"> утверждаемой приказом Министерства</w:t>
      </w:r>
      <w:r>
        <w:rPr>
          <w:rFonts w:eastAsia="Calibri"/>
          <w:sz w:val="28"/>
          <w:szCs w:val="28"/>
          <w:lang w:eastAsia="ru-RU"/>
        </w:rPr>
        <w:t>;</w:t>
      </w:r>
    </w:p>
    <w:p>
      <w:pPr>
        <w:pStyle w:val="ListParagraph"/>
        <w:widowControl w:val="false"/>
        <w:numPr>
          <w:ilvl w:val="0"/>
          <w:numId w:val="1"/>
        </w:numPr>
        <w:suppressAutoHyphens w:val="true"/>
        <w:bidi w:val="0"/>
        <w:spacing w:lineRule="auto" w:line="240" w:before="0" w:after="0"/>
        <w:ind w:hanging="0" w:left="0" w:right="0"/>
        <w:contextualSpacing/>
        <w:jc w:val="both"/>
        <w:rPr/>
      </w:pPr>
      <w:r>
        <w:rPr>
          <w:rFonts w:eastAsia="Calibri" w:cs="Times New Roman"/>
          <w:color w:val="000000"/>
          <w:sz w:val="28"/>
          <w:szCs w:val="28"/>
          <w:lang w:eastAsia="ru-RU"/>
        </w:rPr>
        <w:t>Республиканский портал – государственная информационная система Республики Татарстан «Портал государственных и муниципальных услуг Республики Татарстан»;</w:t>
      </w:r>
    </w:p>
    <w:p>
      <w:pPr>
        <w:pStyle w:val="ListParagraph"/>
        <w:widowControl w:val="false"/>
        <w:numPr>
          <w:ilvl w:val="0"/>
          <w:numId w:val="1"/>
        </w:numPr>
        <w:suppressAutoHyphens w:val="true"/>
        <w:bidi w:val="0"/>
        <w:spacing w:lineRule="auto" w:line="240" w:before="0" w:after="0"/>
        <w:ind w:hanging="0" w:left="0" w:right="0"/>
        <w:contextualSpacing/>
        <w:jc w:val="both"/>
        <w:rPr>
          <w:sz w:val="28"/>
          <w:szCs w:val="28"/>
        </w:rPr>
      </w:pPr>
      <w:r>
        <w:rPr>
          <w:rFonts w:eastAsia="Calibri" w:cs="Times New Roman"/>
          <w:color w:val="000000"/>
          <w:sz w:val="28"/>
          <w:szCs w:val="28"/>
          <w:lang w:eastAsia="ru-RU"/>
        </w:rPr>
        <w:t xml:space="preserve">Порядок - «Об утверждении </w:t>
      </w:r>
      <w:r>
        <w:rPr>
          <w:rFonts w:eastAsia="Calibri" w:cs="Times New Roman"/>
          <w:b w:val="false"/>
          <w:color w:val="000000"/>
          <w:sz w:val="28"/>
          <w:szCs w:val="28"/>
          <w:lang w:eastAsia="ru-RU"/>
        </w:rPr>
        <w:t>Порядка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утвержденного приказом Минприроды России от 26 октября 2021 г. № 796, Роснедр № 1».</w:t>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5387"/>
        <w:jc w:val="right"/>
        <w:outlineLvl w:val="2"/>
        <w:rPr>
          <w:rFonts w:ascii="Times New Roman" w:hAnsi="Times New Roman" w:eastAsia="Times New Roman" w:cs="Times New Roman"/>
          <w:b w:val="false"/>
          <w:bCs/>
          <w:color w:val="000000"/>
          <w:kern w:val="0"/>
          <w:sz w:val="22"/>
          <w:szCs w:val="22"/>
          <w:shd w:fill="FFFFFF" w:val="clear"/>
          <w:lang w:val="ru-RU" w:eastAsia="ru-RU" w:bidi="ar-SA"/>
        </w:rPr>
      </w:pPr>
      <w:r>
        <w:rPr>
          <w:rFonts w:eastAsia="Times New Roman" w:cs="Times New Roman" w:ascii="Times New Roman" w:hAnsi="Times New Roman"/>
          <w:b w:val="false"/>
          <w:bCs/>
          <w:color w:val="000000"/>
          <w:kern w:val="0"/>
          <w:sz w:val="22"/>
          <w:szCs w:val="22"/>
          <w:shd w:fill="FFFFFF" w:val="clear"/>
          <w:lang w:val="ru-RU" w:eastAsia="ru-RU" w:bidi="ar-SA"/>
        </w:rPr>
        <w:t>Приложение № 2</w:t>
      </w:r>
    </w:p>
    <w:p>
      <w:pPr>
        <w:pStyle w:val="ConsPlusNormal1"/>
        <w:numPr>
          <w:ilvl w:val="0"/>
          <w:numId w:val="0"/>
        </w:numPr>
        <w:ind w:hanging="0" w:left="5387"/>
        <w:jc w:val="distribute"/>
        <w:outlineLvl w:val="2"/>
        <w:rPr/>
      </w:pPr>
      <w:r>
        <w:rPr>
          <w:rFonts w:eastAsia="Times New Roman" w:cs="Times New Roman" w:ascii="Times New Roman" w:hAnsi="Times New Roman"/>
          <w:b w:val="false"/>
          <w:bCs/>
          <w:color w:val="000000"/>
          <w:kern w:val="0"/>
          <w:sz w:val="22"/>
          <w:szCs w:val="22"/>
          <w:shd w:fill="FFFFFF" w:val="clear"/>
          <w:lang w:val="ru-RU" w:eastAsia="ru-RU" w:bidi="ar-SA"/>
        </w:rPr>
        <w:t>к Административному регламенту</w:t>
      </w:r>
    </w:p>
    <w:p>
      <w:pPr>
        <w:pStyle w:val="ConsPlusNormal1"/>
        <w:numPr>
          <w:ilvl w:val="0"/>
          <w:numId w:val="0"/>
        </w:numPr>
        <w:ind w:hanging="0" w:left="5387"/>
        <w:jc w:val="distribute"/>
        <w:outlineLvl w:val="2"/>
        <w:rPr/>
      </w:pPr>
      <w:r>
        <w:rPr>
          <w:rFonts w:eastAsia="Times New Roman" w:cs="Times New Roman" w:ascii="Times New Roman" w:hAnsi="Times New Roman"/>
          <w:b w:val="false"/>
          <w:bCs/>
          <w:color w:val="000000"/>
          <w:kern w:val="0"/>
          <w:sz w:val="22"/>
          <w:szCs w:val="22"/>
          <w:shd w:fill="FFFFFF" w:val="clear"/>
          <w:lang w:val="ru-RU" w:eastAsia="ru-RU" w:bidi="ar-SA"/>
        </w:rPr>
        <w:t>предоставления государственной услуги</w:t>
      </w:r>
    </w:p>
    <w:p>
      <w:pPr>
        <w:pStyle w:val="ConsPlusNormal1"/>
        <w:numPr>
          <w:ilvl w:val="0"/>
          <w:numId w:val="0"/>
        </w:numPr>
        <w:ind w:hanging="0" w:left="5387"/>
        <w:jc w:val="distribute"/>
        <w:outlineLvl w:val="2"/>
        <w:rPr/>
      </w:pPr>
      <w:r>
        <w:rPr>
          <w:rFonts w:eastAsia="Times New Roman" w:cs="Times New Roman" w:ascii="Times New Roman" w:hAnsi="Times New Roman"/>
          <w:b w:val="false"/>
          <w:bCs/>
          <w:color w:val="000000"/>
          <w:kern w:val="0"/>
          <w:sz w:val="22"/>
          <w:szCs w:val="22"/>
          <w:shd w:fill="FFFFFF" w:val="clear"/>
          <w:lang w:val="ru-RU" w:eastAsia="ru-RU" w:bidi="ar-SA"/>
        </w:rPr>
        <w:t>по установлению факта открытия</w:t>
      </w:r>
    </w:p>
    <w:p>
      <w:pPr>
        <w:pStyle w:val="ConsPlusNormal1"/>
        <w:widowControl w:val="false"/>
        <w:suppressAutoHyphens w:val="true"/>
        <w:bidi w:val="0"/>
        <w:spacing w:before="0" w:after="0"/>
        <w:ind w:firstLine="1984" w:left="3402" w:right="0"/>
        <w:jc w:val="distribute"/>
        <w:rPr/>
      </w:pPr>
      <w:r>
        <w:rPr>
          <w:rFonts w:eastAsia="Times New Roman" w:cs="Times New Roman" w:ascii="Times New Roman" w:hAnsi="Times New Roman"/>
          <w:b w:val="false"/>
          <w:bCs/>
          <w:color w:val="000000"/>
          <w:kern w:val="0"/>
          <w:sz w:val="22"/>
          <w:szCs w:val="22"/>
          <w:shd w:fill="FFFFFF" w:val="clear"/>
          <w:lang w:val="ru-RU" w:eastAsia="ru-RU" w:bidi="ar-SA"/>
        </w:rPr>
        <w:t>месторождения общераспространенных</w:t>
      </w:r>
    </w:p>
    <w:p>
      <w:pPr>
        <w:pStyle w:val="ConsPlusNormal1"/>
        <w:ind w:hanging="0" w:left="5387"/>
        <w:jc w:val="distribute"/>
        <w:rPr>
          <w:rFonts w:ascii="Times New Roman" w:hAnsi="Times New Roman" w:eastAsia="Times New Roman" w:cs="Times New Roman"/>
          <w:b w:val="false"/>
          <w:bCs/>
          <w:color w:val="000000"/>
          <w:kern w:val="0"/>
          <w:sz w:val="22"/>
          <w:szCs w:val="22"/>
          <w:shd w:fill="FFFFFF" w:val="clear"/>
          <w:lang w:val="ru-RU" w:eastAsia="ru-RU" w:bidi="ar-SA"/>
        </w:rPr>
      </w:pPr>
      <w:r>
        <w:rPr>
          <w:rFonts w:eastAsia="Times New Roman" w:cs="Times New Roman" w:ascii="Times New Roman" w:hAnsi="Times New Roman"/>
          <w:b w:val="false"/>
          <w:bCs/>
          <w:color w:val="000000"/>
          <w:kern w:val="0"/>
          <w:sz w:val="22"/>
          <w:szCs w:val="22"/>
          <w:shd w:fill="FFFFFF" w:val="clear"/>
          <w:lang w:val="ru-RU" w:eastAsia="ru-RU" w:bidi="ar-SA"/>
        </w:rPr>
        <w:t xml:space="preserve">полезных ископаемых , утвержденному приказом Министерства экологии и природных ресурсов Республики Татарстан от 22.11.2021 № 1284-п </w:t>
      </w:r>
    </w:p>
    <w:p>
      <w:pPr>
        <w:pStyle w:val="ConsPlusNormal1"/>
        <w:ind w:hanging="0" w:left="5387"/>
        <w:jc w:val="right"/>
        <w:rPr>
          <w:rFonts w:ascii="Times New Roman" w:hAnsi="Times New Roman" w:eastAsia="Times New Roman" w:cs="Times New Roman"/>
          <w:b w:val="false"/>
          <w:bCs/>
          <w:color w:val="000000"/>
          <w:kern w:val="0"/>
          <w:sz w:val="22"/>
          <w:szCs w:val="22"/>
          <w:shd w:fill="FFFFFF" w:val="clear"/>
          <w:lang w:val="ru-RU" w:eastAsia="ru-RU" w:bidi="ar-SA"/>
        </w:rPr>
      </w:pPr>
      <w:r>
        <w:rPr>
          <w:rFonts w:eastAsia="Times New Roman" w:cs="Times New Roman" w:ascii="Times New Roman" w:hAnsi="Times New Roman"/>
          <w:b w:val="false"/>
          <w:bCs/>
          <w:color w:val="000000"/>
          <w:kern w:val="0"/>
          <w:sz w:val="22"/>
          <w:szCs w:val="22"/>
          <w:shd w:fill="FFFFFF" w:val="clear"/>
          <w:lang w:val="ru-RU" w:eastAsia="ru-RU" w:bidi="ar-SA"/>
        </w:rPr>
      </w:r>
    </w:p>
    <w:p>
      <w:pPr>
        <w:pStyle w:val="Heading4"/>
        <w:widowControl/>
        <w:suppressAutoHyphens w:val="true"/>
        <w:bidi w:val="0"/>
        <w:spacing w:lineRule="auto" w:line="240" w:beforeAutospacing="0" w:before="0" w:afterAutospacing="0" w:after="0"/>
        <w:ind w:firstLine="567" w:left="57" w:right="170"/>
        <w:jc w:val="both"/>
        <w:textAlignment w:val="baseline"/>
        <w:rPr>
          <w:rFonts w:ascii="Times New Roman" w:hAnsi="Times New Roman" w:eastAsia="Times New Roman" w:cs="Times New Roman"/>
          <w:b w:val="false"/>
          <w:bCs/>
          <w:color w:val="000000"/>
          <w:kern w:val="0"/>
          <w:sz w:val="22"/>
          <w:szCs w:val="22"/>
          <w:shd w:fill="FFFFFF" w:val="clear"/>
          <w:lang w:val="ru-RU" w:eastAsia="ru-RU" w:bidi="ar-SA"/>
        </w:rPr>
      </w:pPr>
      <w:r>
        <w:rPr>
          <w:rFonts w:eastAsia="Times New Roman" w:cs="Times New Roman"/>
          <w:b w:val="false"/>
          <w:bCs/>
          <w:color w:val="000000"/>
          <w:kern w:val="0"/>
          <w:sz w:val="22"/>
          <w:szCs w:val="22"/>
          <w:shd w:fill="FFFFFF" w:val="clear"/>
          <w:lang w:val="ru-RU" w:eastAsia="ru-RU" w:bidi="ar-SA"/>
        </w:rPr>
        <w:t>Таблица 1.  Идентификаторы категорий (признаков) заявителей</w:t>
      </w:r>
    </w:p>
    <w:p>
      <w:pPr>
        <w:pStyle w:val="Heading4"/>
        <w:widowControl/>
        <w:numPr>
          <w:ilvl w:val="0"/>
          <w:numId w:val="0"/>
        </w:numPr>
        <w:suppressAutoHyphens w:val="true"/>
        <w:bidi w:val="0"/>
        <w:spacing w:lineRule="auto" w:line="240" w:beforeAutospacing="0" w:before="0" w:afterAutospacing="0" w:after="0"/>
        <w:ind w:firstLine="567" w:left="57" w:right="170"/>
        <w:jc w:val="both"/>
        <w:textAlignment w:val="baseline"/>
        <w:rPr>
          <w:sz w:val="24"/>
          <w:szCs w:val="24"/>
        </w:rPr>
      </w:pPr>
      <w:r>
        <w:rPr>
          <w:sz w:val="24"/>
          <w:szCs w:val="24"/>
        </w:rPr>
      </w:r>
    </w:p>
    <w:tbl>
      <w:tblPr>
        <w:tblW w:w="10065"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134"/>
        <w:gridCol w:w="7086"/>
        <w:gridCol w:w="1845"/>
      </w:tblGrid>
      <w:tr>
        <w:trPr>
          <w:trHeight w:val="815"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160"/>
              <w:jc w:val="center"/>
              <w:rPr/>
            </w:pPr>
            <w:r>
              <w:rPr>
                <w:rFonts w:cs="Times New Roman"/>
                <w:b/>
                <w:bCs/>
                <w:sz w:val="24"/>
                <w:szCs w:val="24"/>
                <w:lang w:eastAsia="ru-RU"/>
              </w:rPr>
              <w:t>№</w:t>
            </w:r>
          </w:p>
        </w:tc>
        <w:tc>
          <w:tcPr>
            <w:tcW w:w="7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160"/>
              <w:ind w:hanging="0" w:left="48" w:right="3902"/>
              <w:jc w:val="both"/>
              <w:rPr/>
            </w:pPr>
            <w:r>
              <w:rPr>
                <w:rFonts w:cs="Times New Roman"/>
                <w:b/>
                <w:bCs/>
                <w:sz w:val="24"/>
                <w:szCs w:val="24"/>
                <w:lang w:eastAsia="ru-RU"/>
              </w:rPr>
              <w:t>Категория заявителя</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lineRule="auto" w:line="240" w:before="0" w:after="160"/>
              <w:ind w:hanging="0" w:left="0" w:right="340"/>
              <w:jc w:val="both"/>
              <w:rPr/>
            </w:pPr>
            <w:r>
              <w:rPr>
                <w:rFonts w:cs="Times New Roman"/>
                <w:b/>
                <w:bCs/>
                <w:sz w:val="24"/>
                <w:szCs w:val="24"/>
                <w:lang w:eastAsia="ru-RU"/>
              </w:rPr>
              <w:t>Значения признака заявителя</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pPr>
            <w:r>
              <w:rPr>
                <w:rFonts w:cs="Times New Roman"/>
                <w:sz w:val="24"/>
                <w:szCs w:val="24"/>
                <w:lang w:eastAsia="ru-RU"/>
              </w:rPr>
              <w:t>1.</w:t>
            </w:r>
          </w:p>
        </w:tc>
        <w:tc>
          <w:tcPr>
            <w:tcW w:w="7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suppressAutoHyphens w:val="true"/>
              <w:bidi w:val="0"/>
              <w:spacing w:lineRule="auto" w:line="240"/>
              <w:ind w:hanging="0" w:left="170" w:right="57"/>
              <w:jc w:val="both"/>
              <w:rPr/>
            </w:pPr>
            <w:r>
              <w:rPr>
                <w:rFonts w:cs="Times New Roman"/>
                <w:b w:val="false"/>
                <w:sz w:val="24"/>
                <w:szCs w:val="24"/>
                <w:shd w:fill="auto" w:val="clear"/>
                <w:lang w:val="en-US"/>
              </w:rPr>
              <w:t>Юридическое лицо, осуществляющее в установленном законодательством Российской Федерации порядке пользование участками недр, от имени которой обратилось лицо, имеющее право без доверенности действовать от имени такой организации</w:t>
            </w:r>
          </w:p>
          <w:p>
            <w:pPr>
              <w:pStyle w:val="Normal"/>
              <w:widowControl/>
              <w:suppressAutoHyphens w:val="true"/>
              <w:bidi w:val="0"/>
              <w:spacing w:lineRule="auto" w:line="240" w:before="0" w:after="5"/>
              <w:ind w:hanging="0" w:left="170" w:right="57"/>
              <w:jc w:val="both"/>
              <w:rPr>
                <w:rFonts w:ascii="Times New Roman" w:hAnsi="Times New Roman" w:cs="Times New Roman"/>
                <w:lang w:val="en-US"/>
              </w:rPr>
            </w:pPr>
            <w:r>
              <w:rPr>
                <w:rFonts w:cs="Times New Roman"/>
                <w:lang w:val="en-US"/>
              </w:rPr>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lineRule="auto" w:line="240" w:before="0" w:after="160"/>
              <w:ind w:hanging="0" w:left="170" w:right="-57"/>
              <w:jc w:val="both"/>
              <w:rPr/>
            </w:pPr>
            <w:r>
              <w:rPr>
                <w:rFonts w:cs="Times New Roman"/>
                <w:sz w:val="24"/>
                <w:szCs w:val="24"/>
              </w:rPr>
              <w:t xml:space="preserve">    </w:t>
            </w:r>
            <w:r>
              <w:rPr>
                <w:rFonts w:cs="Times New Roman"/>
                <w:sz w:val="24"/>
                <w:szCs w:val="24"/>
              </w:rPr>
              <w:t>А</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pPr>
            <w:r>
              <w:rPr>
                <w:rFonts w:cs="Times New Roman"/>
                <w:sz w:val="24"/>
                <w:szCs w:val="24"/>
                <w:lang w:eastAsia="ru-RU"/>
              </w:rPr>
              <w:t>2.</w:t>
            </w:r>
          </w:p>
        </w:tc>
        <w:tc>
          <w:tcPr>
            <w:tcW w:w="7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suppressAutoHyphens w:val="true"/>
              <w:bidi w:val="0"/>
              <w:spacing w:lineRule="auto" w:line="240" w:before="0" w:after="140"/>
              <w:ind w:hanging="0" w:left="170" w:right="170"/>
              <w:jc w:val="both"/>
              <w:rPr/>
            </w:pPr>
            <w:r>
              <w:rPr>
                <w:rFonts w:cs="Times New Roman"/>
                <w:b w:val="false"/>
                <w:sz w:val="24"/>
                <w:szCs w:val="24"/>
                <w:shd w:fill="auto" w:val="clear"/>
                <w:lang w:val="en-US"/>
              </w:rPr>
              <w:t>Юридическое лицо, осуществляющее в установленном законодательством Российской Федерации порядке пользование участками недр, от имени которой обратилось лицо, имеющее право действовать от имени такой организации по доверенности</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lineRule="auto" w:line="240" w:before="0" w:after="5"/>
              <w:ind w:hanging="0" w:left="510" w:right="454"/>
              <w:jc w:val="both"/>
              <w:rPr/>
            </w:pPr>
            <w:r>
              <w:rPr>
                <w:rFonts w:cs="Times New Roman"/>
                <w:sz w:val="24"/>
                <w:szCs w:val="24"/>
              </w:rPr>
              <w:t xml:space="preserve"> </w:t>
            </w:r>
            <w:r>
              <w:rPr>
                <w:rFonts w:cs="Times New Roman"/>
                <w:sz w:val="24"/>
                <w:szCs w:val="24"/>
              </w:rPr>
              <w:t>А1</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pPr>
            <w:r>
              <w:rPr>
                <w:rFonts w:cs="Times New Roman"/>
                <w:sz w:val="24"/>
                <w:szCs w:val="24"/>
                <w:lang w:eastAsia="ru-RU"/>
              </w:rPr>
              <w:t>3.</w:t>
            </w:r>
          </w:p>
        </w:tc>
        <w:tc>
          <w:tcPr>
            <w:tcW w:w="7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suppressAutoHyphens w:val="true"/>
              <w:bidi w:val="0"/>
              <w:spacing w:lineRule="auto" w:line="240" w:before="0" w:after="140"/>
              <w:ind w:hanging="0" w:left="170" w:right="227"/>
              <w:jc w:val="both"/>
              <w:rPr/>
            </w:pPr>
            <w:r>
              <w:rPr>
                <w:rFonts w:cs="Times New Roman"/>
                <w:b w:val="false"/>
                <w:sz w:val="24"/>
                <w:szCs w:val="24"/>
                <w:shd w:fill="auto" w:val="clear"/>
                <w:lang w:val="en-US"/>
              </w:rPr>
              <w:t>Индивидуальный предприниматель осуществляющий в установленном законодательством Российской Федерации порядке пользование участками недр, от имени которого обратилось лицо, имеющее право без доверенности действовать от имени такой организации</w:t>
            </w:r>
          </w:p>
          <w:p>
            <w:pPr>
              <w:pStyle w:val="Normal"/>
              <w:spacing w:lineRule="auto" w:line="240" w:before="0" w:after="5"/>
              <w:ind w:hanging="0" w:left="48" w:right="3902"/>
              <w:jc w:val="both"/>
              <w:rPr>
                <w:rFonts w:ascii="Times New Roman" w:hAnsi="Times New Roman" w:cs="Times New Roman"/>
                <w:lang w:val="en-US"/>
              </w:rPr>
            </w:pPr>
            <w:r>
              <w:rPr>
                <w:rFonts w:cs="Times New Roman"/>
                <w:lang w:val="en-US"/>
              </w:rPr>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lineRule="auto" w:line="240" w:before="0" w:after="5"/>
              <w:ind w:hanging="0" w:left="170" w:right="0"/>
              <w:jc w:val="both"/>
              <w:rPr/>
            </w:pPr>
            <w:r>
              <w:rPr>
                <w:rFonts w:cs="Times New Roman"/>
                <w:sz w:val="24"/>
                <w:szCs w:val="24"/>
              </w:rPr>
              <w:t xml:space="preserve">      </w:t>
            </w:r>
            <w:r>
              <w:rPr>
                <w:rFonts w:cs="Times New Roman"/>
                <w:sz w:val="24"/>
                <w:szCs w:val="24"/>
              </w:rPr>
              <w:t>Б</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pPr>
            <w:r>
              <w:rPr>
                <w:rFonts w:cs="Times New Roman"/>
                <w:sz w:val="24"/>
                <w:szCs w:val="24"/>
                <w:lang w:eastAsia="ru-RU"/>
              </w:rPr>
              <w:t>4.</w:t>
            </w:r>
          </w:p>
        </w:tc>
        <w:tc>
          <w:tcPr>
            <w:tcW w:w="70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suppressAutoHyphens w:val="true"/>
              <w:bidi w:val="0"/>
              <w:spacing w:lineRule="auto" w:line="240" w:before="0" w:after="140"/>
              <w:ind w:hanging="0" w:left="170" w:right="340"/>
              <w:jc w:val="both"/>
              <w:rPr/>
            </w:pPr>
            <w:r>
              <w:rPr>
                <w:rFonts w:cs="Times New Roman"/>
                <w:b w:val="false"/>
                <w:sz w:val="24"/>
                <w:szCs w:val="24"/>
                <w:shd w:fill="auto" w:val="clear"/>
                <w:lang w:val="en-US"/>
              </w:rPr>
              <w:t>Индивидуальный предприниматель осуществляющий в установленном законодательством Российской Федерации порядке пользование участками недр, от имени которого обратилось лицо, имеющее право действовать от имени данного ИП по доверенности</w:t>
            </w:r>
          </w:p>
        </w:tc>
        <w:tc>
          <w:tcPr>
            <w:tcW w:w="18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lineRule="auto" w:line="240" w:before="0" w:after="5"/>
              <w:ind w:hanging="0" w:left="170" w:right="340"/>
              <w:jc w:val="both"/>
              <w:rPr/>
            </w:pPr>
            <w:r>
              <w:rPr>
                <w:rFonts w:cs="Times New Roman"/>
                <w:sz w:val="24"/>
                <w:szCs w:val="24"/>
              </w:rPr>
              <w:t xml:space="preserve">     </w:t>
            </w:r>
            <w:r>
              <w:rPr>
                <w:rFonts w:cs="Times New Roman"/>
                <w:sz w:val="24"/>
                <w:szCs w:val="24"/>
              </w:rPr>
              <w:t>Б1</w:t>
            </w:r>
          </w:p>
          <w:p>
            <w:pPr>
              <w:pStyle w:val="Normal"/>
              <w:spacing w:lineRule="auto" w:line="240" w:before="0" w:after="160"/>
              <w:jc w:val="both"/>
              <w:rPr>
                <w:rFonts w:ascii="Times New Roman" w:hAnsi="Times New Roman" w:cs="Times New Roman"/>
                <w:sz w:val="24"/>
                <w:szCs w:val="24"/>
              </w:rPr>
            </w:pPr>
            <w:r>
              <w:rPr>
                <w:rFonts w:cs="Times New Roman"/>
                <w:sz w:val="24"/>
                <w:szCs w:val="24"/>
              </w:rPr>
            </w:r>
          </w:p>
        </w:tc>
      </w:tr>
    </w:tbl>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numPr>
          <w:ilvl w:val="0"/>
          <w:numId w:val="0"/>
        </w:numPr>
        <w:suppressAutoHyphens w:val="true"/>
        <w:bidi w:val="0"/>
        <w:spacing w:lineRule="auto" w:line="247" w:before="0" w:after="5"/>
        <w:ind w:hanging="0" w:left="5386" w:right="0"/>
        <w:jc w:val="right"/>
        <w:outlineLvl w:val="2"/>
        <w:rPr/>
      </w:pPr>
      <w:r>
        <w:rPr>
          <w:rFonts w:cs="Times New Roman"/>
          <w:color w:val="000000"/>
          <w:sz w:val="22"/>
          <w:szCs w:val="22"/>
        </w:rPr>
        <w:t xml:space="preserve">                                            </w:t>
      </w:r>
      <w:r>
        <w:rPr>
          <w:rFonts w:cs="Times New Roman"/>
          <w:color w:val="000000"/>
          <w:sz w:val="22"/>
          <w:szCs w:val="22"/>
        </w:rPr>
        <w:t>Приложение № 3</w:t>
      </w:r>
    </w:p>
    <w:p>
      <w:pPr>
        <w:pStyle w:val="ConsPlusNormal1"/>
        <w:numPr>
          <w:ilvl w:val="0"/>
          <w:numId w:val="0"/>
        </w:numPr>
        <w:ind w:hanging="0" w:left="5387"/>
        <w:jc w:val="distribute"/>
        <w:outlineLvl w:val="2"/>
        <w:rPr/>
      </w:pPr>
      <w:r>
        <w:rPr>
          <w:rFonts w:cs="Times New Roman" w:ascii="Times New Roman" w:hAnsi="Times New Roman"/>
          <w:sz w:val="22"/>
          <w:szCs w:val="22"/>
        </w:rPr>
        <w:t>к Административному регламенту</w:t>
      </w:r>
    </w:p>
    <w:p>
      <w:pPr>
        <w:pStyle w:val="ConsPlusNormal1"/>
        <w:numPr>
          <w:ilvl w:val="0"/>
          <w:numId w:val="0"/>
        </w:numPr>
        <w:ind w:hanging="0" w:left="5387"/>
        <w:jc w:val="distribute"/>
        <w:outlineLvl w:val="2"/>
        <w:rPr/>
      </w:pPr>
      <w:r>
        <w:rPr>
          <w:rFonts w:cs="Times New Roman" w:ascii="Times New Roman" w:hAnsi="Times New Roman"/>
          <w:sz w:val="22"/>
          <w:szCs w:val="22"/>
        </w:rPr>
        <w:t>предоставления государственной услуги</w:t>
      </w:r>
    </w:p>
    <w:p>
      <w:pPr>
        <w:pStyle w:val="ConsPlusNormal1"/>
        <w:numPr>
          <w:ilvl w:val="0"/>
          <w:numId w:val="0"/>
        </w:numPr>
        <w:ind w:hanging="0" w:left="5387"/>
        <w:jc w:val="distribute"/>
        <w:outlineLvl w:val="2"/>
        <w:rPr/>
      </w:pPr>
      <w:r>
        <w:rPr>
          <w:rFonts w:cs="Times New Roman" w:ascii="Times New Roman" w:hAnsi="Times New Roman"/>
          <w:sz w:val="22"/>
          <w:szCs w:val="22"/>
        </w:rPr>
        <w:t>по установлению факта открытия</w:t>
      </w:r>
    </w:p>
    <w:p>
      <w:pPr>
        <w:pStyle w:val="ConsPlusNormal1"/>
        <w:widowControl w:val="false"/>
        <w:suppressAutoHyphens w:val="true"/>
        <w:bidi w:val="0"/>
        <w:spacing w:before="0" w:after="0"/>
        <w:ind w:firstLine="1984" w:left="3402" w:right="0"/>
        <w:jc w:val="distribute"/>
        <w:rPr/>
      </w:pPr>
      <w:r>
        <w:rPr>
          <w:rFonts w:cs="Times New Roman" w:ascii="Times New Roman" w:hAnsi="Times New Roman"/>
          <w:sz w:val="22"/>
          <w:szCs w:val="22"/>
        </w:rPr>
        <w:t>месторождения общераспространенных</w:t>
      </w:r>
    </w:p>
    <w:p>
      <w:pPr>
        <w:pStyle w:val="ConsPlusNormal1"/>
        <w:ind w:hanging="0" w:left="5387"/>
        <w:jc w:val="distribute"/>
        <w:rPr/>
      </w:pPr>
      <w:r>
        <w:rPr>
          <w:rFonts w:cs="Times New Roman" w:ascii="Times New Roman" w:hAnsi="Times New Roman"/>
          <w:color w:val="000000"/>
          <w:sz w:val="22"/>
          <w:szCs w:val="22"/>
        </w:rPr>
        <w:t>полезных ископаемых , утвержденному приказом Министерства экологии и природных ресурсов Республики Татарстан от 22.11.2021 № 1284-п</w:t>
      </w:r>
      <w:r>
        <w:rPr>
          <w:rFonts w:cs="Times New Roman" w:ascii="Times New Roman" w:hAnsi="Times New Roman"/>
          <w:bCs/>
          <w:color w:val="000000"/>
          <w:sz w:val="22"/>
          <w:szCs w:val="22"/>
        </w:rPr>
        <w:t xml:space="preserve"> </w:t>
      </w:r>
    </w:p>
    <w:p>
      <w:pPr>
        <w:pStyle w:val="Heading4"/>
        <w:spacing w:beforeAutospacing="0" w:before="0" w:afterAutospacing="0" w:after="0"/>
        <w:jc w:val="center"/>
        <w:textAlignment w:val="baseline"/>
        <w:rPr>
          <w:shd w:fill="FFFFFF" w:val="clear"/>
        </w:rPr>
      </w:pPr>
      <w:r>
        <w:rPr>
          <w:shd w:fill="FFFFFF" w:val="clear"/>
        </w:rPr>
      </w:r>
    </w:p>
    <w:p>
      <w:pPr>
        <w:pStyle w:val="Heading4"/>
        <w:spacing w:beforeAutospacing="0" w:before="0" w:afterAutospacing="0" w:after="0"/>
        <w:jc w:val="both"/>
        <w:textAlignment w:val="baseline"/>
        <w:rPr>
          <w:b w:val="false"/>
          <w:shd w:fill="FFFFFF" w:val="clear"/>
        </w:rPr>
      </w:pPr>
      <w:r>
        <w:rPr>
          <w:b w:val="false"/>
          <w:shd w:fill="FFFFFF" w:val="clear"/>
        </w:rPr>
      </w:r>
    </w:p>
    <w:p>
      <w:pPr>
        <w:pStyle w:val="Heading4"/>
        <w:widowControl/>
        <w:suppressAutoHyphens w:val="true"/>
        <w:bidi w:val="0"/>
        <w:spacing w:lineRule="auto" w:line="240" w:beforeAutospacing="0" w:before="0" w:afterAutospacing="0" w:after="0"/>
        <w:ind w:firstLine="567" w:left="57" w:right="0"/>
        <w:jc w:val="both"/>
        <w:textAlignment w:val="baseline"/>
        <w:rPr>
          <w:shd w:fill="FFFFFF" w:val="clear"/>
        </w:rPr>
      </w:pPr>
      <w:r>
        <w:rPr>
          <w:shd w:fill="FFFFFF" w:val="clear"/>
        </w:rPr>
        <w:t xml:space="preserve">Таблица 2. </w:t>
      </w:r>
      <w:r>
        <w:rPr>
          <w:b w:val="false"/>
          <w:color w:val="000000"/>
          <w:shd w:fill="FFFFFF" w:val="clear"/>
        </w:rPr>
        <w:t>Исчерпывающий перечень документов, необходимых для предоставления государственной услуги</w:t>
      </w:r>
    </w:p>
    <w:p>
      <w:pPr>
        <w:pStyle w:val="Heading4"/>
        <w:spacing w:beforeAutospacing="0" w:before="0" w:afterAutospacing="0" w:after="0"/>
        <w:jc w:val="center"/>
        <w:textAlignment w:val="baseline"/>
        <w:rPr>
          <w:b w:val="false"/>
          <w:sz w:val="23"/>
          <w:szCs w:val="23"/>
          <w:shd w:fill="FFFFFF" w:val="clear"/>
        </w:rPr>
      </w:pPr>
      <w:r>
        <w:rPr>
          <w:b w:val="false"/>
          <w:sz w:val="23"/>
          <w:szCs w:val="23"/>
          <w:shd w:fill="FFFFFF" w:val="clear"/>
        </w:rPr>
      </w:r>
    </w:p>
    <w:tbl>
      <w:tblPr>
        <w:tblStyle w:val="a3"/>
        <w:tblW w:w="1015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25"/>
        <w:gridCol w:w="5455"/>
        <w:gridCol w:w="1919"/>
        <w:gridCol w:w="2055"/>
      </w:tblGrid>
      <w:tr>
        <w:trPr/>
        <w:tc>
          <w:tcPr>
            <w:tcW w:w="725" w:type="dxa"/>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240"/>
              <w:ind w:firstLine="542" w:left="0" w:right="3902"/>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ind w:firstLine="542" w:left="0" w:right="3902"/>
              <w:jc w:val="center"/>
              <w:rPr/>
            </w:pPr>
            <w:r>
              <w:rPr>
                <w:rFonts w:eastAsia="Calibri" w:cs="Times New Roman"/>
                <w:b/>
                <w:bCs/>
                <w:kern w:val="0"/>
                <w:sz w:val="24"/>
                <w:szCs w:val="24"/>
                <w:lang w:val="ru-RU" w:eastAsia="ru-RU" w:bidi="ar-SA"/>
              </w:rPr>
              <w:t>№</w:t>
            </w:r>
          </w:p>
        </w:tc>
        <w:tc>
          <w:tcPr>
            <w:tcW w:w="5455" w:type="dxa"/>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240"/>
              <w:ind w:firstLine="542" w:left="0" w:right="3902"/>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bidi w:val="0"/>
              <w:spacing w:lineRule="auto" w:line="240" w:before="0" w:after="240"/>
              <w:ind w:firstLine="567" w:left="0" w:right="567"/>
              <w:jc w:val="center"/>
              <w:rPr/>
            </w:pPr>
            <w:r>
              <w:rPr>
                <w:rFonts w:eastAsia="Calibri" w:cs="Times New Roman"/>
                <w:b/>
                <w:bCs/>
                <w:kern w:val="0"/>
                <w:sz w:val="24"/>
                <w:szCs w:val="24"/>
                <w:lang w:val="ru-RU" w:eastAsia="ru-RU" w:bidi="ar-SA"/>
              </w:rPr>
              <w:t>Перечень документов, необходимых для установления факта открытия месторождения общераспространенных полезных ископаемых</w:t>
            </w:r>
          </w:p>
        </w:tc>
        <w:tc>
          <w:tcPr>
            <w:tcW w:w="1919" w:type="dxa"/>
            <w:tcBorders>
              <w:top w:val="single" w:sz="2" w:space="0" w:color="000000"/>
              <w:left w:val="single" w:sz="2" w:space="0" w:color="000000"/>
              <w:bottom w:val="single" w:sz="2" w:space="0" w:color="000000"/>
            </w:tcBorders>
            <w:vAlign w:val="center"/>
          </w:tcPr>
          <w:p>
            <w:pPr>
              <w:pStyle w:val="Normal"/>
              <w:widowControl/>
              <w:suppressAutoHyphens w:val="true"/>
              <w:bidi w:val="0"/>
              <w:spacing w:lineRule="auto" w:line="240" w:before="0" w:after="240"/>
              <w:ind w:hanging="0" w:left="0" w:right="113"/>
              <w:jc w:val="center"/>
              <w:rPr/>
            </w:pPr>
            <w:r>
              <w:rPr>
                <w:rFonts w:cs="Times New Roman"/>
                <w:b/>
                <w:bCs/>
                <w:sz w:val="24"/>
                <w:szCs w:val="24"/>
                <w:lang w:eastAsia="ru-RU"/>
              </w:rPr>
              <w:t>Идентификатор заявителя</w:t>
            </w:r>
          </w:p>
        </w:tc>
        <w:tc>
          <w:tcPr>
            <w:tcW w:w="2055" w:type="dxa"/>
            <w:tcBorders>
              <w:top w:val="single" w:sz="2" w:space="0" w:color="000000"/>
              <w:left w:val="single" w:sz="2" w:space="0" w:color="000000"/>
              <w:bottom w:val="single" w:sz="2" w:space="0" w:color="000000"/>
              <w:right w:val="single" w:sz="2" w:space="0" w:color="000000"/>
            </w:tcBorders>
            <w:vAlign w:val="center"/>
          </w:tcPr>
          <w:p>
            <w:pPr>
              <w:pStyle w:val="Normal"/>
              <w:widowControl/>
              <w:suppressAutoHyphens w:val="true"/>
              <w:bidi w:val="0"/>
              <w:spacing w:lineRule="auto" w:line="240" w:before="0" w:after="240"/>
              <w:ind w:hanging="0" w:left="0" w:right="113"/>
              <w:jc w:val="center"/>
              <w:rPr/>
            </w:pPr>
            <w:r>
              <w:rPr>
                <w:rFonts w:cs="Times New Roman"/>
                <w:b/>
                <w:bCs/>
                <w:sz w:val="24"/>
                <w:szCs w:val="24"/>
                <w:lang w:eastAsia="ru-RU"/>
              </w:rPr>
              <w:t>Способ предоставления заявления и прилагаемых документов</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firstLine="542" w:left="0" w:right="3902"/>
              <w:jc w:val="center"/>
              <w:rPr/>
            </w:pPr>
            <w:r>
              <w:rPr>
                <w:color w:val="000000"/>
                <w:sz w:val="24"/>
                <w:szCs w:val="24"/>
              </w:rPr>
              <w:t>1</w:t>
            </w:r>
          </w:p>
        </w:tc>
        <w:tc>
          <w:tcPr>
            <w:tcW w:w="5455" w:type="dxa"/>
            <w:tcBorders>
              <w:left w:val="single" w:sz="2" w:space="0" w:color="000000"/>
              <w:bottom w:val="single" w:sz="2" w:space="0" w:color="000000"/>
            </w:tcBorders>
            <w:vAlign w:val="center"/>
          </w:tcPr>
          <w:p>
            <w:pPr>
              <w:pStyle w:val="Normal"/>
              <w:tabs>
                <w:tab w:val="clear" w:pos="708"/>
                <w:tab w:val="left" w:pos="0" w:leader="none"/>
              </w:tabs>
              <w:spacing w:lineRule="auto" w:line="240" w:before="0" w:after="0"/>
              <w:ind w:hanging="0" w:left="0" w:right="0"/>
              <w:jc w:val="center"/>
              <w:rPr/>
            </w:pPr>
            <w:r>
              <w:rPr>
                <w:sz w:val="24"/>
                <w:szCs w:val="24"/>
                <w:lang w:eastAsia="zh-CN"/>
              </w:rPr>
              <w:t xml:space="preserve">- заявка по форме согласно </w:t>
            </w:r>
            <w:r>
              <w:rPr>
                <w:sz w:val="24"/>
                <w:szCs w:val="24"/>
                <w:shd w:fill="auto" w:val="clear"/>
                <w:lang w:eastAsia="zh-CN"/>
              </w:rPr>
              <w:t>приложению № 5 к Регламенту;</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cs="Times New Roman"/>
                <w:b w:val="false"/>
                <w:i w:val="false"/>
                <w:caps w:val="false"/>
                <w:smallCaps w:val="false"/>
                <w:spacing w:val="0"/>
                <w:sz w:val="24"/>
                <w:szCs w:val="24"/>
                <w:shd w:fill="auto" w:val="clear"/>
                <w:lang w:eastAsia="zh-CN"/>
              </w:rPr>
              <w:t>Республиканский</w:t>
            </w:r>
          </w:p>
          <w:p>
            <w:pPr>
              <w:pStyle w:val="Normal"/>
              <w:widowControl/>
              <w:numPr>
                <w:ilvl w:val="0"/>
                <w:numId w:val="0"/>
              </w:numPr>
              <w:suppressAutoHyphens w:val="true"/>
              <w:bidi w:val="0"/>
              <w:spacing w:lineRule="auto" w:line="240" w:before="0" w:after="5"/>
              <w:ind w:hanging="0" w:left="0" w:right="-113"/>
              <w:jc w:val="center"/>
              <w:outlineLvl w:val="1"/>
              <w:rPr/>
            </w:pPr>
            <w:r>
              <w:rPr>
                <w:rFonts w:cs="Times New Roman"/>
                <w:b w:val="false"/>
                <w:i w:val="false"/>
                <w:caps w:val="false"/>
                <w:smallCaps w:val="false"/>
                <w:spacing w:val="0"/>
                <w:sz w:val="24"/>
                <w:szCs w:val="24"/>
                <w:shd w:fill="auto" w:val="clear"/>
                <w:lang w:eastAsia="zh-CN"/>
              </w:rPr>
              <w:t>портал</w:t>
            </w:r>
            <w:r>
              <w:rPr>
                <w:rFonts w:eastAsia="Calibri" w:cs="Times New Roman"/>
                <w:sz w:val="24"/>
                <w:szCs w:val="24"/>
                <w:shd w:fill="auto" w:val="clear"/>
                <w:lang w:eastAsia="ru-RU"/>
              </w:rPr>
              <w:t>, 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color w:val="000000"/>
                <w:sz w:val="24"/>
                <w:szCs w:val="24"/>
              </w:rPr>
              <w:t>2</w:t>
            </w:r>
          </w:p>
        </w:tc>
        <w:tc>
          <w:tcPr>
            <w:tcW w:w="5455" w:type="dxa"/>
            <w:tcBorders>
              <w:left w:val="single" w:sz="2" w:space="0" w:color="000000"/>
              <w:bottom w:val="single" w:sz="2" w:space="0" w:color="000000"/>
            </w:tcBorders>
            <w:vAlign w:val="center"/>
          </w:tcPr>
          <w:p>
            <w:pPr>
              <w:pStyle w:val="BodyText"/>
              <w:widowControl/>
              <w:suppressAutoHyphens w:val="true"/>
              <w:bidi w:val="0"/>
              <w:spacing w:lineRule="auto" w:line="240" w:before="0" w:after="0"/>
              <w:ind w:hanging="0" w:left="0" w:right="0"/>
              <w:jc w:val="center"/>
              <w:rPr/>
            </w:pPr>
            <w:r>
              <w:rPr>
                <w:b w:val="false"/>
                <w:sz w:val="24"/>
                <w:szCs w:val="24"/>
                <w:shd w:fill="auto" w:val="clear"/>
                <w:lang w:eastAsia="zh-CN"/>
              </w:rPr>
              <w:t>-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А1,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rHeight w:val="2640" w:hRule="atLeast"/>
        </w:trPr>
        <w:tc>
          <w:tcPr>
            <w:tcW w:w="725" w:type="dxa"/>
            <w:tcBorders>
              <w:left w:val="single" w:sz="2" w:space="0" w:color="000000"/>
              <w:bottom w:val="single" w:sz="2" w:space="0" w:color="000000"/>
            </w:tcBorders>
            <w:vAlign w:val="center"/>
          </w:tcPr>
          <w:p>
            <w:pPr>
              <w:pStyle w:val="Normal"/>
              <w:widowControl/>
              <w:suppressAutoHyphens w:val="true"/>
              <w:bidi w:val="0"/>
              <w:spacing w:lineRule="auto" w:line="240" w:before="0" w:after="240"/>
              <w:ind w:hanging="567" w:left="0" w:right="3912"/>
              <w:jc w:val="center"/>
              <w:rPr/>
            </w:pPr>
            <w:r>
              <w:rPr>
                <w:sz w:val="24"/>
                <w:szCs w:val="24"/>
              </w:rPr>
              <w:t>3</w:t>
            </w:r>
          </w:p>
        </w:tc>
        <w:tc>
          <w:tcPr>
            <w:tcW w:w="5455" w:type="dxa"/>
            <w:tcBorders>
              <w:left w:val="single" w:sz="2" w:space="0" w:color="000000"/>
              <w:bottom w:val="single" w:sz="2" w:space="0" w:color="000000"/>
            </w:tcBorders>
            <w:vAlign w:val="center"/>
          </w:tcPr>
          <w:p>
            <w:pPr>
              <w:pStyle w:val="BodyText"/>
              <w:widowControl/>
              <w:suppressAutoHyphens w:val="true"/>
              <w:bidi w:val="0"/>
              <w:spacing w:lineRule="auto" w:line="240" w:before="165" w:after="140"/>
              <w:ind w:hanging="0" w:left="0" w:right="57"/>
              <w:jc w:val="center"/>
              <w:rPr/>
            </w:pPr>
            <w:r>
              <w:rPr>
                <w:b w:val="false"/>
                <w:color w:val="000000"/>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p>
            <w:pPr>
              <w:pStyle w:val="BodyText"/>
              <w:widowControl/>
              <w:numPr>
                <w:ilvl w:val="0"/>
                <w:numId w:val="0"/>
              </w:numPr>
              <w:suppressAutoHyphens w:val="true"/>
              <w:bidi w:val="0"/>
              <w:spacing w:lineRule="auto" w:line="240" w:before="0" w:after="5"/>
              <w:ind w:hanging="0" w:left="0" w:right="57"/>
              <w:jc w:val="center"/>
              <w:outlineLvl w:val="1"/>
              <w:rPr>
                <w:color w:val="000000"/>
                <w:sz w:val="24"/>
                <w:szCs w:val="24"/>
              </w:rPr>
            </w:pPr>
            <w:r>
              <w:rPr>
                <w:color w:val="000000"/>
                <w:sz w:val="24"/>
                <w:szCs w:val="24"/>
              </w:rPr>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Б</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4</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rFonts w:eastAsia="Calibri" w:cs="Times New Roman" w:eastAsiaTheme="minorHAnsi"/>
                <w:b w:val="false"/>
                <w:bCs/>
                <w:strike w:val="false"/>
                <w:dstrike w:val="false"/>
                <w:color w:val="000000"/>
                <w:kern w:val="0"/>
                <w:sz w:val="24"/>
                <w:szCs w:val="24"/>
                <w:lang w:val="ru-RU" w:eastAsia="en-US" w:bidi="ar-SA"/>
              </w:rPr>
              <w:t>- краткая справка об истории открытия месторождения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полезных ископаемых геологического объекта, на котором осуществлялась добыча полезных ископаемых, и (или) геологического объекта, образовавшегося в результате разработки месторождений полезных ископаемых (в свободной форме);</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5</w:t>
            </w:r>
          </w:p>
        </w:tc>
        <w:tc>
          <w:tcPr>
            <w:tcW w:w="5455" w:type="dxa"/>
            <w:tcBorders>
              <w:left w:val="single" w:sz="2" w:space="0" w:color="000000"/>
              <w:bottom w:val="single" w:sz="2" w:space="0" w:color="000000"/>
            </w:tcBorders>
            <w:vAlign w:val="center"/>
          </w:tcPr>
          <w:p>
            <w:pPr>
              <w:pStyle w:val="BodyText"/>
              <w:widowControl/>
              <w:suppressAutoHyphens w:val="true"/>
              <w:bidi w:val="0"/>
              <w:spacing w:lineRule="auto" w:line="240" w:before="165" w:after="140"/>
              <w:ind w:hanging="0" w:left="0" w:right="57"/>
              <w:jc w:val="center"/>
              <w:rPr/>
            </w:pPr>
            <w:r>
              <w:rPr>
                <w:b w:val="false"/>
                <w:color w:val="000000"/>
                <w:sz w:val="24"/>
                <w:szCs w:val="24"/>
              </w:rPr>
              <w:t>- сведения о границах и геологических характеристиках открытого месторождения;</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color w:val="000000"/>
                <w:sz w:val="24"/>
                <w:szCs w:val="24"/>
              </w:rPr>
            </w:pPr>
            <w:r>
              <w:rPr>
                <w:color w:val="000000"/>
                <w:sz w:val="24"/>
                <w:szCs w:val="24"/>
              </w:rPr>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6</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rFonts w:eastAsia="Calibri" w:cs="Times New Roman" w:eastAsiaTheme="minorHAnsi"/>
                <w:b w:val="false"/>
                <w:bCs/>
                <w:strike w:val="false"/>
                <w:dstrike w:val="false"/>
                <w:color w:val="000000"/>
                <w:kern w:val="0"/>
                <w:sz w:val="24"/>
                <w:szCs w:val="24"/>
                <w:lang w:val="ru-RU" w:eastAsia="en-US" w:bidi="ar-SA"/>
              </w:rPr>
              <w:t>- согласие лица, имеющего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(при передаче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третьему лицу по основаниям, предусмотренным гражданским законодательством);</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7</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b w:val="false"/>
                <w:color w:val="000000"/>
                <w:sz w:val="24"/>
                <w:szCs w:val="24"/>
              </w:rPr>
              <w:t>- 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w:t>
            </w:r>
          </w:p>
          <w:p>
            <w:pPr>
              <w:pStyle w:val="BodyText"/>
              <w:widowControl/>
              <w:tabs>
                <w:tab w:val="clear" w:pos="708"/>
                <w:tab w:val="left" w:pos="705" w:leader="none"/>
              </w:tabs>
              <w:suppressAutoHyphens w:val="true"/>
              <w:bidi w:val="0"/>
              <w:spacing w:lineRule="auto" w:line="240" w:before="0" w:after="5"/>
              <w:ind w:hanging="0" w:left="0" w:right="57"/>
              <w:jc w:val="center"/>
              <w:rPr>
                <w:b w:val="false"/>
                <w:color w:val="000000"/>
                <w:sz w:val="24"/>
                <w:szCs w:val="24"/>
              </w:rPr>
            </w:pPr>
            <w:r>
              <w:rPr>
                <w:b w:val="false"/>
                <w:color w:val="000000"/>
                <w:sz w:val="24"/>
                <w:szCs w:val="24"/>
              </w:rPr>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w:t>
            </w:r>
          </w:p>
        </w:tc>
        <w:tc>
          <w:tcPr>
            <w:tcW w:w="5455" w:type="dxa"/>
            <w:tcBorders>
              <w:left w:val="single" w:sz="2" w:space="0" w:color="000000"/>
              <w:bottom w:val="single" w:sz="2" w:space="0" w:color="000000"/>
            </w:tcBorders>
            <w:vAlign w:val="center"/>
          </w:tcPr>
          <w:p>
            <w:pPr>
              <w:pStyle w:val="Normal"/>
              <w:widowControl/>
              <w:suppressAutoHyphens w:val="true"/>
              <w:bidi w:val="0"/>
              <w:spacing w:lineRule="auto" w:line="240" w:before="0" w:after="240"/>
              <w:ind w:firstLine="567" w:left="0" w:right="567"/>
              <w:jc w:val="center"/>
              <w:rPr>
                <w:rFonts w:eastAsia="Calibri" w:cs="Times New Roman"/>
                <w:b/>
                <w:bCs/>
                <w:kern w:val="0"/>
                <w:sz w:val="24"/>
                <w:szCs w:val="24"/>
                <w:lang w:val="ru-RU" w:eastAsia="ru-RU" w:bidi="ar-SA"/>
              </w:rPr>
            </w:pPr>
            <w:r>
              <w:rPr>
                <w:rFonts w:eastAsia="Calibri" w:cs="Times New Roman"/>
                <w:b/>
                <w:bCs/>
                <w:kern w:val="0"/>
                <w:sz w:val="24"/>
                <w:szCs w:val="24"/>
                <w:lang w:val="ru-RU" w:eastAsia="ru-RU" w:bidi="ar-SA"/>
              </w:rPr>
            </w:r>
          </w:p>
          <w:p>
            <w:pPr>
              <w:pStyle w:val="Normal"/>
              <w:widowControl/>
              <w:suppressAutoHyphens w:val="true"/>
              <w:bidi w:val="0"/>
              <w:spacing w:lineRule="auto" w:line="240" w:before="0" w:after="240"/>
              <w:ind w:firstLine="567" w:left="0" w:right="567"/>
              <w:jc w:val="center"/>
              <w:rPr/>
            </w:pPr>
            <w:r>
              <w:rPr>
                <w:rFonts w:eastAsia="Calibri" w:cs="Times New Roman"/>
                <w:b/>
                <w:bCs/>
                <w:kern w:val="0"/>
                <w:sz w:val="24"/>
                <w:szCs w:val="24"/>
                <w:lang w:val="ru-RU" w:eastAsia="ru-RU" w:bidi="ar-SA"/>
              </w:rPr>
              <w:t>Перечень документов, необходимых для  внесения изменений в свидетельство об установлении факта открытия месторождения общераспространенных полезных ископаемых</w:t>
            </w:r>
          </w:p>
        </w:tc>
        <w:tc>
          <w:tcPr>
            <w:tcW w:w="1919" w:type="dxa"/>
            <w:tcBorders>
              <w:left w:val="single" w:sz="2" w:space="0" w:color="000000"/>
              <w:bottom w:val="single" w:sz="2" w:space="0" w:color="000000"/>
            </w:tcBorders>
            <w:vAlign w:val="center"/>
          </w:tcPr>
          <w:p>
            <w:pPr>
              <w:pStyle w:val="Normal"/>
              <w:widowControl/>
              <w:suppressAutoHyphens w:val="true"/>
              <w:bidi w:val="0"/>
              <w:spacing w:lineRule="auto" w:line="240" w:before="0" w:after="240"/>
              <w:ind w:hanging="0" w:left="0" w:right="113"/>
              <w:jc w:val="center"/>
              <w:rPr/>
            </w:pPr>
            <w:r>
              <w:rPr>
                <w:rFonts w:cs="Times New Roman"/>
                <w:b/>
                <w:bCs/>
                <w:sz w:val="24"/>
                <w:szCs w:val="24"/>
                <w:lang w:eastAsia="ru-RU"/>
              </w:rPr>
              <w:t>Идентификатор заявителя</w:t>
            </w:r>
          </w:p>
        </w:tc>
        <w:tc>
          <w:tcPr>
            <w:tcW w:w="2055" w:type="dxa"/>
            <w:tcBorders>
              <w:left w:val="single" w:sz="2" w:space="0" w:color="000000"/>
              <w:bottom w:val="single" w:sz="2" w:space="0" w:color="000000"/>
              <w:right w:val="single" w:sz="2" w:space="0" w:color="000000"/>
            </w:tcBorders>
            <w:vAlign w:val="center"/>
          </w:tcPr>
          <w:p>
            <w:pPr>
              <w:pStyle w:val="Normal"/>
              <w:widowControl/>
              <w:suppressAutoHyphens w:val="true"/>
              <w:bidi w:val="0"/>
              <w:spacing w:lineRule="auto" w:line="240" w:before="0" w:after="240"/>
              <w:ind w:hanging="0" w:left="0" w:right="0"/>
              <w:jc w:val="center"/>
              <w:rPr/>
            </w:pPr>
            <w:r>
              <w:rPr>
                <w:rFonts w:cs="Times New Roman"/>
                <w:b/>
                <w:bCs/>
                <w:sz w:val="24"/>
                <w:szCs w:val="24"/>
                <w:lang w:eastAsia="ru-RU"/>
              </w:rPr>
              <w:t>Способ предоставления заявления и прилагаемых документов</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1</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b w:val="false"/>
                <w:color w:val="000000"/>
                <w:sz w:val="24"/>
                <w:szCs w:val="24"/>
              </w:rPr>
              <w:t xml:space="preserve">-  </w:t>
            </w:r>
            <w:r>
              <w:rPr>
                <w:b w:val="false"/>
                <w:strike w:val="false"/>
                <w:dstrike w:val="false"/>
                <w:color w:val="000000"/>
                <w:sz w:val="24"/>
                <w:szCs w:val="24"/>
                <w:u w:val="none"/>
                <w:effect w:val="none"/>
              </w:rPr>
              <w:t>заявка</w:t>
            </w:r>
            <w:r>
              <w:rPr>
                <w:b w:val="false"/>
                <w:color w:val="000000"/>
                <w:sz w:val="24"/>
                <w:szCs w:val="24"/>
              </w:rPr>
              <w:t xml:space="preserve"> по форме согласно прило</w:t>
            </w:r>
            <w:r>
              <w:rPr>
                <w:b w:val="false"/>
                <w:color w:val="000000"/>
                <w:sz w:val="24"/>
                <w:szCs w:val="24"/>
                <w:shd w:fill="auto" w:val="clear"/>
              </w:rPr>
              <w:t>жению № 6 к Регламенту</w:t>
            </w:r>
            <w:r>
              <w:rPr>
                <w:rFonts w:eastAsia="Calibri" w:cs="Times New Roman" w:eastAsiaTheme="minorHAnsi"/>
                <w:b w:val="false"/>
                <w:bCs/>
                <w:strike w:val="false"/>
                <w:dstrike w:val="false"/>
                <w:color w:val="000000"/>
                <w:kern w:val="0"/>
                <w:sz w:val="24"/>
                <w:szCs w:val="24"/>
                <w:shd w:fill="auto" w:val="clear"/>
                <w:lang w:val="ru-RU" w:eastAsia="en-US" w:bidi="ar-SA"/>
              </w:rPr>
              <w:t>;</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2</w:t>
            </w:r>
          </w:p>
        </w:tc>
        <w:tc>
          <w:tcPr>
            <w:tcW w:w="5455" w:type="dxa"/>
            <w:tcBorders>
              <w:left w:val="single" w:sz="2" w:space="0" w:color="000000"/>
              <w:bottom w:val="single" w:sz="2" w:space="0" w:color="000000"/>
            </w:tcBorders>
            <w:vAlign w:val="center"/>
          </w:tcPr>
          <w:p>
            <w:pPr>
              <w:pStyle w:val="BodyText"/>
              <w:widowControl/>
              <w:suppressAutoHyphens w:val="true"/>
              <w:bidi w:val="0"/>
              <w:spacing w:lineRule="auto" w:line="240" w:before="0" w:after="0"/>
              <w:ind w:hanging="0" w:left="0" w:right="0"/>
              <w:jc w:val="center"/>
              <w:rPr/>
            </w:pPr>
            <w:r>
              <w:rPr>
                <w:b w:val="false"/>
                <w:sz w:val="24"/>
                <w:szCs w:val="24"/>
                <w:shd w:fill="auto" w:val="clear"/>
                <w:lang w:eastAsia="zh-CN"/>
              </w:rPr>
              <w:t>-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pPr>
              <w:pStyle w:val="BodyText"/>
              <w:widowControl/>
              <w:tabs>
                <w:tab w:val="clear" w:pos="708"/>
                <w:tab w:val="left" w:pos="705" w:leader="none"/>
              </w:tabs>
              <w:suppressAutoHyphens w:val="true"/>
              <w:bidi w:val="0"/>
              <w:spacing w:lineRule="auto" w:line="240" w:before="0" w:after="5"/>
              <w:ind w:hanging="0" w:left="0" w:right="57"/>
              <w:jc w:val="center"/>
              <w:rPr/>
            </w:pPr>
            <w:r>
              <w:rPr>
                <w:b w:val="false"/>
                <w:color w:val="000000"/>
                <w:sz w:val="24"/>
                <w:szCs w:val="24"/>
                <w:shd w:fill="auto" w:val="clear"/>
                <w:lang w:eastAsia="zh-CN"/>
              </w:rPr>
              <w:t xml:space="preserve"> </w:t>
            </w:r>
            <w:r>
              <w:rPr>
                <w:b w:val="false"/>
                <w:color w:val="000000"/>
                <w:sz w:val="24"/>
                <w:szCs w:val="24"/>
                <w:shd w:fill="auto" w:val="clear"/>
                <w:lang w:eastAsia="zh-CN"/>
              </w:rPr>
              <w:t>В случае, если от имени лица, которому свидетельство было передано, действует иное лицо, заявка должна содержать также подлинник доверенности на осуществление действий от имени лица, которому свидетельство было передано, заверенный его печатью (при наличии) и подписанный руководителем такого лица (для юридического лица) или иным лицом, уполномоченным руководителем лица, которому свидетельство было передано. В случае если указанная доверенность подписана лицом, уполномоченным руководителем лица, которому свидетельство было передано, заявка должна содержать также документ, подтверждающий полномочия такого лица;</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А1,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3</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b w:val="false"/>
                <w:color w:val="000000"/>
                <w:sz w:val="24"/>
                <w:szCs w:val="24"/>
              </w:rPr>
              <w:t>- документ, подтверждающий полномочия лица на осуществление действий от имени лица, которому свидетельство было передано,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лица, которому свидетельство об установлении факта открытия месторождения общераспространенных полезных ископаемых было передано);</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Б</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4</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b w:val="false"/>
                <w:color w:val="000000"/>
                <w:sz w:val="24"/>
                <w:szCs w:val="24"/>
              </w:rPr>
              <w:t xml:space="preserve">- </w:t>
            </w:r>
            <w:r>
              <w:rPr>
                <w:b w:val="false"/>
                <w:color w:val="auto"/>
                <w:sz w:val="24"/>
                <w:szCs w:val="24"/>
              </w:rPr>
              <w:t>документ, подтверждающий передачу по основаниям, предусмотренным гражданским законодательством,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0" w:left="0" w:right="-113"/>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r>
        <w:trPr/>
        <w:tc>
          <w:tcPr>
            <w:tcW w:w="725" w:type="dxa"/>
            <w:tcBorders>
              <w:left w:val="single" w:sz="2" w:space="0" w:color="000000"/>
              <w:bottom w:val="single" w:sz="2" w:space="0" w:color="000000"/>
            </w:tcBorders>
            <w:vAlign w:val="center"/>
          </w:tcPr>
          <w:p>
            <w:pPr>
              <w:pStyle w:val="Normal"/>
              <w:widowControl/>
              <w:suppressAutoHyphens w:val="true"/>
              <w:spacing w:lineRule="auto" w:line="240" w:before="0" w:after="240"/>
              <w:ind w:hanging="0" w:left="0" w:right="3902"/>
              <w:jc w:val="center"/>
              <w:rPr/>
            </w:pPr>
            <w:r>
              <w:rPr>
                <w:sz w:val="24"/>
                <w:szCs w:val="24"/>
              </w:rPr>
              <w:t>5</w:t>
            </w:r>
          </w:p>
        </w:tc>
        <w:tc>
          <w:tcPr>
            <w:tcW w:w="5455" w:type="dxa"/>
            <w:tcBorders>
              <w:left w:val="single" w:sz="2" w:space="0" w:color="000000"/>
              <w:bottom w:val="single" w:sz="2" w:space="0" w:color="000000"/>
            </w:tcBorders>
            <w:vAlign w:val="center"/>
          </w:tcPr>
          <w:p>
            <w:pPr>
              <w:pStyle w:val="BodyText"/>
              <w:widowControl/>
              <w:tabs>
                <w:tab w:val="clear" w:pos="708"/>
                <w:tab w:val="left" w:pos="705" w:leader="none"/>
              </w:tabs>
              <w:suppressAutoHyphens w:val="true"/>
              <w:bidi w:val="0"/>
              <w:spacing w:lineRule="auto" w:line="240" w:before="0" w:after="5"/>
              <w:ind w:hanging="0" w:left="0" w:right="57"/>
              <w:jc w:val="center"/>
              <w:rPr/>
            </w:pPr>
            <w:r>
              <w:rPr>
                <w:b w:val="false"/>
                <w:color w:val="000000"/>
                <w:sz w:val="24"/>
                <w:szCs w:val="24"/>
              </w:rPr>
              <w:t xml:space="preserve">-  </w:t>
            </w:r>
            <w:r>
              <w:rPr>
                <w:b w:val="false"/>
                <w:color w:val="auto"/>
                <w:sz w:val="24"/>
                <w:szCs w:val="24"/>
              </w:rPr>
              <w:t>согласие лица, передавшего по основаниям, предусмотренным гражданским законодательством, право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передавшего свидетельство, удостоверяющее такое право, выданное на бумажном носителе.</w:t>
            </w:r>
          </w:p>
        </w:tc>
        <w:tc>
          <w:tcPr>
            <w:tcW w:w="1919" w:type="dxa"/>
            <w:tcBorders>
              <w:left w:val="single" w:sz="2" w:space="0" w:color="000000"/>
              <w:bottom w:val="single" w:sz="2" w:space="0" w:color="000000"/>
            </w:tcBorders>
            <w:vAlign w:val="center"/>
          </w:tcPr>
          <w:p>
            <w:pPr>
              <w:pStyle w:val="Normal"/>
              <w:widowControl/>
              <w:numPr>
                <w:ilvl w:val="0"/>
                <w:numId w:val="0"/>
              </w:numPr>
              <w:suppressAutoHyphens w:val="true"/>
              <w:bidi w:val="0"/>
              <w:spacing w:lineRule="auto" w:line="240" w:before="0" w:after="5"/>
              <w:ind w:hanging="0" w:left="0" w:right="0"/>
              <w:jc w:val="center"/>
              <w:outlineLvl w:val="1"/>
              <w:rPr/>
            </w:pPr>
            <w:r>
              <w:rPr>
                <w:color w:val="000000"/>
                <w:sz w:val="24"/>
                <w:szCs w:val="24"/>
              </w:rPr>
              <w:t>А, А1, Б, Б1</w:t>
            </w:r>
          </w:p>
        </w:tc>
        <w:tc>
          <w:tcPr>
            <w:tcW w:w="2055" w:type="dxa"/>
            <w:tcBorders>
              <w:left w:val="single" w:sz="2" w:space="0" w:color="000000"/>
              <w:bottom w:val="single" w:sz="2" w:space="0" w:color="000000"/>
              <w:right w:val="single" w:sz="2" w:space="0" w:color="000000"/>
            </w:tcBorders>
            <w:vAlign w:val="center"/>
          </w:tcPr>
          <w:p>
            <w:pPr>
              <w:pStyle w:val="Normal"/>
              <w:widowControl/>
              <w:numPr>
                <w:ilvl w:val="0"/>
                <w:numId w:val="0"/>
              </w:numPr>
              <w:suppressAutoHyphens w:val="true"/>
              <w:bidi w:val="0"/>
              <w:spacing w:lineRule="auto" w:line="240" w:before="0" w:after="5"/>
              <w:ind w:hanging="0" w:left="0" w:right="-113"/>
              <w:jc w:val="center"/>
              <w:outlineLvl w:val="1"/>
              <w:rPr/>
            </w:pPr>
            <w:r>
              <w:rPr>
                <w:sz w:val="24"/>
                <w:szCs w:val="24"/>
              </w:rPr>
              <w:t>Лично в Министерстве,</w:t>
            </w:r>
          </w:p>
          <w:p>
            <w:pPr>
              <w:pStyle w:val="Normal"/>
              <w:widowControl/>
              <w:numPr>
                <w:ilvl w:val="0"/>
                <w:numId w:val="0"/>
              </w:numPr>
              <w:suppressAutoHyphens w:val="true"/>
              <w:bidi w:val="0"/>
              <w:spacing w:lineRule="auto" w:line="240" w:before="0" w:after="5"/>
              <w:ind w:hanging="340" w:left="0" w:right="0"/>
              <w:jc w:val="center"/>
              <w:outlineLvl w:val="1"/>
              <w:rPr/>
            </w:pPr>
            <w:r>
              <w:rPr>
                <w:rFonts w:eastAsia="Calibri" w:cs="Times New Roman"/>
                <w:b w:val="false"/>
                <w:i w:val="false"/>
                <w:caps w:val="false"/>
                <w:smallCaps w:val="false"/>
                <w:spacing w:val="0"/>
                <w:sz w:val="24"/>
                <w:szCs w:val="24"/>
                <w:shd w:fill="auto" w:val="clear"/>
                <w:lang w:eastAsia="zh-CN"/>
              </w:rPr>
              <w:t xml:space="preserve">Республиканский портал, </w:t>
            </w:r>
            <w:r>
              <w:rPr>
                <w:rFonts w:eastAsia="Calibri" w:cs="Times New Roman"/>
                <w:b w:val="false"/>
                <w:i w:val="false"/>
                <w:caps w:val="false"/>
                <w:smallCaps w:val="false"/>
                <w:spacing w:val="0"/>
                <w:sz w:val="24"/>
                <w:szCs w:val="24"/>
                <w:shd w:fill="auto" w:val="clear"/>
                <w:lang w:eastAsia="ru-RU"/>
              </w:rPr>
              <w:t>Почта России</w:t>
            </w:r>
          </w:p>
        </w:tc>
      </w:tr>
    </w:tbl>
    <w:p>
      <w:pPr>
        <w:pStyle w:val="Heading4"/>
        <w:spacing w:beforeAutospacing="0" w:before="0" w:afterAutospacing="0" w:after="0"/>
        <w:jc w:val="center"/>
        <w:textAlignment w:val="baseline"/>
        <w:rPr>
          <w:b w:val="false"/>
          <w:sz w:val="23"/>
          <w:szCs w:val="23"/>
          <w:shd w:fill="FFFFFF" w:val="clear"/>
        </w:rPr>
      </w:pPr>
      <w:r>
        <w:rPr>
          <w:b w:val="false"/>
          <w:sz w:val="23"/>
          <w:szCs w:val="23"/>
          <w:shd w:fill="FFFFFF" w:val="clear"/>
        </w:rPr>
      </w:r>
    </w:p>
    <w:p>
      <w:pPr>
        <w:pStyle w:val="Heading4"/>
        <w:spacing w:beforeAutospacing="0" w:before="0" w:afterAutospacing="0" w:after="0"/>
        <w:jc w:val="center"/>
        <w:textAlignment w:val="baseline"/>
        <w:rPr>
          <w:b w:val="false"/>
          <w:sz w:val="23"/>
          <w:szCs w:val="23"/>
          <w:shd w:fill="FFFFFF" w:val="clear"/>
        </w:rPr>
      </w:pPr>
      <w:r>
        <w:rPr>
          <w:b w:val="false"/>
          <w:sz w:val="23"/>
          <w:szCs w:val="23"/>
          <w:shd w:fill="FFFFFF" w:val="clear"/>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sz w:val="22"/>
          <w:szCs w:val="22"/>
        </w:rPr>
      </w:r>
    </w:p>
    <w:p>
      <w:pPr>
        <w:pStyle w:val="ConsPlusNormal1"/>
        <w:numPr>
          <w:ilvl w:val="0"/>
          <w:numId w:val="0"/>
        </w:numPr>
        <w:ind w:hanging="0" w:left="5387"/>
        <w:jc w:val="right"/>
        <w:outlineLvl w:val="2"/>
        <w:rPr>
          <w:sz w:val="22"/>
          <w:szCs w:val="22"/>
        </w:rPr>
      </w:pPr>
      <w:r>
        <w:rPr>
          <w:rFonts w:cs="Times New Roman" w:ascii="Times New Roman" w:hAnsi="Times New Roman"/>
          <w:color w:val="000000"/>
          <w:sz w:val="22"/>
          <w:szCs w:val="22"/>
        </w:rPr>
        <w:t>Приложение № 4</w:t>
      </w:r>
    </w:p>
    <w:p>
      <w:pPr>
        <w:pStyle w:val="ConsPlusNormal1"/>
        <w:numPr>
          <w:ilvl w:val="0"/>
          <w:numId w:val="0"/>
        </w:numPr>
        <w:ind w:hanging="0" w:left="5387"/>
        <w:jc w:val="distribute"/>
        <w:outlineLvl w:val="2"/>
        <w:rPr/>
      </w:pPr>
      <w:r>
        <w:rPr>
          <w:rFonts w:cs="Times New Roman" w:ascii="Times New Roman" w:hAnsi="Times New Roman"/>
          <w:sz w:val="22"/>
          <w:szCs w:val="22"/>
        </w:rPr>
        <w:t>к Административному регламенту</w:t>
      </w:r>
    </w:p>
    <w:p>
      <w:pPr>
        <w:pStyle w:val="ConsPlusNormal1"/>
        <w:numPr>
          <w:ilvl w:val="0"/>
          <w:numId w:val="0"/>
        </w:numPr>
        <w:ind w:hanging="0" w:left="5387"/>
        <w:jc w:val="distribute"/>
        <w:outlineLvl w:val="2"/>
        <w:rPr/>
      </w:pPr>
      <w:r>
        <w:rPr>
          <w:rFonts w:cs="Times New Roman" w:ascii="Times New Roman" w:hAnsi="Times New Roman"/>
          <w:sz w:val="22"/>
          <w:szCs w:val="22"/>
        </w:rPr>
        <w:t>предоставления государственной услуги</w:t>
      </w:r>
    </w:p>
    <w:p>
      <w:pPr>
        <w:pStyle w:val="ConsPlusNormal1"/>
        <w:numPr>
          <w:ilvl w:val="0"/>
          <w:numId w:val="0"/>
        </w:numPr>
        <w:ind w:hanging="0" w:left="5387"/>
        <w:jc w:val="distribute"/>
        <w:outlineLvl w:val="2"/>
        <w:rPr/>
      </w:pPr>
      <w:r>
        <w:rPr>
          <w:rFonts w:cs="Times New Roman" w:ascii="Times New Roman" w:hAnsi="Times New Roman"/>
          <w:sz w:val="22"/>
          <w:szCs w:val="22"/>
        </w:rPr>
        <w:t>по установлению факта открытия</w:t>
      </w:r>
    </w:p>
    <w:p>
      <w:pPr>
        <w:pStyle w:val="ConsPlusNormal1"/>
        <w:widowControl w:val="false"/>
        <w:suppressAutoHyphens w:val="true"/>
        <w:bidi w:val="0"/>
        <w:spacing w:before="0" w:after="0"/>
        <w:ind w:firstLine="1984" w:left="3402" w:right="0"/>
        <w:jc w:val="distribute"/>
        <w:rPr/>
      </w:pPr>
      <w:r>
        <w:rPr>
          <w:rFonts w:cs="Times New Roman" w:ascii="Times New Roman" w:hAnsi="Times New Roman"/>
          <w:sz w:val="22"/>
          <w:szCs w:val="22"/>
        </w:rPr>
        <w:t>месторождения общераспространенных</w:t>
      </w:r>
    </w:p>
    <w:p>
      <w:pPr>
        <w:pStyle w:val="ConsPlusNormal1"/>
        <w:ind w:hanging="0" w:left="5387"/>
        <w:jc w:val="distribute"/>
        <w:rPr/>
      </w:pPr>
      <w:r>
        <w:rPr>
          <w:rFonts w:cs="Times New Roman" w:ascii="Times New Roman" w:hAnsi="Times New Roman"/>
          <w:color w:val="000000"/>
          <w:sz w:val="22"/>
          <w:szCs w:val="22"/>
        </w:rPr>
        <w:t>полезных ископаемых, утвержденному приказом Министерства экологии и природных ресурсов Республики Татарстан от 22.11.2021 № 1284-п</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4"/>
        <w:widowControl/>
        <w:suppressAutoHyphens w:val="true"/>
        <w:bidi w:val="0"/>
        <w:spacing w:lineRule="auto" w:line="240" w:beforeAutospacing="0" w:before="0" w:afterAutospacing="0" w:after="0"/>
        <w:ind w:firstLine="567" w:left="57" w:right="57"/>
        <w:jc w:val="both"/>
        <w:textAlignment w:val="baseline"/>
        <w:rPr>
          <w:sz w:val="23"/>
          <w:szCs w:val="23"/>
          <w:shd w:fill="FFFFFF" w:val="clear"/>
        </w:rPr>
      </w:pPr>
      <w:r>
        <w:rPr>
          <w:sz w:val="23"/>
          <w:szCs w:val="23"/>
          <w:shd w:fill="FFFFFF" w:val="clear"/>
        </w:rPr>
        <w:t xml:space="preserve">Таблица 3. </w:t>
      </w:r>
      <w:r>
        <w:rPr>
          <w:b w:val="false"/>
          <w:bCs w:val="false"/>
          <w:sz w:val="23"/>
          <w:szCs w:val="23"/>
          <w:shd w:fill="FFFFFF" w:val="clear"/>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Heading4"/>
        <w:spacing w:beforeAutospacing="0" w:before="0" w:afterAutospacing="0" w:after="0"/>
        <w:jc w:val="both"/>
        <w:textAlignment w:val="baseline"/>
        <w:rPr>
          <w:sz w:val="23"/>
          <w:szCs w:val="23"/>
          <w:shd w:fill="FFFFFF" w:val="clear"/>
        </w:rPr>
      </w:pPr>
      <w:r>
        <w:rPr>
          <w:sz w:val="23"/>
          <w:szCs w:val="23"/>
          <w:shd w:fill="FFFFFF" w:val="clear"/>
        </w:rPr>
      </w:r>
    </w:p>
    <w:p>
      <w:pPr>
        <w:pStyle w:val="Heading4"/>
        <w:spacing w:beforeAutospacing="0" w:before="0" w:afterAutospacing="0" w:after="0"/>
        <w:jc w:val="both"/>
        <w:textAlignment w:val="baseline"/>
        <w:rPr>
          <w:sz w:val="23"/>
          <w:szCs w:val="23"/>
          <w:shd w:fill="FFFFFF" w:val="clear"/>
        </w:rPr>
      </w:pPr>
      <w:r>
        <w:rPr>
          <w:sz w:val="23"/>
          <w:szCs w:val="23"/>
          <w:shd w:fill="FFFFFF" w:val="clear"/>
        </w:rPr>
      </w:r>
    </w:p>
    <w:tbl>
      <w:tblPr>
        <w:tblStyle w:val="a3"/>
        <w:tblW w:w="1020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86"/>
        <w:gridCol w:w="6779"/>
        <w:gridCol w:w="2835"/>
      </w:tblGrid>
      <w:tr>
        <w:trPr/>
        <w:tc>
          <w:tcPr>
            <w:tcW w:w="586"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sz w:val="24"/>
                <w:szCs w:val="24"/>
              </w:rPr>
            </w:pPr>
            <w:r>
              <w:rPr>
                <w:rFonts w:eastAsia="Calibri" w:cs="Times New Roman"/>
                <w:b/>
                <w:bCs/>
                <w:kern w:val="0"/>
                <w:sz w:val="24"/>
                <w:szCs w:val="24"/>
                <w:lang w:val="ru-RU" w:eastAsia="ru-RU" w:bidi="ar-SA"/>
              </w:rPr>
              <w:t>№</w:t>
            </w:r>
          </w:p>
        </w:tc>
        <w:tc>
          <w:tcPr>
            <w:tcW w:w="6779"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bidi w:val="0"/>
              <w:spacing w:lineRule="auto" w:line="240" w:before="0" w:after="240"/>
              <w:ind w:firstLine="567" w:left="170" w:right="113"/>
              <w:jc w:val="center"/>
              <w:rPr>
                <w:sz w:val="24"/>
                <w:szCs w:val="24"/>
              </w:rPr>
            </w:pPr>
            <w:r>
              <w:rPr>
                <w:rFonts w:eastAsia="Calibri" w:cs="Times New Roman"/>
                <w:b/>
                <w:bCs/>
                <w:kern w:val="0"/>
                <w:sz w:val="24"/>
                <w:szCs w:val="24"/>
                <w:lang w:val="ru-RU" w:eastAsia="ru-RU" w:bidi="ar-SA"/>
              </w:rPr>
              <w:t xml:space="preserve">Перечень оснований для отказа  </w:t>
            </w:r>
            <w:r>
              <w:rPr>
                <w:rFonts w:eastAsia="Calibri" w:cs="Times New Roman"/>
                <w:b/>
                <w:bCs/>
                <w:kern w:val="0"/>
                <w:sz w:val="24"/>
                <w:szCs w:val="24"/>
                <w:shd w:fill="FFFFFF" w:val="clear"/>
                <w:lang w:val="ru-RU" w:eastAsia="ru-RU" w:bidi="ar-SA"/>
              </w:rPr>
              <w:t>в приеме заявления</w:t>
            </w:r>
          </w:p>
        </w:tc>
        <w:tc>
          <w:tcPr>
            <w:tcW w:w="2835"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bidi w:val="0"/>
              <w:spacing w:lineRule="auto" w:line="240" w:before="0" w:after="240"/>
              <w:ind w:firstLine="567" w:left="170" w:right="57"/>
              <w:jc w:val="center"/>
              <w:rPr>
                <w:sz w:val="24"/>
                <w:szCs w:val="24"/>
              </w:rPr>
            </w:pPr>
            <w:r>
              <w:rPr>
                <w:rFonts w:cs="Times New Roman"/>
                <w:b/>
                <w:bCs/>
                <w:sz w:val="24"/>
                <w:szCs w:val="24"/>
                <w:lang w:eastAsia="ru-RU"/>
              </w:rPr>
              <w:t>Идентификатор заявителя</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rFonts w:eastAsia="Calibri" w:cs="Times New Roman"/>
                <w:kern w:val="0"/>
                <w:sz w:val="24"/>
                <w:szCs w:val="24"/>
                <w:lang w:val="ru-RU" w:eastAsia="en-US" w:bidi="ar-SA"/>
              </w:rPr>
              <w:t>1</w:t>
            </w:r>
          </w:p>
        </w:tc>
        <w:tc>
          <w:tcPr>
            <w:tcW w:w="6779" w:type="dxa"/>
            <w:tcBorders>
              <w:left w:val="single" w:sz="2" w:space="0" w:color="000000"/>
              <w:bottom w:val="single" w:sz="2" w:space="0" w:color="000000"/>
            </w:tcBorders>
          </w:tcPr>
          <w:p>
            <w:pPr>
              <w:pStyle w:val="BodyText"/>
              <w:widowControl/>
              <w:suppressAutoHyphens w:val="true"/>
              <w:bidi w:val="0"/>
              <w:spacing w:lineRule="atLeast" w:line="285" w:before="165" w:after="140"/>
              <w:ind w:hanging="0" w:left="170" w:right="0"/>
              <w:jc w:val="both"/>
              <w:rPr>
                <w:sz w:val="24"/>
                <w:szCs w:val="24"/>
              </w:rPr>
            </w:pPr>
            <w:r>
              <w:rPr>
                <w:b w:val="false"/>
                <w:sz w:val="24"/>
                <w:szCs w:val="24"/>
              </w:rPr>
              <w:t>- обращение за предоставлением государственной услуги лица, не указан</w:t>
            </w:r>
            <w:r>
              <w:rPr>
                <w:b w:val="false"/>
                <w:color w:val="000000"/>
                <w:sz w:val="24"/>
                <w:szCs w:val="24"/>
              </w:rPr>
              <w:t xml:space="preserve">ного в </w:t>
            </w:r>
            <w:r>
              <w:rPr>
                <w:b w:val="false"/>
                <w:strike w:val="false"/>
                <w:dstrike w:val="false"/>
                <w:color w:val="000000"/>
                <w:sz w:val="24"/>
                <w:szCs w:val="24"/>
                <w:u w:val="none"/>
                <w:effect w:val="none"/>
              </w:rPr>
              <w:t>пункте 1.2</w:t>
            </w:r>
            <w:r>
              <w:rPr>
                <w:b w:val="false"/>
                <w:color w:val="000000"/>
                <w:sz w:val="24"/>
                <w:szCs w:val="24"/>
              </w:rPr>
              <w:t xml:space="preserve"> Регламента</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trike w:val="false"/>
                <w:dstrike w:val="false"/>
                <w:sz w:val="24"/>
                <w:szCs w:val="24"/>
              </w:rPr>
              <w:t>А, А1, Б, Б1</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rFonts w:eastAsia="Calibri" w:cs="Times New Roman"/>
                <w:kern w:val="0"/>
                <w:sz w:val="24"/>
                <w:szCs w:val="24"/>
                <w:lang w:val="ru-RU" w:eastAsia="en-US" w:bidi="ar-SA"/>
              </w:rPr>
              <w:t>2</w:t>
            </w:r>
          </w:p>
        </w:tc>
        <w:tc>
          <w:tcPr>
            <w:tcW w:w="6779" w:type="dxa"/>
            <w:tcBorders>
              <w:left w:val="single" w:sz="2" w:space="0" w:color="000000"/>
              <w:bottom w:val="single" w:sz="2" w:space="0" w:color="000000"/>
            </w:tcBorders>
          </w:tcPr>
          <w:p>
            <w:pPr>
              <w:pStyle w:val="Normal"/>
              <w:widowControl/>
              <w:tabs>
                <w:tab w:val="clear" w:pos="708"/>
                <w:tab w:val="left" w:pos="0" w:leader="none"/>
              </w:tabs>
              <w:suppressAutoHyphens w:val="true"/>
              <w:bidi w:val="0"/>
              <w:spacing w:lineRule="auto" w:line="247" w:before="0" w:after="5"/>
              <w:ind w:hanging="0" w:left="113" w:right="-57"/>
              <w:jc w:val="both"/>
              <w:rPr>
                <w:sz w:val="24"/>
                <w:szCs w:val="24"/>
              </w:rPr>
            </w:pPr>
            <w:r>
              <w:rPr>
                <w:rFonts w:eastAsia="Calibri" w:cs="Times New Roman" w:eastAsiaTheme="minorHAnsi"/>
                <w:bCs/>
                <w:strike w:val="false"/>
                <w:dstrike w:val="false"/>
                <w:kern w:val="0"/>
                <w:sz w:val="24"/>
                <w:szCs w:val="24"/>
                <w:lang w:val="ru-RU" w:eastAsia="zh-CN" w:bidi="ar-SA"/>
              </w:rPr>
              <w:t>-заявление и документы в электронной форме подписаны с использованием электронной подписи с нарушением требований Федерального закона № 63-ФЗ</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trike w:val="false"/>
                <w:dstrike w:val="false"/>
                <w:sz w:val="24"/>
                <w:szCs w:val="24"/>
              </w:rPr>
              <w:t>А, А1, Б, Б1</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rFonts w:cs="Times New Roman"/>
                <w:sz w:val="24"/>
                <w:szCs w:val="24"/>
              </w:rPr>
              <w:t>3</w:t>
            </w:r>
          </w:p>
        </w:tc>
        <w:tc>
          <w:tcPr>
            <w:tcW w:w="6779" w:type="dxa"/>
            <w:tcBorders>
              <w:left w:val="single" w:sz="2" w:space="0" w:color="000000"/>
              <w:bottom w:val="single" w:sz="2" w:space="0" w:color="000000"/>
            </w:tcBorders>
          </w:tcPr>
          <w:p>
            <w:pPr>
              <w:pStyle w:val="ConsPlusTitle"/>
              <w:widowControl w:val="false"/>
              <w:numPr>
                <w:ilvl w:val="0"/>
                <w:numId w:val="0"/>
              </w:numPr>
              <w:suppressAutoHyphens w:val="true"/>
              <w:bidi w:val="0"/>
              <w:spacing w:before="0" w:after="0"/>
              <w:ind w:hanging="0" w:left="113" w:right="0"/>
              <w:jc w:val="both"/>
              <w:outlineLvl w:val="1"/>
              <w:rPr>
                <w:sz w:val="24"/>
                <w:szCs w:val="24"/>
              </w:rPr>
            </w:pPr>
            <w:r>
              <w:rPr>
                <w:rFonts w:cs="Times New Roman" w:ascii="Times New Roman" w:hAnsi="Times New Roman"/>
                <w:b w:val="false"/>
                <w:sz w:val="24"/>
                <w:szCs w:val="24"/>
              </w:rPr>
              <w:t>- наличие в заявлении и прилагаемых к нему документах и материалах подчисток, приписок и исправлений, не заверенных в установленном порядке</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trike w:val="false"/>
                <w:dstrike w:val="false"/>
                <w:sz w:val="24"/>
                <w:szCs w:val="24"/>
              </w:rPr>
              <w:t>А, А1, Б, Б1</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rPr>
            </w:pPr>
            <w:r>
              <w:rPr>
                <w:rFonts w:cs="Times New Roman"/>
                <w:b/>
                <w:bCs/>
                <w:sz w:val="24"/>
                <w:szCs w:val="24"/>
              </w:rPr>
            </w:r>
          </w:p>
          <w:p>
            <w:pPr>
              <w:pStyle w:val="Normal"/>
              <w:widowControl/>
              <w:suppressAutoHyphens w:val="true"/>
              <w:spacing w:lineRule="auto" w:line="240" w:before="0" w:after="240"/>
              <w:jc w:val="center"/>
              <w:rPr>
                <w:sz w:val="24"/>
                <w:szCs w:val="24"/>
              </w:rPr>
            </w:pPr>
            <w:r>
              <w:rPr>
                <w:rFonts w:cs="Times New Roman"/>
                <w:b/>
                <w:bCs/>
                <w:sz w:val="24"/>
                <w:szCs w:val="24"/>
              </w:rPr>
              <w:t>№</w:t>
            </w:r>
          </w:p>
        </w:tc>
        <w:tc>
          <w:tcPr>
            <w:tcW w:w="6779" w:type="dxa"/>
            <w:tcBorders>
              <w:left w:val="single" w:sz="2" w:space="0" w:color="000000"/>
              <w:bottom w:val="single" w:sz="2" w:space="0" w:color="000000"/>
            </w:tcBorders>
          </w:tcPr>
          <w:p>
            <w:pPr>
              <w:pStyle w:val="Normal"/>
              <w:widowControl/>
              <w:suppressAutoHyphens w:val="true"/>
              <w:spacing w:lineRule="auto" w:line="240" w:before="0" w:after="240"/>
              <w:jc w:val="center"/>
              <w:rPr>
                <w:rFonts w:eastAsia="Calibri" w:cs="Times New Roman"/>
                <w:b/>
                <w:bCs/>
                <w:kern w:val="0"/>
                <w:sz w:val="24"/>
                <w:szCs w:val="24"/>
                <w:lang w:val="ru-RU" w:eastAsia="ru-RU" w:bidi="ar-SA"/>
              </w:rPr>
            </w:pPr>
            <w:r>
              <w:rPr>
                <w:rFonts w:eastAsia="Calibri" w:cs="Times New Roman"/>
                <w:b/>
                <w:bCs/>
                <w:kern w:val="0"/>
                <w:sz w:val="24"/>
                <w:szCs w:val="24"/>
                <w:lang w:val="ru-RU" w:eastAsia="ru-RU" w:bidi="ar-SA"/>
              </w:rPr>
            </w:r>
          </w:p>
          <w:p>
            <w:pPr>
              <w:pStyle w:val="Normal"/>
              <w:widowControl/>
              <w:suppressAutoHyphens w:val="true"/>
              <w:bidi w:val="0"/>
              <w:spacing w:lineRule="auto" w:line="240" w:before="0" w:after="240"/>
              <w:ind w:firstLine="567" w:left="170" w:right="-57"/>
              <w:jc w:val="center"/>
              <w:rPr>
                <w:sz w:val="24"/>
                <w:szCs w:val="24"/>
              </w:rPr>
            </w:pPr>
            <w:r>
              <w:rPr>
                <w:rFonts w:eastAsia="Calibri" w:cs="Times New Roman"/>
                <w:b/>
                <w:bCs/>
                <w:kern w:val="0"/>
                <w:sz w:val="24"/>
                <w:szCs w:val="24"/>
                <w:lang w:val="ru-RU" w:eastAsia="ru-RU" w:bidi="ar-SA"/>
              </w:rPr>
              <w:t xml:space="preserve">Перечень оснований </w:t>
            </w:r>
            <w:r>
              <w:rPr>
                <w:rFonts w:eastAsia="Calibri" w:cs="Times New Roman"/>
                <w:b/>
                <w:bCs/>
                <w:kern w:val="0"/>
                <w:sz w:val="24"/>
                <w:szCs w:val="24"/>
                <w:shd w:fill="FFFFFF" w:val="clear"/>
                <w:lang w:val="ru-RU" w:eastAsia="ru-RU" w:bidi="ar-SA"/>
              </w:rPr>
              <w:t xml:space="preserve"> для приостановления</w:t>
            </w:r>
          </w:p>
        </w:tc>
        <w:tc>
          <w:tcPr>
            <w:tcW w:w="2835" w:type="dxa"/>
            <w:tcBorders>
              <w:left w:val="single" w:sz="2" w:space="0" w:color="000000"/>
              <w:bottom w:val="single" w:sz="2" w:space="0" w:color="000000"/>
              <w:right w:val="single" w:sz="2" w:space="0" w:color="000000"/>
            </w:tcBorders>
          </w:tcPr>
          <w:p>
            <w:pPr>
              <w:pStyle w:val="Normal"/>
              <w:widowControl/>
              <w:suppressAutoHyphens w:val="true"/>
              <w:spacing w:lineRule="auto" w:line="240" w:before="0" w:after="240"/>
              <w:jc w:val="center"/>
              <w:rPr>
                <w:rFonts w:cs="Times New Roman"/>
                <w:b/>
                <w:bCs/>
                <w:sz w:val="24"/>
                <w:szCs w:val="24"/>
                <w:lang w:eastAsia="ru-RU"/>
              </w:rPr>
            </w:pPr>
            <w:r>
              <w:rPr>
                <w:rFonts w:cs="Times New Roman"/>
                <w:b/>
                <w:bCs/>
                <w:sz w:val="24"/>
                <w:szCs w:val="24"/>
                <w:lang w:eastAsia="ru-RU"/>
              </w:rPr>
            </w:r>
          </w:p>
          <w:p>
            <w:pPr>
              <w:pStyle w:val="Normal"/>
              <w:widowControl/>
              <w:suppressAutoHyphens w:val="true"/>
              <w:bidi w:val="0"/>
              <w:spacing w:lineRule="auto" w:line="240" w:before="0" w:after="240"/>
              <w:ind w:hanging="0" w:left="170" w:right="0"/>
              <w:jc w:val="center"/>
              <w:rPr>
                <w:sz w:val="24"/>
                <w:szCs w:val="24"/>
              </w:rPr>
            </w:pPr>
            <w:r>
              <w:rPr>
                <w:rFonts w:cs="Times New Roman"/>
                <w:b/>
                <w:bCs/>
                <w:sz w:val="24"/>
                <w:szCs w:val="24"/>
                <w:lang w:eastAsia="ru-RU"/>
              </w:rPr>
              <w:t>Идентификатор заявителя</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rFonts w:cs="Times New Roman"/>
                <w:sz w:val="24"/>
                <w:szCs w:val="24"/>
              </w:rPr>
              <w:t>1</w:t>
            </w:r>
          </w:p>
        </w:tc>
        <w:tc>
          <w:tcPr>
            <w:tcW w:w="6779" w:type="dxa"/>
            <w:tcBorders>
              <w:left w:val="single" w:sz="2" w:space="0" w:color="000000"/>
              <w:bottom w:val="single" w:sz="2" w:space="0" w:color="000000"/>
            </w:tcBorders>
          </w:tcPr>
          <w:p>
            <w:pPr>
              <w:pStyle w:val="Normal"/>
              <w:widowControl/>
              <w:suppressAutoHyphens w:val="true"/>
              <w:bidi w:val="0"/>
              <w:spacing w:lineRule="auto" w:line="240" w:before="0" w:after="240"/>
              <w:ind w:hanging="0" w:left="170" w:right="0"/>
              <w:jc w:val="both"/>
              <w:rPr>
                <w:sz w:val="24"/>
                <w:szCs w:val="24"/>
              </w:rPr>
            </w:pPr>
            <w:r>
              <w:rPr>
                <w:rFonts w:eastAsia="Calibri" w:cs="Times New Roman"/>
                <w:kern w:val="0"/>
                <w:sz w:val="24"/>
                <w:szCs w:val="24"/>
                <w:lang w:val="ru-RU" w:eastAsia="en-US" w:bidi="ar-SA"/>
              </w:rPr>
              <w:t>основания для приостановления предоставления государственной услуги не предусмотрены</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t>А, А1, Б, Б1</w:t>
            </w:r>
          </w:p>
        </w:tc>
      </w:tr>
      <w:tr>
        <w:trPr/>
        <w:tc>
          <w:tcPr>
            <w:tcW w:w="10200" w:type="dxa"/>
            <w:gridSpan w:val="3"/>
            <w:tcBorders>
              <w:left w:val="single" w:sz="2" w:space="0" w:color="000000"/>
              <w:bottom w:val="single" w:sz="2" w:space="0" w:color="000000"/>
              <w:right w:val="single" w:sz="2" w:space="0" w:color="000000"/>
            </w:tcBorders>
          </w:tcPr>
          <w:p>
            <w:pPr>
              <w:pStyle w:val="Normal"/>
              <w:widowControl/>
              <w:suppressAutoHyphens w:val="true"/>
              <w:bidi w:val="0"/>
              <w:spacing w:lineRule="auto" w:line="240" w:before="0" w:after="240"/>
              <w:ind w:firstLine="567" w:left="170" w:right="-57"/>
              <w:jc w:val="center"/>
              <w:rPr>
                <w:sz w:val="24"/>
                <w:szCs w:val="24"/>
              </w:rPr>
            </w:pPr>
            <w:r>
              <w:rPr>
                <w:rFonts w:eastAsia="Calibri" w:cs="Times New Roman"/>
                <w:b/>
                <w:bCs/>
                <w:kern w:val="0"/>
                <w:sz w:val="24"/>
                <w:szCs w:val="24"/>
                <w:lang w:val="ru-RU" w:eastAsia="ru-RU" w:bidi="ar-SA"/>
              </w:rPr>
              <w:t xml:space="preserve">Перечень оснований </w:t>
            </w:r>
            <w:r>
              <w:rPr>
                <w:rFonts w:eastAsia="Calibri" w:cs="Times New Roman"/>
                <w:b/>
                <w:bCs/>
                <w:kern w:val="0"/>
                <w:sz w:val="24"/>
                <w:szCs w:val="24"/>
                <w:shd w:fill="FFFFFF" w:val="clear"/>
                <w:lang w:val="ru-RU" w:eastAsia="ru-RU" w:bidi="ar-SA"/>
              </w:rPr>
              <w:t xml:space="preserve"> для отказа в предоставлении государственной услуги</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b/>
                <w:bCs/>
              </w:rPr>
            </w:pPr>
            <w:r>
              <w:rPr>
                <w:b/>
                <w:bCs/>
                <w:sz w:val="24"/>
                <w:szCs w:val="24"/>
              </w:rPr>
              <w:t>№</w:t>
            </w:r>
          </w:p>
        </w:tc>
        <w:tc>
          <w:tcPr>
            <w:tcW w:w="6779" w:type="dxa"/>
            <w:tcBorders>
              <w:left w:val="single" w:sz="2" w:space="0" w:color="000000"/>
              <w:bottom w:val="single" w:sz="2" w:space="0" w:color="000000"/>
            </w:tcBorders>
          </w:tcPr>
          <w:p>
            <w:pPr>
              <w:pStyle w:val="Normal"/>
              <w:tabs>
                <w:tab w:val="clear" w:pos="708"/>
                <w:tab w:val="left" w:pos="0" w:leader="none"/>
              </w:tabs>
              <w:spacing w:lineRule="auto" w:line="240" w:before="0" w:after="0"/>
              <w:ind w:firstLine="567" w:left="45" w:right="0"/>
              <w:jc w:val="center"/>
              <w:rPr>
                <w:b/>
                <w:bCs/>
                <w:sz w:val="24"/>
                <w:szCs w:val="24"/>
              </w:rPr>
            </w:pPr>
            <w:r>
              <w:rPr>
                <w:b/>
                <w:bCs/>
                <w:sz w:val="24"/>
                <w:szCs w:val="24"/>
              </w:rPr>
              <w:t xml:space="preserve">Перечень оснований для отказа </w:t>
            </w:r>
            <w:r>
              <w:rPr>
                <w:b/>
                <w:bCs/>
                <w:sz w:val="24"/>
                <w:szCs w:val="24"/>
                <w:lang w:eastAsia="zh-CN"/>
              </w:rPr>
              <w:t xml:space="preserve"> по установлению факта открытия месторождения общераспространенных полезных ископаемых</w:t>
            </w:r>
          </w:p>
        </w:tc>
        <w:tc>
          <w:tcPr>
            <w:tcW w:w="2835" w:type="dxa"/>
            <w:tcBorders>
              <w:left w:val="single" w:sz="2" w:space="0" w:color="000000"/>
              <w:bottom w:val="single" w:sz="2" w:space="0" w:color="000000"/>
              <w:right w:val="single" w:sz="2" w:space="0" w:color="000000"/>
            </w:tcBorders>
          </w:tcPr>
          <w:p>
            <w:pPr>
              <w:pStyle w:val="Normal"/>
              <w:widowControl/>
              <w:suppressAutoHyphens w:val="true"/>
              <w:bidi w:val="0"/>
              <w:spacing w:lineRule="auto" w:line="240" w:before="0" w:after="240"/>
              <w:ind w:hanging="283" w:left="283" w:right="113"/>
              <w:jc w:val="center"/>
              <w:rPr>
                <w:b/>
                <w:bCs/>
              </w:rPr>
            </w:pPr>
            <w:r>
              <w:rPr>
                <w:rFonts w:cs="Times New Roman"/>
                <w:b/>
                <w:bCs/>
                <w:sz w:val="24"/>
                <w:szCs w:val="24"/>
                <w:lang w:eastAsia="ru-RU"/>
              </w:rPr>
              <w:t>Идентификатор заявителя</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sz w:val="24"/>
                <w:szCs w:val="24"/>
              </w:rPr>
              <w:t>1</w:t>
            </w:r>
          </w:p>
        </w:tc>
        <w:tc>
          <w:tcPr>
            <w:tcW w:w="6779" w:type="dxa"/>
            <w:tcBorders>
              <w:left w:val="single" w:sz="2" w:space="0" w:color="000000"/>
              <w:bottom w:val="single" w:sz="2" w:space="0" w:color="000000"/>
            </w:tcBorders>
          </w:tcPr>
          <w:p>
            <w:pPr>
              <w:pStyle w:val="Normal"/>
              <w:tabs>
                <w:tab w:val="clear" w:pos="708"/>
                <w:tab w:val="left" w:pos="0" w:leader="none"/>
              </w:tabs>
              <w:spacing w:lineRule="auto" w:line="240" w:before="0" w:after="0"/>
              <w:ind w:hanging="0" w:left="0" w:right="0"/>
              <w:rPr>
                <w:sz w:val="24"/>
                <w:szCs w:val="24"/>
              </w:rPr>
            </w:pPr>
            <w:r>
              <w:rPr>
                <w:b w:val="false"/>
                <w:color w:val="000000"/>
                <w:sz w:val="24"/>
                <w:szCs w:val="24"/>
              </w:rPr>
              <w:t xml:space="preserve">- отсутствие документов и сведений, необходимых для получения государственной услуги, предусмотренных </w:t>
            </w:r>
            <w:r>
              <w:rPr>
                <w:b w:val="false"/>
                <w:strike w:val="false"/>
                <w:dstrike w:val="false"/>
                <w:color w:val="000000"/>
                <w:sz w:val="24"/>
                <w:szCs w:val="24"/>
                <w:u w:val="none"/>
                <w:effect w:val="none"/>
              </w:rPr>
              <w:t>Приложением №3 к</w:t>
            </w:r>
            <w:r>
              <w:rPr>
                <w:b w:val="false"/>
                <w:color w:val="000000"/>
                <w:sz w:val="24"/>
                <w:szCs w:val="24"/>
              </w:rPr>
              <w:t xml:space="preserve"> Регламенту, а также представление заявителем документов и сведений с нарушением требований </w:t>
            </w:r>
            <w:r>
              <w:rPr>
                <w:b w:val="false"/>
                <w:strike w:val="false"/>
                <w:dstrike w:val="false"/>
                <w:color w:val="000000"/>
                <w:sz w:val="24"/>
                <w:szCs w:val="24"/>
                <w:u w:val="none"/>
                <w:effect w:val="none"/>
              </w:rPr>
              <w:t>пункта 2.11.2</w:t>
            </w:r>
            <w:r>
              <w:rPr>
                <w:b w:val="false"/>
                <w:color w:val="000000"/>
                <w:sz w:val="24"/>
                <w:szCs w:val="24"/>
              </w:rPr>
              <w:t xml:space="preserve"> Регламента;</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t>А, А1, Б, Б1</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sz w:val="24"/>
                <w:szCs w:val="24"/>
              </w:rPr>
              <w:t>2</w:t>
            </w:r>
          </w:p>
        </w:tc>
        <w:tc>
          <w:tcPr>
            <w:tcW w:w="6779" w:type="dxa"/>
            <w:tcBorders>
              <w:left w:val="single" w:sz="2" w:space="0" w:color="000000"/>
              <w:bottom w:val="single" w:sz="2" w:space="0" w:color="000000"/>
            </w:tcBorders>
          </w:tcPr>
          <w:p>
            <w:pPr>
              <w:pStyle w:val="Normal"/>
              <w:tabs>
                <w:tab w:val="clear" w:pos="708"/>
                <w:tab w:val="left" w:pos="0" w:leader="none"/>
              </w:tabs>
              <w:spacing w:lineRule="auto" w:line="240" w:before="0" w:after="0"/>
              <w:ind w:hanging="0" w:left="0" w:right="0"/>
              <w:rPr>
                <w:sz w:val="24"/>
                <w:szCs w:val="24"/>
              </w:rPr>
            </w:pPr>
            <w:r>
              <w:rPr>
                <w:b w:val="false"/>
                <w:color w:val="000000"/>
                <w:sz w:val="24"/>
                <w:szCs w:val="24"/>
              </w:rPr>
              <w:t xml:space="preserve">- нарушение </w:t>
            </w:r>
            <w:r>
              <w:rPr>
                <w:b w:val="false"/>
                <w:strike w:val="false"/>
                <w:dstrike w:val="false"/>
                <w:color w:val="000000"/>
                <w:sz w:val="24"/>
                <w:szCs w:val="24"/>
                <w:u w:val="none"/>
                <w:effect w:val="none"/>
              </w:rPr>
              <w:t>пунктов 3</w:t>
            </w:r>
            <w:r>
              <w:rPr>
                <w:b w:val="false"/>
                <w:color w:val="000000"/>
                <w:sz w:val="24"/>
                <w:szCs w:val="24"/>
              </w:rPr>
              <w:t xml:space="preserve">, </w:t>
            </w:r>
            <w:r>
              <w:rPr>
                <w:b w:val="false"/>
                <w:strike w:val="false"/>
                <w:dstrike w:val="false"/>
                <w:color w:val="000000"/>
                <w:sz w:val="24"/>
                <w:szCs w:val="24"/>
                <w:u w:val="none"/>
                <w:effect w:val="none"/>
              </w:rPr>
              <w:t>7</w:t>
            </w:r>
            <w:r>
              <w:rPr>
                <w:b w:val="false"/>
                <w:color w:val="000000"/>
                <w:sz w:val="24"/>
                <w:szCs w:val="24"/>
              </w:rPr>
              <w:t xml:space="preserve"> Порядка.</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t>А, А1, Б, Б1</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sz w:val="24"/>
                <w:szCs w:val="24"/>
              </w:rPr>
              <w:t>№</w:t>
            </w:r>
          </w:p>
        </w:tc>
        <w:tc>
          <w:tcPr>
            <w:tcW w:w="6779" w:type="dxa"/>
            <w:tcBorders>
              <w:left w:val="single" w:sz="2" w:space="0" w:color="000000"/>
              <w:bottom w:val="single" w:sz="2" w:space="0" w:color="000000"/>
            </w:tcBorders>
          </w:tcPr>
          <w:p>
            <w:pPr>
              <w:pStyle w:val="Normal"/>
              <w:tabs>
                <w:tab w:val="clear" w:pos="708"/>
                <w:tab w:val="left" w:pos="0" w:leader="none"/>
              </w:tabs>
              <w:spacing w:lineRule="auto" w:line="240" w:before="0" w:after="0"/>
              <w:ind w:firstLine="567" w:left="45" w:right="0"/>
              <w:jc w:val="center"/>
              <w:rPr>
                <w:b/>
                <w:bCs/>
                <w:sz w:val="24"/>
                <w:szCs w:val="24"/>
              </w:rPr>
            </w:pPr>
            <w:r>
              <w:rPr>
                <w:b/>
                <w:bCs/>
                <w:sz w:val="24"/>
                <w:szCs w:val="24"/>
              </w:rPr>
              <w:t xml:space="preserve">Перечень оснований для отказа </w:t>
            </w:r>
            <w:r>
              <w:rPr>
                <w:b/>
                <w:bCs/>
                <w:color w:val="auto"/>
                <w:sz w:val="24"/>
                <w:szCs w:val="24"/>
              </w:rPr>
              <w:t>внесения изменений в свидетельство об установлении факта открытия месторождения общераспространенных полезных ископаемых</w:t>
            </w:r>
          </w:p>
        </w:tc>
        <w:tc>
          <w:tcPr>
            <w:tcW w:w="2835" w:type="dxa"/>
            <w:tcBorders>
              <w:left w:val="single" w:sz="2" w:space="0" w:color="000000"/>
              <w:bottom w:val="single" w:sz="2" w:space="0" w:color="000000"/>
              <w:right w:val="single" w:sz="2" w:space="0" w:color="000000"/>
            </w:tcBorders>
          </w:tcPr>
          <w:p>
            <w:pPr>
              <w:pStyle w:val="Normal"/>
              <w:widowControl/>
              <w:suppressAutoHyphens w:val="true"/>
              <w:bidi w:val="0"/>
              <w:spacing w:lineRule="auto" w:line="240" w:before="0" w:after="240"/>
              <w:ind w:hanging="283" w:left="283" w:right="113"/>
              <w:jc w:val="center"/>
              <w:rPr>
                <w:sz w:val="24"/>
                <w:szCs w:val="24"/>
              </w:rPr>
            </w:pPr>
            <w:r>
              <w:rPr>
                <w:rFonts w:cs="Times New Roman"/>
                <w:b/>
                <w:bCs/>
                <w:sz w:val="24"/>
                <w:szCs w:val="24"/>
                <w:lang w:eastAsia="ru-RU"/>
              </w:rPr>
              <w:t>Идентификатор заявителя</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sz w:val="24"/>
                <w:szCs w:val="24"/>
              </w:rPr>
              <w:t>1</w:t>
            </w:r>
          </w:p>
        </w:tc>
        <w:tc>
          <w:tcPr>
            <w:tcW w:w="6779" w:type="dxa"/>
            <w:tcBorders>
              <w:left w:val="single" w:sz="2" w:space="0" w:color="000000"/>
              <w:bottom w:val="single" w:sz="2" w:space="0" w:color="000000"/>
            </w:tcBorders>
          </w:tcPr>
          <w:p>
            <w:pPr>
              <w:pStyle w:val="Normal"/>
              <w:tabs>
                <w:tab w:val="clear" w:pos="708"/>
                <w:tab w:val="left" w:pos="0" w:leader="none"/>
              </w:tabs>
              <w:spacing w:lineRule="auto" w:line="240" w:before="0" w:after="0"/>
              <w:ind w:hanging="0" w:left="0" w:right="0"/>
              <w:rPr>
                <w:sz w:val="24"/>
                <w:szCs w:val="24"/>
              </w:rPr>
            </w:pPr>
            <w:r>
              <w:rPr>
                <w:b w:val="false"/>
                <w:sz w:val="24"/>
                <w:szCs w:val="24"/>
              </w:rPr>
              <w:t xml:space="preserve">- отсутствие документов и сведений, необходимых для получения государственной услуги, предусмотренных </w:t>
            </w:r>
            <w:r>
              <w:rPr>
                <w:b w:val="false"/>
                <w:strike w:val="false"/>
                <w:dstrike w:val="false"/>
                <w:color w:val="000000"/>
                <w:sz w:val="24"/>
                <w:szCs w:val="24"/>
                <w:u w:val="none"/>
                <w:effect w:val="none"/>
              </w:rPr>
              <w:t>Приложением №3 к</w:t>
            </w:r>
            <w:r>
              <w:rPr>
                <w:b w:val="false"/>
                <w:color w:val="000000"/>
                <w:sz w:val="24"/>
                <w:szCs w:val="24"/>
              </w:rPr>
              <w:t xml:space="preserve"> </w:t>
            </w:r>
            <w:r>
              <w:rPr>
                <w:b w:val="false"/>
                <w:sz w:val="24"/>
                <w:szCs w:val="24"/>
              </w:rPr>
              <w:t xml:space="preserve">Регламенту, а также представление заявителем документов и сведений с нарушением требований </w:t>
            </w:r>
            <w:r>
              <w:rPr>
                <w:b w:val="false"/>
                <w:strike w:val="false"/>
                <w:dstrike w:val="false"/>
                <w:color w:val="000000"/>
                <w:sz w:val="24"/>
                <w:szCs w:val="24"/>
                <w:u w:val="none"/>
                <w:effect w:val="none"/>
              </w:rPr>
              <w:t xml:space="preserve">пункта 2.11.2 </w:t>
            </w:r>
            <w:r>
              <w:rPr>
                <w:b w:val="false"/>
                <w:sz w:val="24"/>
                <w:szCs w:val="24"/>
              </w:rPr>
              <w:t>Регламента</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t>А, А1, Б, Б1</w:t>
            </w:r>
          </w:p>
        </w:tc>
      </w:tr>
      <w:tr>
        <w:trPr/>
        <w:tc>
          <w:tcPr>
            <w:tcW w:w="586" w:type="dxa"/>
            <w:tcBorders>
              <w:left w:val="single" w:sz="2" w:space="0" w:color="000000"/>
              <w:bottom w:val="single" w:sz="2" w:space="0" w:color="000000"/>
            </w:tcBorders>
          </w:tcPr>
          <w:p>
            <w:pPr>
              <w:pStyle w:val="Normal"/>
              <w:widowControl/>
              <w:suppressAutoHyphens w:val="true"/>
              <w:spacing w:lineRule="auto" w:line="240" w:before="0" w:after="240"/>
              <w:jc w:val="center"/>
              <w:rPr>
                <w:sz w:val="24"/>
                <w:szCs w:val="24"/>
              </w:rPr>
            </w:pPr>
            <w:r>
              <w:rPr>
                <w:sz w:val="24"/>
                <w:szCs w:val="24"/>
              </w:rPr>
              <w:t>2</w:t>
            </w:r>
          </w:p>
        </w:tc>
        <w:tc>
          <w:tcPr>
            <w:tcW w:w="6779" w:type="dxa"/>
            <w:tcBorders>
              <w:left w:val="single" w:sz="2" w:space="0" w:color="000000"/>
              <w:bottom w:val="single" w:sz="2" w:space="0" w:color="000000"/>
            </w:tcBorders>
          </w:tcPr>
          <w:p>
            <w:pPr>
              <w:pStyle w:val="Normal"/>
              <w:tabs>
                <w:tab w:val="clear" w:pos="708"/>
                <w:tab w:val="left" w:pos="0" w:leader="none"/>
              </w:tabs>
              <w:spacing w:lineRule="auto" w:line="240" w:before="0" w:after="0"/>
              <w:ind w:hanging="0" w:left="0" w:right="0"/>
              <w:rPr>
                <w:sz w:val="24"/>
                <w:szCs w:val="24"/>
              </w:rPr>
            </w:pPr>
            <w:r>
              <w:rPr>
                <w:b w:val="false"/>
                <w:color w:val="000000"/>
                <w:sz w:val="24"/>
                <w:szCs w:val="24"/>
              </w:rPr>
              <w:t xml:space="preserve">- нарушение требований, предусмотренных </w:t>
            </w:r>
            <w:r>
              <w:rPr>
                <w:b w:val="false"/>
                <w:strike w:val="false"/>
                <w:dstrike w:val="false"/>
                <w:color w:val="000000"/>
                <w:sz w:val="24"/>
                <w:szCs w:val="24"/>
                <w:u w:val="none"/>
                <w:effect w:val="none"/>
              </w:rPr>
              <w:t>пунктами 18</w:t>
            </w:r>
            <w:r>
              <w:rPr>
                <w:b w:val="false"/>
                <w:color w:val="000000"/>
                <w:sz w:val="24"/>
                <w:szCs w:val="24"/>
              </w:rPr>
              <w:t xml:space="preserve">, </w:t>
            </w:r>
            <w:r>
              <w:rPr>
                <w:b w:val="false"/>
                <w:strike w:val="false"/>
                <w:dstrike w:val="false"/>
                <w:color w:val="000000"/>
                <w:sz w:val="24"/>
                <w:szCs w:val="24"/>
                <w:u w:val="none"/>
                <w:effect w:val="none"/>
              </w:rPr>
              <w:t>21</w:t>
            </w:r>
            <w:r>
              <w:rPr>
                <w:b w:val="false"/>
                <w:color w:val="000000"/>
                <w:sz w:val="24"/>
                <w:szCs w:val="24"/>
              </w:rPr>
              <w:t xml:space="preserve"> Порядка</w:t>
            </w:r>
          </w:p>
        </w:tc>
        <w:tc>
          <w:tcPr>
            <w:tcW w:w="2835"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t>А, А1, Б, Б1</w:t>
            </w:r>
          </w:p>
        </w:tc>
      </w:tr>
    </w:tbl>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113" w:right="0"/>
        <w:jc w:val="center"/>
        <w:outlineLvl w:val="1"/>
        <w:rPr>
          <w:sz w:val="24"/>
          <w:szCs w:val="24"/>
        </w:rPr>
      </w:pPr>
      <w:r>
        <w:rPr>
          <w:sz w:val="24"/>
          <w:szCs w:val="24"/>
        </w:rPr>
      </w:r>
    </w:p>
    <w:p>
      <w:pPr>
        <w:pStyle w:val="Normal"/>
        <w:widowControl/>
        <w:numPr>
          <w:ilvl w:val="0"/>
          <w:numId w:val="0"/>
        </w:numPr>
        <w:suppressAutoHyphens w:val="true"/>
        <w:bidi w:val="0"/>
        <w:spacing w:lineRule="auto" w:line="247" w:before="0" w:after="5"/>
        <w:ind w:hanging="0" w:left="5386" w:right="0"/>
        <w:jc w:val="right"/>
        <w:outlineLvl w:val="2"/>
        <w:rPr/>
      </w:pPr>
      <w:r>
        <w:rPr>
          <w:rFonts w:cs="Times New Roman"/>
          <w:color w:val="000000"/>
          <w:sz w:val="22"/>
          <w:szCs w:val="22"/>
        </w:rPr>
        <w:t xml:space="preserve"> </w:t>
      </w:r>
      <w:r>
        <w:rPr>
          <w:rFonts w:cs="Times New Roman"/>
          <w:color w:val="000000"/>
          <w:sz w:val="22"/>
          <w:szCs w:val="22"/>
        </w:rPr>
        <w:t>Приложение № 5</w:t>
      </w:r>
    </w:p>
    <w:p>
      <w:pPr>
        <w:pStyle w:val="ConsPlusNormal1"/>
        <w:numPr>
          <w:ilvl w:val="0"/>
          <w:numId w:val="0"/>
        </w:numPr>
        <w:ind w:hanging="0" w:left="5387"/>
        <w:jc w:val="distribute"/>
        <w:outlineLvl w:val="2"/>
        <w:rPr/>
      </w:pPr>
      <w:r>
        <w:rPr>
          <w:rFonts w:cs="Times New Roman" w:ascii="Times New Roman" w:hAnsi="Times New Roman"/>
          <w:sz w:val="22"/>
          <w:szCs w:val="22"/>
        </w:rPr>
        <w:t>к Административному регламенту</w:t>
      </w:r>
    </w:p>
    <w:p>
      <w:pPr>
        <w:pStyle w:val="ConsPlusNormal1"/>
        <w:numPr>
          <w:ilvl w:val="0"/>
          <w:numId w:val="0"/>
        </w:numPr>
        <w:ind w:hanging="0" w:left="5387"/>
        <w:jc w:val="distribute"/>
        <w:outlineLvl w:val="2"/>
        <w:rPr/>
      </w:pPr>
      <w:r>
        <w:rPr>
          <w:rFonts w:cs="Times New Roman" w:ascii="Times New Roman" w:hAnsi="Times New Roman"/>
          <w:sz w:val="22"/>
          <w:szCs w:val="22"/>
        </w:rPr>
        <w:t>предоставления государственной услуги</w:t>
      </w:r>
    </w:p>
    <w:p>
      <w:pPr>
        <w:pStyle w:val="ConsPlusNormal1"/>
        <w:numPr>
          <w:ilvl w:val="0"/>
          <w:numId w:val="0"/>
        </w:numPr>
        <w:ind w:hanging="0" w:left="5387"/>
        <w:jc w:val="distribute"/>
        <w:outlineLvl w:val="2"/>
        <w:rPr/>
      </w:pPr>
      <w:r>
        <w:rPr>
          <w:rFonts w:cs="Times New Roman" w:ascii="Times New Roman" w:hAnsi="Times New Roman"/>
          <w:sz w:val="22"/>
          <w:szCs w:val="22"/>
        </w:rPr>
        <w:t>по установлению факта открытия</w:t>
      </w:r>
    </w:p>
    <w:p>
      <w:pPr>
        <w:pStyle w:val="ConsPlusNormal1"/>
        <w:widowControl w:val="false"/>
        <w:suppressAutoHyphens w:val="true"/>
        <w:bidi w:val="0"/>
        <w:spacing w:before="0" w:after="0"/>
        <w:ind w:firstLine="1984" w:left="3402" w:right="0"/>
        <w:jc w:val="distribute"/>
        <w:rPr/>
      </w:pPr>
      <w:r>
        <w:rPr>
          <w:rFonts w:cs="Times New Roman" w:ascii="Times New Roman" w:hAnsi="Times New Roman"/>
          <w:sz w:val="22"/>
          <w:szCs w:val="22"/>
        </w:rPr>
        <w:t>месторождения общераспространенных</w:t>
      </w:r>
    </w:p>
    <w:p>
      <w:pPr>
        <w:pStyle w:val="ConsPlusNormal1"/>
        <w:widowControl w:val="false"/>
        <w:suppressAutoHyphens w:val="true"/>
        <w:bidi w:val="0"/>
        <w:spacing w:before="0" w:after="0"/>
        <w:ind w:hanging="0" w:left="5386" w:right="0"/>
        <w:jc w:val="distribute"/>
        <w:rPr/>
      </w:pPr>
      <w:r>
        <w:rPr>
          <w:rFonts w:cs="Times New Roman" w:ascii="Times New Roman" w:hAnsi="Times New Roman"/>
          <w:color w:val="000000"/>
          <w:sz w:val="22"/>
          <w:szCs w:val="22"/>
          <w:shd w:fill="auto" w:val="clear"/>
        </w:rPr>
        <w:t xml:space="preserve">полезных ископаемых, утвержденному приказом </w:t>
      </w:r>
    </w:p>
    <w:p>
      <w:pPr>
        <w:pStyle w:val="ConsPlusNormal1"/>
        <w:widowControl w:val="false"/>
        <w:suppressAutoHyphens w:val="true"/>
        <w:bidi w:val="0"/>
        <w:spacing w:before="0" w:after="0"/>
        <w:ind w:hanging="0" w:left="5386" w:right="0"/>
        <w:jc w:val="distribute"/>
        <w:rPr/>
      </w:pPr>
      <w:r>
        <w:rPr>
          <w:rFonts w:cs="Times New Roman" w:ascii="Times New Roman" w:hAnsi="Times New Roman"/>
          <w:color w:val="000000"/>
          <w:sz w:val="22"/>
          <w:szCs w:val="22"/>
          <w:shd w:fill="auto" w:val="clear"/>
        </w:rPr>
        <w:t xml:space="preserve">Министерства экологии и природных ресурсов </w:t>
      </w:r>
    </w:p>
    <w:p>
      <w:pPr>
        <w:pStyle w:val="ConsPlusNormal1"/>
        <w:widowControl w:val="false"/>
        <w:suppressAutoHyphens w:val="true"/>
        <w:bidi w:val="0"/>
        <w:spacing w:before="0" w:after="0"/>
        <w:ind w:hanging="0" w:left="5386" w:right="0"/>
        <w:jc w:val="distribute"/>
        <w:rPr/>
      </w:pPr>
      <w:r>
        <w:rPr>
          <w:rFonts w:cs="Times New Roman" w:ascii="Times New Roman" w:hAnsi="Times New Roman"/>
          <w:color w:val="000000"/>
          <w:sz w:val="22"/>
          <w:szCs w:val="22"/>
          <w:shd w:fill="auto" w:val="clear"/>
        </w:rPr>
        <w:t>Республики Татарстан от 22.11.2021 № 1284-п</w:t>
      </w:r>
    </w:p>
    <w:p>
      <w:pPr>
        <w:pStyle w:val="ConsPlusNormal1"/>
        <w:ind w:left="3402"/>
        <w:jc w:val="right"/>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BodyText"/>
        <w:widowControl/>
        <w:suppressAutoHyphens w:val="true"/>
        <w:bidi w:val="0"/>
        <w:spacing w:lineRule="auto" w:line="276" w:before="0" w:after="140"/>
        <w:ind w:firstLine="567" w:left="3402" w:right="-57"/>
        <w:jc w:val="right"/>
        <w:rPr>
          <w:highlight w:val="none"/>
          <w:shd w:fill="auto" w:val="clear"/>
        </w:rPr>
      </w:pPr>
      <w:r>
        <w:rPr>
          <w:rFonts w:cs="Times New Roman"/>
          <w:b w:val="false"/>
          <w:sz w:val="24"/>
          <w:szCs w:val="24"/>
          <w:shd w:fill="auto" w:val="clear"/>
        </w:rPr>
        <w:t>Рекомендуемая форма</w:t>
      </w:r>
    </w:p>
    <w:p>
      <w:pPr>
        <w:pStyle w:val="ConsPlusNonformat"/>
        <w:tabs>
          <w:tab w:val="clear" w:pos="708"/>
          <w:tab w:val="left" w:pos="3119" w:leader="none"/>
          <w:tab w:val="left" w:pos="3402" w:leader="none"/>
          <w:tab w:val="left" w:pos="3544" w:leader="none"/>
        </w:tabs>
        <w:ind w:left="1134"/>
        <w:jc w:val="right"/>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Министру экологии и природных</w:t>
      </w:r>
    </w:p>
    <w:p>
      <w:pPr>
        <w:pStyle w:val="ConsPlusNonformat"/>
        <w:tabs>
          <w:tab w:val="clear" w:pos="708"/>
          <w:tab w:val="left" w:pos="3119" w:leader="none"/>
          <w:tab w:val="left" w:pos="3402" w:leader="none"/>
          <w:tab w:val="left" w:pos="3544" w:leader="none"/>
        </w:tabs>
        <w:ind w:left="1134"/>
        <w:jc w:val="right"/>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ресурсов Республики Татарстан</w:t>
      </w:r>
    </w:p>
    <w:p>
      <w:pPr>
        <w:pStyle w:val="ConsPlusNonformat"/>
        <w:tabs>
          <w:tab w:val="clear" w:pos="708"/>
          <w:tab w:val="left" w:pos="3119" w:leader="none"/>
          <w:tab w:val="left" w:pos="3402" w:leader="none"/>
          <w:tab w:val="left" w:pos="3544" w:leader="none"/>
        </w:tabs>
        <w:ind w:left="1134"/>
        <w:jc w:val="right"/>
        <w:rPr>
          <w:highlight w:val="none"/>
          <w:shd w:fill="auto" w:val="clear"/>
        </w:rPr>
      </w:pPr>
      <w:r>
        <w:rPr>
          <w:rFonts w:cs="Times New Roman" w:ascii="Times New Roman" w:hAnsi="Times New Roman"/>
          <w:sz w:val="24"/>
          <w:szCs w:val="24"/>
          <w:shd w:fill="auto" w:val="clear"/>
        </w:rPr>
        <w:t>_______________________________</w:t>
      </w:r>
    </w:p>
    <w:p>
      <w:pPr>
        <w:pStyle w:val="ConsPlusNonformat"/>
        <w:tabs>
          <w:tab w:val="clear" w:pos="708"/>
          <w:tab w:val="left" w:pos="3828" w:leader="none"/>
          <w:tab w:val="left" w:pos="5670" w:leader="none"/>
          <w:tab w:val="left" w:pos="5812" w:leader="none"/>
        </w:tabs>
        <w:jc w:val="center"/>
        <w:rPr>
          <w:highlight w:val="none"/>
          <w:shd w:fill="auto" w:val="clear"/>
        </w:rPr>
      </w:pPr>
      <w:r>
        <w:rPr>
          <w:rFonts w:cs="Times New Roman" w:ascii="Times New Roman" w:hAnsi="Times New Roman"/>
          <w:sz w:val="28"/>
          <w:szCs w:val="28"/>
          <w:shd w:fill="auto" w:val="clear"/>
        </w:rPr>
        <w:tab/>
        <w:tab/>
        <w:t xml:space="preserve">    от __________________________,</w:t>
      </w:r>
    </w:p>
    <w:p>
      <w:pPr>
        <w:pStyle w:val="ConsPlusNonformat"/>
        <w:tabs>
          <w:tab w:val="clear" w:pos="708"/>
          <w:tab w:val="left" w:pos="3828" w:leader="none"/>
          <w:tab w:val="left" w:pos="5670" w:leader="none"/>
          <w:tab w:val="left" w:pos="5812" w:leader="none"/>
        </w:tabs>
        <w:ind w:left="5670" w:right="567"/>
        <w:jc w:val="center"/>
        <w:rPr>
          <w:highlight w:val="none"/>
          <w:shd w:fill="auto" w:val="clear"/>
        </w:rPr>
      </w:pPr>
      <w:r>
        <w:rPr>
          <w:rFonts w:cs="Times New Roman" w:ascii="Times New Roman" w:hAnsi="Times New Roman"/>
          <w:sz w:val="28"/>
          <w:szCs w:val="28"/>
          <w:shd w:fill="auto" w:val="clear"/>
        </w:rPr>
        <w:t>(</w:t>
      </w:r>
      <w:r>
        <w:rPr>
          <w:rFonts w:cs="Times New Roman" w:ascii="Times New Roman" w:hAnsi="Times New Roman"/>
          <w:sz w:val="24"/>
          <w:szCs w:val="24"/>
          <w:shd w:fill="auto" w:val="clear"/>
        </w:rPr>
        <w:t xml:space="preserve">Ф.И.О. (последнее – при наличии) </w:t>
      </w:r>
    </w:p>
    <w:p>
      <w:pPr>
        <w:pStyle w:val="ConsPlusNonformat"/>
        <w:tabs>
          <w:tab w:val="clear" w:pos="708"/>
          <w:tab w:val="left" w:pos="2694" w:leader="none"/>
          <w:tab w:val="left" w:pos="3828" w:leader="none"/>
          <w:tab w:val="left" w:pos="5670" w:leader="none"/>
          <w:tab w:val="left" w:pos="5812" w:leader="none"/>
        </w:tabs>
        <w:ind w:left="5670" w:right="567"/>
        <w:jc w:val="center"/>
        <w:rPr>
          <w:highlight w:val="none"/>
          <w:shd w:fill="auto" w:val="clear"/>
        </w:rPr>
      </w:pPr>
      <w:r>
        <w:rPr>
          <w:rFonts w:cs="Times New Roman" w:ascii="Times New Roman" w:hAnsi="Times New Roman"/>
          <w:sz w:val="24"/>
          <w:szCs w:val="24"/>
          <w:shd w:fill="auto" w:val="clear"/>
        </w:rPr>
        <w:t>Руководителя,наименование предприятия, ИП)</w:t>
      </w:r>
    </w:p>
    <w:p>
      <w:pPr>
        <w:pStyle w:val="ConsPlusNonformat"/>
        <w:tabs>
          <w:tab w:val="clear" w:pos="708"/>
          <w:tab w:val="left" w:pos="3119" w:leader="none"/>
          <w:tab w:val="left" w:pos="3402" w:leader="none"/>
          <w:tab w:val="left" w:pos="3544" w:leader="none"/>
        </w:tabs>
        <w:ind w:left="1134"/>
        <w:jc w:val="right"/>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ConsPlusNormal1"/>
        <w:numPr>
          <w:ilvl w:val="0"/>
          <w:numId w:val="0"/>
        </w:numPr>
        <w:ind w:hanging="0" w:left="0"/>
        <w:jc w:val="right"/>
        <w:outlineLvl w:val="1"/>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ConsPlusNormal1"/>
        <w:jc w:val="center"/>
        <w:rPr>
          <w:highlight w:val="none"/>
          <w:shd w:fill="auto" w:val="clear"/>
        </w:rPr>
      </w:pPr>
      <w:r>
        <w:rPr>
          <w:rFonts w:cs="Times New Roman" w:ascii="Times New Roman" w:hAnsi="Times New Roman"/>
          <w:sz w:val="24"/>
          <w:szCs w:val="24"/>
          <w:shd w:fill="auto" w:val="clear"/>
        </w:rPr>
        <w:t>Заявка</w:t>
      </w:r>
    </w:p>
    <w:p>
      <w:pPr>
        <w:pStyle w:val="ConsPlusNormal1"/>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ConsPlusNonformat"/>
        <w:ind w:firstLine="708"/>
        <w:jc w:val="both"/>
        <w:rPr>
          <w:highlight w:val="none"/>
          <w:shd w:fill="auto" w:val="clear"/>
        </w:rPr>
      </w:pPr>
      <w:r>
        <w:rPr>
          <w:rFonts w:cs="Times New Roman" w:ascii="Times New Roman" w:hAnsi="Times New Roman"/>
          <w:sz w:val="24"/>
          <w:szCs w:val="24"/>
          <w:shd w:fill="auto" w:val="clear"/>
        </w:rPr>
        <w:t>Прошу   признать   факт   открытия месторождения  общераспространенных</w:t>
      </w:r>
    </w:p>
    <w:p>
      <w:pPr>
        <w:pStyle w:val="ConsPlusNonformat"/>
        <w:jc w:val="both"/>
        <w:rPr>
          <w:highlight w:val="none"/>
          <w:shd w:fill="auto" w:val="clear"/>
        </w:rPr>
      </w:pPr>
      <w:r>
        <w:rPr>
          <w:rFonts w:cs="Times New Roman" w:ascii="Times New Roman" w:hAnsi="Times New Roman"/>
          <w:sz w:val="24"/>
          <w:szCs w:val="24"/>
          <w:shd w:fill="auto" w:val="clear"/>
        </w:rPr>
        <w:t>полезных ископаемых _______________________________________________________</w:t>
      </w:r>
    </w:p>
    <w:p>
      <w:pPr>
        <w:pStyle w:val="ConsPlusNonformat"/>
        <w:jc w:val="both"/>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(наименование месторождения</w:t>
      </w:r>
    </w:p>
    <w:p>
      <w:pPr>
        <w:pStyle w:val="ConsPlusNonformat"/>
        <w:jc w:val="both"/>
        <w:rPr>
          <w:highlight w:val="none"/>
          <w:shd w:fill="auto" w:val="clear"/>
        </w:rPr>
      </w:pPr>
      <w:r>
        <w:rPr>
          <w:rFonts w:cs="Times New Roman" w:ascii="Times New Roman" w:hAnsi="Times New Roman"/>
          <w:sz w:val="24"/>
          <w:szCs w:val="24"/>
          <w:shd w:fill="auto" w:val="clear"/>
        </w:rPr>
        <w:t>___________________________________________________________________________</w:t>
      </w:r>
    </w:p>
    <w:p>
      <w:pPr>
        <w:pStyle w:val="ConsPlusNonformat"/>
        <w:ind w:firstLine="708"/>
        <w:jc w:val="both"/>
        <w:rPr>
          <w:highlight w:val="none"/>
          <w:shd w:fill="auto" w:val="clear"/>
        </w:rPr>
      </w:pPr>
      <w:r>
        <w:rPr>
          <w:rFonts w:cs="Times New Roman" w:ascii="Times New Roman" w:hAnsi="Times New Roman"/>
          <w:sz w:val="24"/>
          <w:szCs w:val="24"/>
          <w:shd w:fill="auto" w:val="clear"/>
        </w:rPr>
        <w:t>полезных ископаемых, в отношении которого устанавливается факт его открытия,</w:t>
      </w:r>
    </w:p>
    <w:p>
      <w:pPr>
        <w:pStyle w:val="ConsPlusNonformat"/>
        <w:jc w:val="both"/>
        <w:rPr>
          <w:highlight w:val="none"/>
          <w:shd w:fill="auto" w:val="clear"/>
        </w:rPr>
      </w:pPr>
      <w:r>
        <w:rPr>
          <w:rFonts w:cs="Times New Roman" w:ascii="Times New Roman" w:hAnsi="Times New Roman"/>
          <w:sz w:val="24"/>
          <w:szCs w:val="24"/>
          <w:shd w:fill="auto" w:val="clear"/>
        </w:rPr>
        <w:t>___________________________________________________________________________</w:t>
      </w:r>
    </w:p>
    <w:p>
      <w:pPr>
        <w:pStyle w:val="ConsPlusNonformat"/>
        <w:jc w:val="both"/>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вид (виды) полезного ископаемого)</w:t>
      </w:r>
    </w:p>
    <w:p>
      <w:pPr>
        <w:pStyle w:val="ConsPlusNonformat"/>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ConsPlusNonformat"/>
        <w:ind w:firstLine="708"/>
        <w:jc w:val="both"/>
        <w:rPr>
          <w:highlight w:val="none"/>
          <w:shd w:fill="auto" w:val="clear"/>
        </w:rPr>
      </w:pPr>
      <w:r>
        <w:rPr>
          <w:rFonts w:cs="Times New Roman" w:ascii="Times New Roman" w:hAnsi="Times New Roman"/>
          <w:sz w:val="24"/>
          <w:szCs w:val="24"/>
          <w:shd w:fill="auto" w:val="clear"/>
        </w:rPr>
        <w:t>Сведения о заявителе:__________________________________________________</w:t>
      </w:r>
    </w:p>
    <w:p>
      <w:pPr>
        <w:pStyle w:val="ConsPlusNonformat"/>
        <w:jc w:val="center"/>
        <w:rPr>
          <w:highlight w:val="none"/>
          <w:shd w:fill="auto" w:val="clear"/>
        </w:rPr>
      </w:pPr>
      <w:r>
        <w:rPr>
          <w:rFonts w:cs="Times New Roman" w:ascii="Times New Roman" w:hAnsi="Times New Roman"/>
          <w:sz w:val="24"/>
          <w:szCs w:val="24"/>
          <w:shd w:fill="auto" w:val="clear"/>
        </w:rPr>
        <w:t xml:space="preserve">(для юридического лица - полное наименование, </w:t>
      </w:r>
      <w:r>
        <w:rPr>
          <w:rFonts w:cs="Times New Roman" w:ascii="Times New Roman" w:hAnsi="Times New Roman"/>
          <w:color w:val="000000"/>
          <w:sz w:val="24"/>
          <w:szCs w:val="24"/>
          <w:shd w:fill="auto" w:val="clear"/>
        </w:rPr>
        <w:t>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ListParagraph"/>
        <w:ind w:firstLine="708" w:left="0" w:right="0"/>
        <w:rPr>
          <w:highlight w:val="none"/>
          <w:shd w:fill="auto" w:val="clear"/>
        </w:rPr>
      </w:pPr>
      <w:r>
        <w:rPr>
          <w:sz w:val="24"/>
          <w:szCs w:val="24"/>
          <w:shd w:fill="auto" w:val="clear"/>
        </w:rPr>
        <w:t>Реквизиты лицензии на пользование участком недр для геологического изучения недр, включающего поиски и оценку   запасов месторождений полезных ископаемых, на котором открыто месторождение полезных ископаемых:</w:t>
      </w:r>
    </w:p>
    <w:p>
      <w:pPr>
        <w:pStyle w:val="ListParagraph"/>
        <w:ind w:hanging="0" w:left="0" w:right="0"/>
        <w:rPr>
          <w:highlight w:val="none"/>
          <w:shd w:fill="auto" w:val="clear"/>
        </w:rPr>
      </w:pPr>
      <w:r>
        <w:rPr>
          <w:sz w:val="24"/>
          <w:szCs w:val="24"/>
          <w:shd w:fill="auto" w:val="clear"/>
        </w:rPr>
        <w:t>__________________________________________________________________________________.</w:t>
      </w:r>
    </w:p>
    <w:p>
      <w:pPr>
        <w:pStyle w:val="ListParagraph"/>
        <w:ind w:hanging="0" w:left="720" w:right="0"/>
        <w:jc w:val="center"/>
        <w:rPr>
          <w:sz w:val="20"/>
          <w:szCs w:val="20"/>
          <w:highlight w:val="none"/>
          <w:shd w:fill="auto" w:val="clear"/>
        </w:rPr>
      </w:pPr>
      <w:r>
        <w:rPr>
          <w:sz w:val="20"/>
          <w:szCs w:val="20"/>
          <w:shd w:fill="auto" w:val="clear"/>
        </w:rPr>
        <w:t xml:space="preserve">                                           </w:t>
      </w:r>
      <w:r>
        <w:rPr>
          <w:sz w:val="20"/>
          <w:szCs w:val="20"/>
          <w:shd w:fill="auto" w:val="clear"/>
        </w:rPr>
        <w:t>(серия, номер, дата выдачи)</w:t>
      </w:r>
    </w:p>
    <w:p>
      <w:pPr>
        <w:pStyle w:val="ConsPlusNonformat"/>
        <w:ind w:firstLine="708"/>
        <w:jc w:val="both"/>
        <w:rPr>
          <w:highlight w:val="none"/>
          <w:shd w:fill="auto" w:val="clear"/>
        </w:rPr>
      </w:pPr>
      <w:r>
        <w:rPr>
          <w:rFonts w:cs="Times New Roman" w:ascii="Times New Roman" w:hAnsi="Times New Roman"/>
          <w:color w:val="000000"/>
          <w:sz w:val="24"/>
          <w:szCs w:val="24"/>
          <w:shd w:fill="auto" w:val="clear"/>
        </w:rPr>
        <w:t xml:space="preserve">Номер и дата заключения экспертизы </w:t>
      </w:r>
      <w:r>
        <w:rPr>
          <w:rFonts w:cs="Times New Roman" w:ascii="Times New Roman" w:hAnsi="Times New Roman"/>
          <w:sz w:val="24"/>
          <w:szCs w:val="24"/>
          <w:shd w:fill="auto" w:val="clear"/>
        </w:rPr>
        <w:t>проектной документации на осуществление геологического изучения недр, включая поиски и оценку месторождений общераспространенных полезных ископаемых</w:t>
      </w:r>
      <w:r>
        <w:rPr>
          <w:rFonts w:cs="Times New Roman" w:ascii="Times New Roman" w:hAnsi="Times New Roman"/>
          <w:color w:val="000000"/>
          <w:sz w:val="24"/>
          <w:szCs w:val="24"/>
          <w:shd w:fill="auto" w:val="clear"/>
        </w:rPr>
        <w:t>:</w:t>
      </w:r>
      <w:r>
        <w:rPr>
          <w:shd w:fill="auto" w:val="clear"/>
        </w:rPr>
        <w:t xml:space="preserve"> _____________________________________________________________.</w:t>
      </w:r>
    </w:p>
    <w:p>
      <w:pPr>
        <w:pStyle w:val="ConsPlusNonformat"/>
        <w:jc w:val="center"/>
        <w:rPr>
          <w:highlight w:val="none"/>
          <w:shd w:fill="auto" w:val="clear"/>
        </w:rPr>
      </w:pPr>
      <w:r>
        <w:rPr>
          <w:shd w:fill="auto" w:val="clear"/>
        </w:rPr>
        <w:t xml:space="preserve">                         </w:t>
      </w:r>
      <w:r>
        <w:rPr>
          <w:rFonts w:cs="Times New Roman" w:ascii="Times New Roman" w:hAnsi="Times New Roman"/>
          <w:shd w:fill="auto" w:val="clear"/>
        </w:rPr>
        <w:t>(номер, дата документа)</w:t>
      </w:r>
    </w:p>
    <w:p>
      <w:pPr>
        <w:pStyle w:val="ConsPlusNonformat"/>
        <w:ind w:firstLine="708"/>
        <w:jc w:val="both"/>
        <w:rPr>
          <w:highlight w:val="none"/>
          <w:shd w:fill="auto" w:val="clear"/>
        </w:rPr>
      </w:pPr>
      <w:r>
        <w:rPr>
          <w:rFonts w:cs="Times New Roman" w:ascii="Times New Roman" w:hAnsi="Times New Roman"/>
          <w:sz w:val="24"/>
          <w:szCs w:val="24"/>
          <w:shd w:fill="auto" w:val="clear"/>
        </w:rPr>
        <w:t>Регистрационный номер работ по геологическому изучению недр в государственном реестре работ по геологическому изучению недр)</w:t>
      </w:r>
      <w:r>
        <w:rPr>
          <w:shd w:fill="auto" w:val="clear"/>
        </w:rPr>
        <w:t xml:space="preserve"> ______________________________________.</w:t>
      </w:r>
    </w:p>
    <w:p>
      <w:pPr>
        <w:pStyle w:val="ConsPlusNonformat"/>
        <w:jc w:val="both"/>
        <w:rPr>
          <w:highlight w:val="none"/>
          <w:shd w:fill="auto" w:val="clear"/>
        </w:rPr>
      </w:pPr>
      <w:r>
        <w:rPr>
          <w:shd w:fill="auto" w:val="clear"/>
        </w:rPr>
        <w:t xml:space="preserve">                                          </w:t>
      </w:r>
      <w:r>
        <w:rPr>
          <w:sz w:val="20"/>
          <w:szCs w:val="20"/>
          <w:shd w:fill="auto" w:val="clear"/>
        </w:rPr>
        <w:t xml:space="preserve">   </w:t>
      </w:r>
      <w:r>
        <w:rPr>
          <w:rFonts w:cs="Times New Roman" w:ascii="Times New Roman" w:hAnsi="Times New Roman"/>
          <w:sz w:val="20"/>
          <w:szCs w:val="20"/>
          <w:shd w:fill="auto" w:val="clear"/>
        </w:rPr>
        <w:t>(регистрационный номер</w:t>
      </w:r>
      <w:r>
        <w:rPr>
          <w:rFonts w:cs="Times New Roman" w:ascii="Times New Roman" w:hAnsi="Times New Roman"/>
          <w:sz w:val="24"/>
          <w:szCs w:val="24"/>
          <w:shd w:fill="auto" w:val="clear"/>
        </w:rPr>
        <w:t>)</w:t>
      </w:r>
    </w:p>
    <w:p>
      <w:pPr>
        <w:pStyle w:val="ConsPlusNonformat"/>
        <w:ind w:firstLine="708"/>
        <w:jc w:val="both"/>
        <w:rPr>
          <w:highlight w:val="none"/>
          <w:shd w:fill="auto" w:val="clear"/>
        </w:rPr>
      </w:pPr>
      <w:r>
        <w:rPr>
          <w:rFonts w:cs="Times New Roman" w:ascii="Times New Roman" w:hAnsi="Times New Roman"/>
          <w:sz w:val="24"/>
          <w:szCs w:val="24"/>
          <w:shd w:fill="auto" w:val="clear"/>
        </w:rPr>
        <w:t>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ConsPlusNonformat"/>
        <w:jc w:val="both"/>
        <w:rPr>
          <w:highlight w:val="none"/>
          <w:shd w:fill="auto" w:val="clear"/>
        </w:rPr>
      </w:pPr>
      <w:r>
        <w:rPr>
          <w:rFonts w:cs="Times New Roman" w:ascii="Times New Roman" w:hAnsi="Times New Roman"/>
          <w:sz w:val="24"/>
          <w:szCs w:val="24"/>
          <w:shd w:fill="auto" w:val="clear"/>
        </w:rPr>
        <w:t>_______________________________________________________________________________.</w:t>
      </w:r>
    </w:p>
    <w:p>
      <w:pPr>
        <w:pStyle w:val="ConsPlusNonformat"/>
        <w:jc w:val="center"/>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0"/>
          <w:szCs w:val="20"/>
          <w:shd w:fill="auto" w:val="clear"/>
        </w:rPr>
        <w:t xml:space="preserve">                           </w:t>
      </w:r>
      <w:r>
        <w:rPr>
          <w:rFonts w:cs="Times New Roman" w:ascii="Times New Roman" w:hAnsi="Times New Roman"/>
          <w:sz w:val="20"/>
          <w:szCs w:val="20"/>
          <w:shd w:fill="auto" w:val="clear"/>
        </w:rPr>
        <w:t>(номер, дата документа)</w:t>
      </w:r>
    </w:p>
    <w:p>
      <w:pPr>
        <w:pStyle w:val="ConsPlusNonformat"/>
        <w:ind w:firstLine="708"/>
        <w:jc w:val="both"/>
        <w:rPr>
          <w:highlight w:val="none"/>
          <w:shd w:fill="auto" w:val="clear"/>
        </w:rPr>
      </w:pPr>
      <w:r>
        <w:rPr>
          <w:rFonts w:cs="Times New Roman" w:ascii="Times New Roman" w:hAnsi="Times New Roman"/>
          <w:sz w:val="24"/>
          <w:szCs w:val="24"/>
          <w:shd w:fill="auto" w:val="clear"/>
        </w:rPr>
        <w:t>Сведения о необходимости  выдачи  свидетельства об установлении факта открытия   месторождения   полезных   ископаемых   на   бумажном  носителе:________________________.</w:t>
      </w:r>
    </w:p>
    <w:p>
      <w:pPr>
        <w:pStyle w:val="ConsPlusNonformat"/>
        <w:jc w:val="center"/>
        <w:rPr>
          <w:highlight w:val="none"/>
          <w:shd w:fill="auto" w:val="clear"/>
        </w:rPr>
      </w:pPr>
      <w:r>
        <w:rPr>
          <w:rFonts w:cs="Times New Roman" w:ascii="Times New Roman" w:hAnsi="Times New Roman"/>
          <w:sz w:val="20"/>
          <w:szCs w:val="20"/>
          <w:shd w:fill="auto" w:val="clear"/>
        </w:rPr>
        <w:t>(указать "имеется необходимость" или "необходимость отсутствует")</w:t>
      </w:r>
    </w:p>
    <w:p>
      <w:pPr>
        <w:pStyle w:val="ConsPlusNonformat"/>
        <w:ind w:firstLine="708"/>
        <w:jc w:val="both"/>
        <w:rPr>
          <w:highlight w:val="none"/>
          <w:shd w:fill="auto" w:val="clear"/>
        </w:rPr>
      </w:pPr>
      <w:r>
        <w:rPr>
          <w:rFonts w:cs="Times New Roman" w:ascii="Times New Roman" w:hAnsi="Times New Roman"/>
          <w:sz w:val="24"/>
          <w:szCs w:val="24"/>
          <w:shd w:fill="auto" w:val="clear"/>
        </w:rPr>
        <w:t>Опись прилагаемых документов и сведений: _____________________________________.</w:t>
      </w:r>
    </w:p>
    <w:p>
      <w:pPr>
        <w:pStyle w:val="ConsPlusNonformat"/>
        <w:jc w:val="both"/>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0"/>
          <w:szCs w:val="20"/>
          <w:shd w:fill="auto" w:val="clear"/>
        </w:rPr>
        <w:t xml:space="preserve">                         </w:t>
      </w:r>
      <w:r>
        <w:rPr>
          <w:rFonts w:cs="Times New Roman" w:ascii="Times New Roman" w:hAnsi="Times New Roman"/>
          <w:sz w:val="20"/>
          <w:szCs w:val="20"/>
          <w:shd w:fill="auto" w:val="clear"/>
        </w:rPr>
        <w:t>(указывается весь перечень документов и сведений, приложенных к заявке)</w:t>
      </w:r>
    </w:p>
    <w:p>
      <w:pPr>
        <w:pStyle w:val="ConsPlusNonformat"/>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ind w:hanging="0" w:left="0" w:right="0"/>
        <w:rPr>
          <w:sz w:val="24"/>
          <w:szCs w:val="24"/>
          <w:highlight w:val="none"/>
          <w:shd w:fill="auto" w:val="clear"/>
        </w:rPr>
      </w:pPr>
      <w:r>
        <w:rPr>
          <w:sz w:val="24"/>
          <w:szCs w:val="24"/>
          <w:shd w:fill="auto" w:val="clear"/>
        </w:rPr>
      </w:r>
    </w:p>
    <w:tbl>
      <w:tblPr>
        <w:tblW w:w="9285" w:type="dxa"/>
        <w:jc w:val="left"/>
        <w:tblInd w:w="346" w:type="dxa"/>
        <w:tblLayout w:type="fixed"/>
        <w:tblCellMar>
          <w:top w:w="102" w:type="dxa"/>
          <w:left w:w="62" w:type="dxa"/>
          <w:bottom w:w="102" w:type="dxa"/>
          <w:right w:w="62" w:type="dxa"/>
        </w:tblCellMar>
        <w:tblLook w:noVBand="0" w:val="0000" w:noHBand="0" w:lastColumn="0" w:firstColumn="0" w:lastRow="0" w:firstRow="0"/>
      </w:tblPr>
      <w:tblGrid>
        <w:gridCol w:w="5259"/>
        <w:gridCol w:w="4025"/>
      </w:tblGrid>
      <w:tr>
        <w:trPr/>
        <w:tc>
          <w:tcPr>
            <w:tcW w:w="5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highlight w:val="none"/>
                <w:shd w:fill="auto" w:val="clear"/>
              </w:rPr>
            </w:pPr>
            <w:r>
              <w:rPr>
                <w:color w:val="000000"/>
                <w:sz w:val="24"/>
                <w:szCs w:val="24"/>
                <w:shd w:fill="auto" w:val="clear"/>
              </w:rPr>
              <w:t>Контактный телефон</w:t>
            </w:r>
          </w:p>
        </w:tc>
        <w:tc>
          <w:tcPr>
            <w:tcW w:w="40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color w:val="auto"/>
                <w:sz w:val="24"/>
                <w:szCs w:val="24"/>
                <w:highlight w:val="none"/>
                <w:shd w:fill="auto" w:val="clear"/>
              </w:rPr>
            </w:pPr>
            <w:r>
              <w:rPr>
                <w:color w:val="000000"/>
                <w:sz w:val="24"/>
                <w:szCs w:val="24"/>
                <w:shd w:fill="auto" w:val="clear"/>
              </w:rPr>
            </w:r>
          </w:p>
        </w:tc>
      </w:tr>
    </w:tbl>
    <w:p>
      <w:pPr>
        <w:pStyle w:val="Normal"/>
        <w:spacing w:lineRule="auto" w:line="240" w:before="0" w:after="0"/>
        <w:ind w:hanging="0" w:left="0" w:right="0"/>
        <w:rPr>
          <w:color w:val="auto"/>
          <w:sz w:val="24"/>
          <w:szCs w:val="24"/>
          <w:highlight w:val="none"/>
          <w:shd w:fill="auto" w:val="clear"/>
        </w:rPr>
      </w:pPr>
      <w:r>
        <w:rPr>
          <w:color w:val="000000"/>
          <w:sz w:val="24"/>
          <w:szCs w:val="24"/>
          <w:shd w:fill="auto" w:val="clear"/>
        </w:rPr>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 w:val="24"/>
          <w:szCs w:val="24"/>
          <w:shd w:fill="auto" w:val="clear"/>
        </w:rPr>
        <w:t>Результат предоставления государственной услуги прошу:</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 w:val="24"/>
          <w:szCs w:val="24"/>
          <w:shd w:fill="auto" w:val="clear"/>
        </w:rPr>
        <w:t>- направить</w:t>
      </w:r>
      <w:r>
        <w:rPr>
          <w:color w:val="000000"/>
          <w:szCs w:val="28"/>
          <w:shd w:fill="auto" w:val="clear"/>
        </w:rPr>
        <w:t xml:space="preserve"> ____________________________________________________;</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 w:val="20"/>
          <w:szCs w:val="20"/>
          <w:shd w:fill="auto" w:val="clear"/>
        </w:rPr>
        <w:t>(указывается: в форме экземпляра электронного документа на бумажном носителе; в личный кабинет Портала государственных и муниципальных услуг);</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 w:val="24"/>
          <w:szCs w:val="24"/>
          <w:shd w:fill="auto" w:val="clear"/>
        </w:rPr>
        <w:t>- предоставить непосредственно в Министерстве</w:t>
      </w:r>
      <w:r>
        <w:rPr>
          <w:color w:val="000000"/>
          <w:szCs w:val="28"/>
          <w:shd w:fill="auto" w:val="clear"/>
        </w:rPr>
        <w:t xml:space="preserve"> _____________________</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Cs w:val="28"/>
          <w:shd w:fill="auto" w:val="clear"/>
        </w:rPr>
        <w:t>_______________________________________________________________.</w:t>
      </w:r>
    </w:p>
    <w:p>
      <w:pPr>
        <w:pStyle w:val="Normal"/>
        <w:keepNext w:val="true"/>
        <w:numPr>
          <w:ilvl w:val="0"/>
          <w:numId w:val="0"/>
        </w:numPr>
        <w:spacing w:lineRule="auto" w:line="240" w:before="0" w:after="0"/>
        <w:ind w:hanging="0" w:left="284" w:right="0"/>
        <w:outlineLvl w:val="0"/>
        <w:rPr>
          <w:highlight w:val="none"/>
          <w:shd w:fill="auto" w:val="clear"/>
        </w:rPr>
      </w:pPr>
      <w:r>
        <w:rPr>
          <w:color w:val="000000"/>
          <w:sz w:val="20"/>
          <w:szCs w:val="20"/>
          <w:shd w:fill="auto" w:val="clear"/>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pPr>
        <w:pStyle w:val="ListParagraph"/>
        <w:ind w:hanging="0" w:left="720" w:right="0"/>
        <w:rPr>
          <w:sz w:val="24"/>
          <w:szCs w:val="24"/>
          <w:highlight w:val="none"/>
          <w:shd w:fill="auto" w:val="clear"/>
        </w:rPr>
      </w:pPr>
      <w:r>
        <w:rPr>
          <w:sz w:val="24"/>
          <w:szCs w:val="24"/>
          <w:shd w:fill="auto" w:val="clear"/>
        </w:rPr>
      </w:r>
    </w:p>
    <w:p>
      <w:pPr>
        <w:pStyle w:val="ListParagraph"/>
        <w:ind w:hanging="0" w:left="720" w:right="0"/>
        <w:rPr>
          <w:highlight w:val="none"/>
          <w:shd w:fill="auto" w:val="clear"/>
        </w:rPr>
      </w:pPr>
      <w:r>
        <w:rPr>
          <w:sz w:val="24"/>
          <w:szCs w:val="24"/>
          <w:shd w:fill="auto" w:val="clear"/>
        </w:rPr>
        <w:t>Ф.И.О., должность и подпись заявителя (уполномоченного лица, печать (при наличии))</w:t>
      </w:r>
    </w:p>
    <w:p>
      <w:pPr>
        <w:pStyle w:val="Normal"/>
        <w:ind w:firstLine="542" w:left="48" w:right="0"/>
        <w:rPr>
          <w:sz w:val="24"/>
          <w:szCs w:val="24"/>
          <w:highlight w:val="none"/>
          <w:shd w:fill="auto" w:val="clear"/>
        </w:rPr>
      </w:pPr>
      <w:r>
        <w:rPr>
          <w:sz w:val="24"/>
          <w:szCs w:val="24"/>
          <w:shd w:fill="auto" w:val="clear"/>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sz w:val="22"/>
          <w:szCs w:val="22"/>
        </w:rPr>
      </w:pPr>
      <w:r>
        <w:rPr>
          <w:rFonts w:cs="Times New Roman" w:ascii="Times New Roman" w:hAnsi="Times New Roman"/>
          <w:color w:val="000000"/>
          <w:sz w:val="22"/>
          <w:szCs w:val="22"/>
        </w:rPr>
        <w:t>Приложение № 6</w:t>
      </w:r>
    </w:p>
    <w:p>
      <w:pPr>
        <w:pStyle w:val="ConsPlusNormal1"/>
        <w:numPr>
          <w:ilvl w:val="0"/>
          <w:numId w:val="0"/>
        </w:numPr>
        <w:ind w:hanging="0" w:left="5387"/>
        <w:jc w:val="distribute"/>
        <w:outlineLvl w:val="2"/>
        <w:rPr/>
      </w:pPr>
      <w:r>
        <w:rPr>
          <w:rFonts w:cs="Times New Roman" w:ascii="Times New Roman" w:hAnsi="Times New Roman"/>
          <w:sz w:val="22"/>
          <w:szCs w:val="22"/>
        </w:rPr>
        <w:t>к Административному регламенту</w:t>
      </w:r>
    </w:p>
    <w:p>
      <w:pPr>
        <w:pStyle w:val="ConsPlusNormal1"/>
        <w:numPr>
          <w:ilvl w:val="0"/>
          <w:numId w:val="0"/>
        </w:numPr>
        <w:ind w:hanging="0" w:left="5387"/>
        <w:jc w:val="distribute"/>
        <w:outlineLvl w:val="2"/>
        <w:rPr/>
      </w:pPr>
      <w:r>
        <w:rPr>
          <w:rFonts w:cs="Times New Roman" w:ascii="Times New Roman" w:hAnsi="Times New Roman"/>
          <w:sz w:val="22"/>
          <w:szCs w:val="22"/>
        </w:rPr>
        <w:t>предоставления государственной услуги</w:t>
      </w:r>
    </w:p>
    <w:p>
      <w:pPr>
        <w:pStyle w:val="ConsPlusNormal1"/>
        <w:numPr>
          <w:ilvl w:val="0"/>
          <w:numId w:val="0"/>
        </w:numPr>
        <w:ind w:hanging="0" w:left="5387"/>
        <w:jc w:val="distribute"/>
        <w:outlineLvl w:val="2"/>
        <w:rPr/>
      </w:pPr>
      <w:r>
        <w:rPr>
          <w:rFonts w:cs="Times New Roman" w:ascii="Times New Roman" w:hAnsi="Times New Roman"/>
          <w:sz w:val="22"/>
          <w:szCs w:val="22"/>
        </w:rPr>
        <w:t>по установлению факта открытия</w:t>
      </w:r>
    </w:p>
    <w:p>
      <w:pPr>
        <w:pStyle w:val="ConsPlusNormal1"/>
        <w:widowControl w:val="false"/>
        <w:suppressAutoHyphens w:val="true"/>
        <w:bidi w:val="0"/>
        <w:spacing w:before="0" w:after="0"/>
        <w:ind w:firstLine="1984" w:left="3402" w:right="0"/>
        <w:jc w:val="distribute"/>
        <w:rPr/>
      </w:pPr>
      <w:r>
        <w:rPr>
          <w:rFonts w:cs="Times New Roman" w:ascii="Times New Roman" w:hAnsi="Times New Roman"/>
          <w:sz w:val="22"/>
          <w:szCs w:val="22"/>
        </w:rPr>
        <w:t>месторождения общераспространенных</w:t>
      </w:r>
    </w:p>
    <w:p>
      <w:pPr>
        <w:pStyle w:val="ConsPlusNormal1"/>
        <w:widowControl w:val="false"/>
        <w:suppressAutoHyphens w:val="true"/>
        <w:bidi w:val="0"/>
        <w:spacing w:before="0" w:after="0"/>
        <w:ind w:hanging="0" w:left="5386" w:right="0"/>
        <w:jc w:val="distribute"/>
        <w:rPr/>
      </w:pPr>
      <w:r>
        <w:rPr>
          <w:rFonts w:cs="Times New Roman" w:ascii="Times New Roman" w:hAnsi="Times New Roman"/>
          <w:color w:val="000000"/>
          <w:sz w:val="22"/>
          <w:szCs w:val="22"/>
          <w:shd w:fill="auto" w:val="clear"/>
        </w:rPr>
        <w:t>полезных ископаемых, утвержденному приказом</w:t>
      </w:r>
    </w:p>
    <w:p>
      <w:pPr>
        <w:pStyle w:val="ConsPlusNormal1"/>
        <w:widowControl w:val="false"/>
        <w:suppressAutoHyphens w:val="true"/>
        <w:bidi w:val="0"/>
        <w:spacing w:before="0" w:after="0"/>
        <w:ind w:hanging="0" w:left="5386" w:right="0"/>
        <w:jc w:val="distribute"/>
        <w:rPr/>
      </w:pPr>
      <w:r>
        <w:rPr>
          <w:rFonts w:cs="Times New Roman" w:ascii="Times New Roman" w:hAnsi="Times New Roman"/>
          <w:color w:val="000000"/>
          <w:sz w:val="22"/>
          <w:szCs w:val="22"/>
          <w:shd w:fill="auto" w:val="clear"/>
        </w:rPr>
        <w:t>Министерства экологии и природных ресурсов</w:t>
      </w:r>
    </w:p>
    <w:p>
      <w:pPr>
        <w:pStyle w:val="ConsPlusNormal1"/>
        <w:widowControl w:val="false"/>
        <w:suppressAutoHyphens w:val="true"/>
        <w:bidi w:val="0"/>
        <w:spacing w:before="0" w:after="0"/>
        <w:ind w:hanging="0" w:left="5386" w:right="0"/>
        <w:jc w:val="distribute"/>
        <w:rPr/>
      </w:pPr>
      <w:r>
        <w:rPr>
          <w:rFonts w:cs="Times New Roman" w:ascii="Times New Roman" w:hAnsi="Times New Roman"/>
          <w:color w:val="000000"/>
          <w:sz w:val="22"/>
          <w:szCs w:val="22"/>
          <w:shd w:fill="auto" w:val="clear"/>
        </w:rPr>
        <w:t>Республики Татарстан от 22.11.2021 № 1284-п</w:t>
      </w:r>
    </w:p>
    <w:p>
      <w:pPr>
        <w:pStyle w:val="ConsPlusNormal1"/>
        <w:ind w:left="3402"/>
        <w:jc w:val="right"/>
        <w:rPr>
          <w:rFonts w:ascii="Times New Roman" w:hAnsi="Times New Roman" w:cs="Times New Roman"/>
          <w:sz w:val="24"/>
          <w:szCs w:val="24"/>
        </w:rPr>
      </w:pPr>
      <w:r>
        <w:rPr>
          <w:rFonts w:cs="Times New Roman" w:ascii="Times New Roman" w:hAnsi="Times New Roman"/>
          <w:sz w:val="24"/>
          <w:szCs w:val="24"/>
        </w:rPr>
      </w:r>
    </w:p>
    <w:p>
      <w:pPr>
        <w:pStyle w:val="ConsPlusNormal1"/>
        <w:ind w:left="3402"/>
        <w:jc w:val="right"/>
        <w:rPr>
          <w:rFonts w:ascii="Times New Roman" w:hAnsi="Times New Roman" w:cs="Times New Roman"/>
          <w:sz w:val="24"/>
          <w:szCs w:val="24"/>
        </w:rPr>
      </w:pPr>
      <w:r>
        <w:rPr>
          <w:rFonts w:cs="Times New Roman" w:ascii="Times New Roman" w:hAnsi="Times New Roman"/>
          <w:sz w:val="24"/>
          <w:szCs w:val="24"/>
        </w:rPr>
      </w:r>
    </w:p>
    <w:p>
      <w:pPr>
        <w:pStyle w:val="BodyText"/>
        <w:widowControl/>
        <w:suppressAutoHyphens w:val="true"/>
        <w:bidi w:val="0"/>
        <w:spacing w:lineRule="auto" w:line="276" w:before="0" w:after="140"/>
        <w:ind w:hanging="0" w:left="3402" w:right="0"/>
        <w:jc w:val="right"/>
        <w:rPr>
          <w:highlight w:val="none"/>
          <w:shd w:fill="auto" w:val="clear"/>
        </w:rPr>
      </w:pPr>
      <w:r>
        <w:rPr>
          <w:rFonts w:cs="Times New Roman"/>
          <w:b w:val="false"/>
          <w:sz w:val="24"/>
          <w:szCs w:val="24"/>
          <w:shd w:fill="auto" w:val="clear"/>
        </w:rPr>
        <w:t>Рекомендуемая форма</w:t>
      </w:r>
    </w:p>
    <w:p>
      <w:pPr>
        <w:pStyle w:val="ConsPlusNormal1"/>
        <w:ind w:left="3402"/>
        <w:jc w:val="right"/>
        <w:rPr>
          <w:rFonts w:ascii="Times New Roman" w:hAnsi="Times New Roman" w:cs="Times New Roman"/>
          <w:sz w:val="26"/>
          <w:szCs w:val="26"/>
        </w:rPr>
      </w:pPr>
      <w:r>
        <w:rPr>
          <w:rFonts w:cs="Times New Roman" w:ascii="Times New Roman" w:hAnsi="Times New Roman"/>
          <w:sz w:val="26"/>
          <w:szCs w:val="26"/>
        </w:rPr>
      </w:r>
    </w:p>
    <w:p>
      <w:pPr>
        <w:pStyle w:val="ConsPlusNonformat"/>
        <w:tabs>
          <w:tab w:val="clear" w:pos="708"/>
          <w:tab w:val="left" w:pos="3119" w:leader="none"/>
          <w:tab w:val="left" w:pos="3402" w:leader="none"/>
          <w:tab w:val="left" w:pos="3544" w:leader="none"/>
        </w:tabs>
        <w:ind w:left="1134"/>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Министру экологии и природных</w:t>
      </w:r>
    </w:p>
    <w:p>
      <w:pPr>
        <w:pStyle w:val="ConsPlusNonformat"/>
        <w:tabs>
          <w:tab w:val="clear" w:pos="708"/>
          <w:tab w:val="left" w:pos="3119" w:leader="none"/>
          <w:tab w:val="left" w:pos="3402" w:leader="none"/>
          <w:tab w:val="left" w:pos="3544" w:leader="none"/>
        </w:tabs>
        <w:ind w:left="1134"/>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ресурсов Республики Татарстан</w:t>
      </w:r>
    </w:p>
    <w:p>
      <w:pPr>
        <w:pStyle w:val="ConsPlusNonformat"/>
        <w:tabs>
          <w:tab w:val="clear" w:pos="708"/>
          <w:tab w:val="left" w:pos="3119" w:leader="none"/>
          <w:tab w:val="left" w:pos="3402" w:leader="none"/>
          <w:tab w:val="left" w:pos="3544" w:leader="none"/>
        </w:tabs>
        <w:ind w:left="1134"/>
        <w:jc w:val="right"/>
        <w:rPr>
          <w:rFonts w:ascii="Times New Roman" w:hAnsi="Times New Roman" w:cs="Times New Roman"/>
          <w:sz w:val="24"/>
          <w:szCs w:val="24"/>
        </w:rPr>
      </w:pPr>
      <w:r>
        <w:rPr>
          <w:rFonts w:cs="Times New Roman" w:ascii="Times New Roman" w:hAnsi="Times New Roman"/>
          <w:sz w:val="24"/>
          <w:szCs w:val="24"/>
        </w:rPr>
        <w:t>_____________________________________</w:t>
      </w:r>
    </w:p>
    <w:p>
      <w:pPr>
        <w:pStyle w:val="ConsPlusNonformat"/>
        <w:tabs>
          <w:tab w:val="clear" w:pos="708"/>
          <w:tab w:val="left" w:pos="2977" w:leader="none"/>
          <w:tab w:val="left" w:pos="3828" w:leader="none"/>
        </w:tabs>
        <w:jc w:val="right"/>
        <w:rPr>
          <w:rFonts w:ascii="Times New Roman" w:hAnsi="Times New Roman" w:cs="Times New Roman"/>
          <w:sz w:val="28"/>
          <w:szCs w:val="28"/>
        </w:rPr>
      </w:pPr>
      <w:r>
        <w:rPr>
          <w:rFonts w:cs="Times New Roman" w:ascii="Times New Roman" w:hAnsi="Times New Roman"/>
          <w:sz w:val="28"/>
          <w:szCs w:val="28"/>
        </w:rPr>
        <w:t>от _____________________________,</w:t>
      </w:r>
    </w:p>
    <w:p>
      <w:pPr>
        <w:pStyle w:val="ConsPlusNonformat"/>
        <w:tabs>
          <w:tab w:val="clear" w:pos="708"/>
          <w:tab w:val="left" w:pos="2694" w:leader="none"/>
          <w:tab w:val="left" w:pos="3828" w:leader="none"/>
        </w:tabs>
        <w:ind w:hanging="709" w:left="5670" w:right="567"/>
        <w:jc w:val="center"/>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2"/>
          <w:szCs w:val="22"/>
        </w:rPr>
        <w:t xml:space="preserve">         </w:t>
      </w:r>
      <w:r>
        <w:rPr>
          <w:rFonts w:cs="Times New Roman" w:ascii="Times New Roman" w:hAnsi="Times New Roman"/>
          <w:sz w:val="22"/>
          <w:szCs w:val="22"/>
        </w:rPr>
        <w:t xml:space="preserve">(Ф.И.О. (последнее – при наличии) </w:t>
      </w:r>
    </w:p>
    <w:p>
      <w:pPr>
        <w:pStyle w:val="ConsPlusNonformat"/>
        <w:tabs>
          <w:tab w:val="clear" w:pos="708"/>
          <w:tab w:val="left" w:pos="2694" w:leader="none"/>
          <w:tab w:val="left" w:pos="3828" w:leader="none"/>
        </w:tabs>
        <w:ind w:hanging="142" w:left="5812" w:right="567"/>
        <w:jc w:val="center"/>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руководителя,      наименование   предприятия, ИП)</w:t>
      </w:r>
    </w:p>
    <w:p>
      <w:pPr>
        <w:pStyle w:val="ConsPlusNormal1"/>
        <w:numPr>
          <w:ilvl w:val="0"/>
          <w:numId w:val="0"/>
        </w:numPr>
        <w:ind w:hanging="0" w:left="0"/>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hanging="0" w:left="0"/>
        <w:jc w:val="right"/>
        <w:outlineLvl w:val="1"/>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highlight w:val="none"/>
          <w:shd w:fill="auto" w:val="clear"/>
        </w:rPr>
      </w:pPr>
      <w:r>
        <w:rPr>
          <w:rFonts w:cs="Times New Roman" w:ascii="Times New Roman" w:hAnsi="Times New Roman"/>
          <w:sz w:val="24"/>
          <w:szCs w:val="24"/>
          <w:shd w:fill="auto" w:val="clear"/>
        </w:rPr>
        <w:t>Заявка</w:t>
      </w:r>
    </w:p>
    <w:p>
      <w:pPr>
        <w:pStyle w:val="ConsPlusNormal1"/>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ConsPlusNormal1"/>
        <w:ind w:firstLine="708"/>
        <w:jc w:val="both"/>
        <w:rPr>
          <w:highlight w:val="none"/>
          <w:shd w:fill="auto" w:val="clear"/>
        </w:rPr>
      </w:pPr>
      <w:r>
        <w:rPr>
          <w:rFonts w:cs="Times New Roman" w:ascii="Times New Roman" w:hAnsi="Times New Roman"/>
          <w:sz w:val="24"/>
          <w:szCs w:val="24"/>
          <w:shd w:fill="auto" w:val="clear"/>
        </w:rPr>
        <w:t>Прошу внести изменения в свидетельство по установлению факта открытия месторождения общераспространенных полезных ископаемых _____________________________</w:t>
      </w:r>
    </w:p>
    <w:p>
      <w:pPr>
        <w:pStyle w:val="ConsPlusNormal1"/>
        <w:ind w:firstLine="708"/>
        <w:jc w:val="both"/>
        <w:rPr>
          <w:highlight w:val="none"/>
          <w:shd w:fill="auto" w:val="clear"/>
        </w:rPr>
      </w:pPr>
      <w:r>
        <w:rPr>
          <w:rFonts w:cs="Times New Roman" w:ascii="Times New Roman" w:hAnsi="Times New Roman"/>
          <w:sz w:val="24"/>
          <w:szCs w:val="24"/>
          <w:shd w:fill="auto" w:val="clear"/>
        </w:rPr>
        <w:t>_____________________________________________________________________________</w:t>
      </w:r>
    </w:p>
    <w:p>
      <w:pPr>
        <w:pStyle w:val="ListParagraph"/>
        <w:ind w:hanging="0" w:left="720" w:right="0"/>
        <w:jc w:val="center"/>
        <w:rPr>
          <w:highlight w:val="none"/>
          <w:shd w:fill="auto" w:val="clear"/>
        </w:rPr>
      </w:pPr>
      <w:r>
        <w:rPr>
          <w:sz w:val="24"/>
          <w:szCs w:val="24"/>
          <w:shd w:fill="auto" w:val="clear"/>
        </w:rPr>
        <w:t xml:space="preserve">(номер и дата выдачи свидетельства об установлении факта открытия месторождения общераспространенных полезных, дата установления факта открытия месторождения общераспространенных полезных ископаемых) </w:t>
      </w:r>
    </w:p>
    <w:p>
      <w:pPr>
        <w:pStyle w:val="ConsPlusNonformat"/>
        <w:ind w:firstLine="708"/>
        <w:jc w:val="both"/>
        <w:rPr>
          <w:highlight w:val="none"/>
          <w:shd w:fill="auto" w:val="clear"/>
        </w:rPr>
      </w:pPr>
      <w:r>
        <w:rPr>
          <w:rFonts w:cs="Times New Roman" w:ascii="Times New Roman" w:hAnsi="Times New Roman"/>
          <w:sz w:val="24"/>
          <w:szCs w:val="24"/>
          <w:shd w:fill="auto" w:val="clear"/>
        </w:rPr>
        <w:t>Сведения о заявителе:_________________________________________________________</w:t>
      </w:r>
    </w:p>
    <w:p>
      <w:pPr>
        <w:pStyle w:val="ConsPlusNonformat"/>
        <w:jc w:val="center"/>
        <w:rPr>
          <w:highlight w:val="none"/>
          <w:shd w:fill="auto" w:val="clear"/>
        </w:rPr>
      </w:pPr>
      <w:r>
        <w:rPr>
          <w:rFonts w:cs="Times New Roman" w:ascii="Times New Roman" w:hAnsi="Times New Roman"/>
          <w:sz w:val="24"/>
          <w:szCs w:val="24"/>
          <w:shd w:fill="auto" w:val="clear"/>
        </w:rPr>
        <w:t xml:space="preserve">(для юридического лица - полное наименование, </w:t>
      </w:r>
      <w:r>
        <w:rPr>
          <w:rFonts w:cs="Times New Roman" w:ascii="Times New Roman" w:hAnsi="Times New Roman"/>
          <w:color w:val="000000"/>
          <w:sz w:val="24"/>
          <w:szCs w:val="24"/>
          <w:shd w:fill="auto" w:val="clear"/>
        </w:rPr>
        <w:t>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w:t>
      </w:r>
    </w:p>
    <w:p>
      <w:pPr>
        <w:pStyle w:val="ConsPlusNormal1"/>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ind w:firstLine="360" w:left="0" w:right="0"/>
        <w:rPr>
          <w:highlight w:val="none"/>
          <w:shd w:fill="auto" w:val="clear"/>
        </w:rPr>
      </w:pPr>
      <w:r>
        <w:rPr>
          <w:sz w:val="24"/>
          <w:szCs w:val="24"/>
          <w:shd w:fill="auto" w:val="clear"/>
        </w:rPr>
        <w:t xml:space="preserve">Реквизиты </w:t>
      </w:r>
      <w:r>
        <w:rPr>
          <w:color w:val="000000"/>
          <w:sz w:val="24"/>
          <w:szCs w:val="24"/>
          <w:shd w:fill="auto" w:val="clear"/>
        </w:rPr>
        <w:t>документа, подтверждающего передачу по основаниям, предусмотренным гражданским законодательством, права на подачу заявки на предоставление права пользования участком недр при установлении факта открытия месторождения общераспространенных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w:t>
      </w:r>
      <w:r>
        <w:rPr>
          <w:color w:val="000000"/>
          <w:sz w:val="20"/>
          <w:szCs w:val="20"/>
          <w:shd w:fill="auto" w:val="clear"/>
        </w:rPr>
        <w:t>_____________________________________________________________________________________________.</w:t>
      </w:r>
    </w:p>
    <w:p>
      <w:pPr>
        <w:pStyle w:val="Normal"/>
        <w:ind w:firstLine="360" w:left="0" w:right="0"/>
        <w:jc w:val="center"/>
        <w:rPr>
          <w:highlight w:val="none"/>
          <w:shd w:fill="auto" w:val="clear"/>
        </w:rPr>
      </w:pPr>
      <w:r>
        <w:rPr>
          <w:color w:val="000000"/>
          <w:sz w:val="24"/>
          <w:szCs w:val="24"/>
          <w:shd w:fill="auto" w:val="clear"/>
        </w:rPr>
        <w:t>(Реквизиты документа)</w:t>
      </w:r>
    </w:p>
    <w:p>
      <w:pPr>
        <w:pStyle w:val="ConsPlusNonformat"/>
        <w:ind w:firstLine="360"/>
        <w:jc w:val="both"/>
        <w:rPr>
          <w:highlight w:val="none"/>
          <w:shd w:fill="auto" w:val="clear"/>
        </w:rPr>
      </w:pPr>
      <w:r>
        <w:rPr>
          <w:rFonts w:cs="Times New Roman" w:ascii="Times New Roman" w:hAnsi="Times New Roman"/>
          <w:sz w:val="24"/>
          <w:szCs w:val="24"/>
          <w:shd w:fill="auto" w:val="clear"/>
        </w:rPr>
        <w:t>Сведения о  необходимости  выдачи  свидетельства об установлении факта открытия   месторождения   полезных   ископаемых   на   бумажном  носителе:___________________________________________________________________________.</w:t>
      </w:r>
    </w:p>
    <w:p>
      <w:pPr>
        <w:pStyle w:val="ConsPlusNonformat"/>
        <w:jc w:val="center"/>
        <w:rPr>
          <w:highlight w:val="none"/>
          <w:shd w:fill="auto" w:val="clear"/>
        </w:rPr>
      </w:pPr>
      <w:r>
        <w:rPr>
          <w:rFonts w:cs="Times New Roman" w:ascii="Times New Roman" w:hAnsi="Times New Roman"/>
          <w:sz w:val="24"/>
          <w:szCs w:val="24"/>
          <w:shd w:fill="auto" w:val="clear"/>
        </w:rPr>
        <w:t>(указать "имеется необходимость" или "необходимость отсутствует")</w:t>
      </w:r>
    </w:p>
    <w:p>
      <w:pPr>
        <w:pStyle w:val="ConsPlusNonformat"/>
        <w:widowControl w:val="false"/>
        <w:suppressAutoHyphens w:val="true"/>
        <w:bidi w:val="0"/>
        <w:spacing w:before="0" w:after="0"/>
        <w:ind w:hanging="113" w:left="0" w:right="0"/>
        <w:jc w:val="center"/>
        <w:rPr>
          <w:highlight w:val="none"/>
          <w:shd w:fill="auto" w:val="clear"/>
        </w:rPr>
      </w:pPr>
      <w:r>
        <w:rPr>
          <w:rFonts w:cs="Times New Roman" w:ascii="Times New Roman" w:hAnsi="Times New Roman"/>
          <w:sz w:val="24"/>
          <w:szCs w:val="24"/>
          <w:shd w:fill="auto" w:val="clear"/>
        </w:rPr>
        <w:t>Опись прилагаемых документов и сведений: ___________________________________________</w:t>
      </w:r>
    </w:p>
    <w:p>
      <w:pPr>
        <w:pStyle w:val="ConsPlusNonformat"/>
        <w:jc w:val="center"/>
        <w:rPr>
          <w:highlight w:val="none"/>
          <w:shd w:fill="auto" w:val="clear"/>
        </w:rPr>
      </w:pP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 xml:space="preserve">(указывается весь перечень документов и сведений, </w:t>
      </w:r>
    </w:p>
    <w:p>
      <w:pPr>
        <w:pStyle w:val="ConsPlusNonformat"/>
        <w:jc w:val="center"/>
        <w:rPr>
          <w:highlight w:val="none"/>
          <w:shd w:fill="auto" w:val="clear"/>
        </w:rPr>
      </w:pPr>
      <w:r>
        <w:rPr>
          <w:rFonts w:cs="Times New Roman" w:ascii="Times New Roman" w:hAnsi="Times New Roman"/>
          <w:sz w:val="24"/>
          <w:szCs w:val="24"/>
          <w:shd w:fill="auto" w:val="clear"/>
        </w:rPr>
        <w:t>приложенных к заявке)</w:t>
      </w:r>
    </w:p>
    <w:p>
      <w:pPr>
        <w:pStyle w:val="Normal"/>
        <w:ind w:firstLine="360" w:left="0" w:right="0"/>
        <w:jc w:val="center"/>
        <w:rPr>
          <w:sz w:val="20"/>
          <w:szCs w:val="20"/>
          <w:highlight w:val="none"/>
          <w:shd w:fill="auto" w:val="clear"/>
        </w:rPr>
      </w:pPr>
      <w:r>
        <w:rPr>
          <w:sz w:val="20"/>
          <w:szCs w:val="20"/>
          <w:shd w:fill="auto" w:val="clear"/>
        </w:rPr>
      </w:r>
    </w:p>
    <w:p>
      <w:pPr>
        <w:pStyle w:val="ListParagraph"/>
        <w:rPr>
          <w:sz w:val="24"/>
          <w:szCs w:val="24"/>
          <w:highlight w:val="none"/>
          <w:shd w:fill="auto" w:val="clear"/>
        </w:rPr>
      </w:pPr>
      <w:r>
        <w:rPr>
          <w:sz w:val="24"/>
          <w:szCs w:val="24"/>
          <w:shd w:fill="auto" w:val="clear"/>
        </w:rPr>
      </w:r>
    </w:p>
    <w:tbl>
      <w:tblPr>
        <w:tblW w:w="9285" w:type="dxa"/>
        <w:jc w:val="left"/>
        <w:tblInd w:w="346" w:type="dxa"/>
        <w:tblLayout w:type="fixed"/>
        <w:tblCellMar>
          <w:top w:w="102" w:type="dxa"/>
          <w:left w:w="62" w:type="dxa"/>
          <w:bottom w:w="102" w:type="dxa"/>
          <w:right w:w="62" w:type="dxa"/>
        </w:tblCellMar>
        <w:tblLook w:noVBand="0" w:val="0000" w:noHBand="0" w:lastColumn="0" w:firstColumn="0" w:lastRow="0" w:firstRow="0"/>
      </w:tblPr>
      <w:tblGrid>
        <w:gridCol w:w="5259"/>
        <w:gridCol w:w="4025"/>
      </w:tblGrid>
      <w:tr>
        <w:trPr/>
        <w:tc>
          <w:tcPr>
            <w:tcW w:w="5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highlight w:val="none"/>
                <w:shd w:fill="auto" w:val="clear"/>
              </w:rPr>
            </w:pPr>
            <w:r>
              <w:rPr>
                <w:color w:val="000000"/>
                <w:sz w:val="24"/>
                <w:szCs w:val="24"/>
                <w:shd w:fill="auto" w:val="clear"/>
              </w:rPr>
              <w:t>Контактный телефон</w:t>
            </w:r>
          </w:p>
        </w:tc>
        <w:tc>
          <w:tcPr>
            <w:tcW w:w="40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color w:val="auto"/>
                <w:sz w:val="24"/>
                <w:szCs w:val="24"/>
                <w:highlight w:val="none"/>
                <w:shd w:fill="auto" w:val="clear"/>
              </w:rPr>
            </w:pPr>
            <w:r>
              <w:rPr>
                <w:color w:val="000000"/>
                <w:sz w:val="24"/>
                <w:szCs w:val="24"/>
                <w:shd w:fill="auto" w:val="clear"/>
              </w:rPr>
            </w:r>
          </w:p>
        </w:tc>
      </w:tr>
    </w:tbl>
    <w:p>
      <w:pPr>
        <w:pStyle w:val="Normal"/>
        <w:spacing w:lineRule="auto" w:line="240" w:before="0" w:after="0"/>
        <w:ind w:hanging="0" w:left="0" w:right="0"/>
        <w:rPr>
          <w:color w:val="auto"/>
          <w:sz w:val="24"/>
          <w:szCs w:val="24"/>
          <w:highlight w:val="none"/>
          <w:shd w:fill="auto" w:val="clear"/>
        </w:rPr>
      </w:pPr>
      <w:r>
        <w:rPr>
          <w:color w:val="000000"/>
          <w:sz w:val="24"/>
          <w:szCs w:val="24"/>
          <w:shd w:fill="auto" w:val="clear"/>
        </w:rPr>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 w:val="24"/>
          <w:szCs w:val="24"/>
          <w:shd w:fill="auto" w:val="clear"/>
        </w:rPr>
        <w:t>Результат предоставления государственной услуги прошу:</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 w:val="24"/>
          <w:szCs w:val="24"/>
          <w:shd w:fill="auto" w:val="clear"/>
        </w:rPr>
        <w:t>- направить</w:t>
      </w:r>
      <w:r>
        <w:rPr>
          <w:color w:val="000000"/>
          <w:szCs w:val="28"/>
          <w:shd w:fill="auto" w:val="clear"/>
        </w:rPr>
        <w:t xml:space="preserve"> ____________________________________________________;</w:t>
      </w:r>
    </w:p>
    <w:p>
      <w:pPr>
        <w:pStyle w:val="Normal"/>
        <w:keepNext w:val="true"/>
        <w:numPr>
          <w:ilvl w:val="0"/>
          <w:numId w:val="0"/>
        </w:numPr>
        <w:spacing w:lineRule="auto" w:line="240" w:before="0" w:after="108"/>
        <w:ind w:hanging="0" w:left="284" w:right="0"/>
        <w:jc w:val="center"/>
        <w:outlineLvl w:val="0"/>
        <w:rPr>
          <w:highlight w:val="none"/>
          <w:shd w:fill="auto" w:val="clear"/>
        </w:rPr>
      </w:pPr>
      <w:r>
        <w:rPr>
          <w:color w:val="000000"/>
          <w:sz w:val="20"/>
          <w:szCs w:val="20"/>
          <w:shd w:fill="auto" w:val="clear"/>
        </w:rPr>
        <w:t>(указывается: в форме экземпляра электронного документа на бумажном носителе; в личный кабинет Портала государственных и муниципальных услуг);</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Cs w:val="28"/>
          <w:shd w:fill="auto" w:val="clear"/>
        </w:rPr>
        <w:t xml:space="preserve">- </w:t>
      </w:r>
      <w:r>
        <w:rPr>
          <w:color w:val="000000"/>
          <w:sz w:val="24"/>
          <w:szCs w:val="24"/>
          <w:shd w:fill="auto" w:val="clear"/>
        </w:rPr>
        <w:t>предоставить непосредственно в Министерстве ______________________________</w:t>
      </w:r>
    </w:p>
    <w:p>
      <w:pPr>
        <w:pStyle w:val="Normal"/>
        <w:keepNext w:val="true"/>
        <w:numPr>
          <w:ilvl w:val="0"/>
          <w:numId w:val="0"/>
        </w:numPr>
        <w:spacing w:lineRule="auto" w:line="240" w:before="0" w:after="108"/>
        <w:ind w:hanging="0" w:left="284" w:right="0"/>
        <w:outlineLvl w:val="0"/>
        <w:rPr>
          <w:highlight w:val="none"/>
          <w:shd w:fill="auto" w:val="clear"/>
        </w:rPr>
      </w:pPr>
      <w:r>
        <w:rPr>
          <w:color w:val="000000"/>
          <w:szCs w:val="28"/>
          <w:shd w:fill="auto" w:val="clear"/>
        </w:rPr>
        <w:t>_______________________________________________________________.</w:t>
      </w:r>
    </w:p>
    <w:p>
      <w:pPr>
        <w:pStyle w:val="Normal"/>
        <w:keepNext w:val="true"/>
        <w:numPr>
          <w:ilvl w:val="0"/>
          <w:numId w:val="0"/>
        </w:numPr>
        <w:spacing w:lineRule="auto" w:line="240" w:before="0" w:after="0"/>
        <w:ind w:hanging="0" w:left="284" w:right="0"/>
        <w:jc w:val="center"/>
        <w:outlineLvl w:val="0"/>
        <w:rPr>
          <w:highlight w:val="none"/>
          <w:shd w:fill="auto" w:val="clear"/>
        </w:rPr>
      </w:pPr>
      <w:r>
        <w:rPr>
          <w:color w:val="000000"/>
          <w:sz w:val="20"/>
          <w:szCs w:val="20"/>
          <w:shd w:fill="auto" w:val="clear"/>
        </w:rPr>
        <w:t>(указывается: в форме документа на бумажном носителе, в форме электронного документа или экземпляра электронного документа на бумажном носителе)</w:t>
      </w:r>
    </w:p>
    <w:p>
      <w:pPr>
        <w:pStyle w:val="ListParagraph"/>
        <w:ind w:hanging="0" w:left="720" w:right="0"/>
        <w:rPr>
          <w:sz w:val="24"/>
          <w:szCs w:val="24"/>
          <w:highlight w:val="none"/>
          <w:shd w:fill="auto" w:val="clear"/>
        </w:rPr>
      </w:pPr>
      <w:r>
        <w:rPr>
          <w:sz w:val="24"/>
          <w:szCs w:val="24"/>
          <w:shd w:fill="auto" w:val="clear"/>
        </w:rPr>
      </w:r>
    </w:p>
    <w:p>
      <w:pPr>
        <w:pStyle w:val="ListParagraph"/>
        <w:ind w:hanging="0" w:left="720" w:right="0"/>
        <w:rPr>
          <w:sz w:val="24"/>
          <w:szCs w:val="24"/>
          <w:highlight w:val="none"/>
          <w:shd w:fill="auto" w:val="clear"/>
        </w:rPr>
      </w:pPr>
      <w:r>
        <w:rPr>
          <w:sz w:val="24"/>
          <w:szCs w:val="24"/>
          <w:shd w:fill="auto" w:val="clear"/>
        </w:rPr>
      </w:r>
    </w:p>
    <w:p>
      <w:pPr>
        <w:pStyle w:val="ListParagraph"/>
        <w:ind w:hanging="0" w:left="720" w:right="0"/>
        <w:rPr>
          <w:highlight w:val="none"/>
          <w:shd w:fill="auto" w:val="clear"/>
        </w:rPr>
      </w:pPr>
      <w:r>
        <w:rPr>
          <w:sz w:val="24"/>
          <w:szCs w:val="24"/>
          <w:shd w:fill="auto" w:val="clear"/>
        </w:rPr>
        <w:t>Ф.И.О., должность и подпись заявителя (уполномоченного лица, печать (при наличии))</w:t>
      </w:r>
    </w:p>
    <w:p>
      <w:pPr>
        <w:pStyle w:val="Normal"/>
        <w:ind w:firstLine="542" w:left="48" w:right="0"/>
        <w:rPr>
          <w:sz w:val="24"/>
          <w:szCs w:val="24"/>
          <w:highlight w:val="none"/>
          <w:shd w:fill="auto" w:val="clear"/>
        </w:rPr>
      </w:pPr>
      <w:r>
        <w:rPr>
          <w:sz w:val="24"/>
          <w:szCs w:val="24"/>
          <w:shd w:fill="auto" w:val="clear"/>
        </w:rPr>
      </w:r>
    </w:p>
    <w:p>
      <w:pPr>
        <w:pStyle w:val="ConsPlusNormal1"/>
        <w:numPr>
          <w:ilvl w:val="0"/>
          <w:numId w:val="0"/>
        </w:numPr>
        <w:ind w:hanging="0" w:left="0"/>
        <w:jc w:val="both"/>
        <w:outlineLvl w:val="1"/>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40" w:before="0" w:after="0"/>
        <w:ind w:hanging="0" w:left="0" w:right="0"/>
        <w:jc w:val="right"/>
        <w:rPr>
          <w:spacing w:val="-6"/>
          <w:sz w:val="24"/>
          <w:szCs w:val="24"/>
          <w:highlight w:val="none"/>
          <w:shd w:fill="auto" w:val="clear"/>
        </w:rPr>
      </w:pPr>
      <w:r>
        <w:rPr>
          <w:spacing w:val="-6"/>
          <w:sz w:val="24"/>
          <w:szCs w:val="24"/>
          <w:shd w:fill="auto" w:val="clear"/>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spacing w:val="-6"/>
          <w:sz w:val="24"/>
          <w:szCs w:val="24"/>
          <w:highlight w:val="magenta"/>
        </w:rPr>
      </w:pPr>
      <w:r>
        <w:rPr>
          <w:spacing w:val="-6"/>
          <w:sz w:val="24"/>
          <w:szCs w:val="24"/>
          <w:highlight w:val="magenta"/>
        </w:rPr>
      </w:r>
    </w:p>
    <w:p>
      <w:pPr>
        <w:pStyle w:val="Normal"/>
        <w:spacing w:lineRule="auto" w:line="240" w:before="0" w:after="0"/>
        <w:ind w:hanging="0" w:left="0" w:right="0"/>
        <w:jc w:val="right"/>
        <w:rPr>
          <w:highlight w:val="none"/>
          <w:shd w:fill="auto" w:val="clear"/>
        </w:rPr>
      </w:pPr>
      <w:r>
        <w:rPr>
          <w:spacing w:val="-6"/>
          <w:sz w:val="24"/>
          <w:szCs w:val="24"/>
          <w:shd w:fill="auto" w:val="clear"/>
        </w:rPr>
        <w:t xml:space="preserve">                                 </w:t>
      </w:r>
      <w:r>
        <w:rPr>
          <w:rFonts w:cs="Times New Roman"/>
          <w:color w:val="000000"/>
          <w:spacing w:val="-6"/>
          <w:sz w:val="22"/>
          <w:szCs w:val="22"/>
          <w:shd w:fill="auto" w:val="clear"/>
        </w:rPr>
        <w:t>Приложение № 7</w:t>
      </w:r>
    </w:p>
    <w:p>
      <w:pPr>
        <w:pStyle w:val="Normal"/>
        <w:widowControl/>
        <w:suppressAutoHyphens w:val="true"/>
        <w:bidi w:val="0"/>
        <w:spacing w:lineRule="auto" w:line="240" w:before="0" w:after="0"/>
        <w:ind w:hanging="0" w:left="5613" w:right="0"/>
        <w:jc w:val="distribute"/>
        <w:rPr/>
      </w:pPr>
      <w:r>
        <w:rPr>
          <w:rFonts w:cs="Times New Roman"/>
          <w:sz w:val="22"/>
          <w:szCs w:val="22"/>
          <w:shd w:fill="auto" w:val="clear"/>
        </w:rPr>
        <w:t>к Административному регламенту</w:t>
      </w:r>
    </w:p>
    <w:p>
      <w:pPr>
        <w:pStyle w:val="Normal"/>
        <w:widowControl/>
        <w:suppressAutoHyphens w:val="true"/>
        <w:bidi w:val="0"/>
        <w:spacing w:lineRule="auto" w:line="240" w:before="0" w:after="0"/>
        <w:ind w:hanging="0" w:left="5613" w:right="0"/>
        <w:jc w:val="distribute"/>
        <w:rPr/>
      </w:pPr>
      <w:r>
        <w:rPr>
          <w:rFonts w:cs="Times New Roman"/>
          <w:sz w:val="22"/>
          <w:szCs w:val="22"/>
          <w:shd w:fill="auto" w:val="clear"/>
        </w:rPr>
        <w:t>предоставления государственной услуги</w:t>
      </w:r>
    </w:p>
    <w:p>
      <w:pPr>
        <w:pStyle w:val="Normal"/>
        <w:widowControl/>
        <w:suppressAutoHyphens w:val="true"/>
        <w:bidi w:val="0"/>
        <w:spacing w:lineRule="auto" w:line="240" w:before="0" w:after="0"/>
        <w:ind w:hanging="0" w:left="5613" w:right="0"/>
        <w:jc w:val="distribute"/>
        <w:rPr/>
      </w:pPr>
      <w:r>
        <w:rPr>
          <w:rFonts w:cs="Times New Roman"/>
          <w:sz w:val="22"/>
          <w:szCs w:val="22"/>
          <w:shd w:fill="auto" w:val="clear"/>
        </w:rPr>
        <w:t>по установлению факта открытия</w:t>
      </w:r>
    </w:p>
    <w:p>
      <w:pPr>
        <w:pStyle w:val="Normal"/>
        <w:widowControl/>
        <w:suppressAutoHyphens w:val="true"/>
        <w:bidi w:val="0"/>
        <w:spacing w:lineRule="auto" w:line="240" w:before="0" w:after="0"/>
        <w:ind w:hanging="0" w:left="5613" w:right="0"/>
        <w:jc w:val="distribute"/>
        <w:rPr/>
      </w:pPr>
      <w:r>
        <w:rPr>
          <w:rFonts w:cs="Times New Roman"/>
          <w:sz w:val="22"/>
          <w:szCs w:val="22"/>
          <w:shd w:fill="auto" w:val="clear"/>
        </w:rPr>
        <w:t>месторождения общераспространенных</w:t>
      </w:r>
    </w:p>
    <w:p>
      <w:pPr>
        <w:pStyle w:val="Normal"/>
        <w:widowControl/>
        <w:suppressAutoHyphens w:val="true"/>
        <w:bidi w:val="0"/>
        <w:spacing w:lineRule="auto" w:line="240" w:before="0" w:after="0"/>
        <w:ind w:hanging="0" w:left="5613" w:right="0"/>
        <w:jc w:val="distribute"/>
        <w:rPr/>
      </w:pPr>
      <w:r>
        <w:rPr>
          <w:rFonts w:cs="Times New Roman"/>
          <w:color w:val="000000"/>
          <w:sz w:val="22"/>
          <w:szCs w:val="22"/>
          <w:shd w:fill="auto" w:val="clear"/>
        </w:rPr>
        <w:t xml:space="preserve">полезных ископаемых, утвержденному приказом Министерства экологии и природных ресурсов </w:t>
      </w:r>
      <w:r>
        <w:rPr>
          <w:rFonts w:cs="Times New Roman"/>
          <w:color w:val="000000"/>
          <w:spacing w:val="-6"/>
          <w:sz w:val="22"/>
          <w:szCs w:val="22"/>
          <w:shd w:fill="auto" w:val="clear"/>
        </w:rPr>
        <w:t>Республики Татарстан от 22.11.2021 № 1284-п</w:t>
      </w:r>
    </w:p>
    <w:p>
      <w:pPr>
        <w:pStyle w:val="Normal"/>
        <w:widowControl w:val="false"/>
        <w:suppressAutoHyphens w:val="true"/>
        <w:bidi w:val="0"/>
        <w:spacing w:lineRule="auto" w:line="240" w:before="0" w:after="0"/>
        <w:ind w:firstLine="737" w:left="8220" w:right="0"/>
        <w:jc w:val="both"/>
        <w:rPr>
          <w:rFonts w:cs="Times New Roman CYR"/>
          <w:sz w:val="22"/>
          <w:szCs w:val="22"/>
        </w:rPr>
      </w:pPr>
      <w:r>
        <w:rPr>
          <w:rFonts w:cs="Times New Roman CYR"/>
          <w:sz w:val="22"/>
          <w:szCs w:val="22"/>
        </w:rPr>
      </w:r>
    </w:p>
    <w:p>
      <w:pPr>
        <w:pStyle w:val="Normal"/>
        <w:widowControl w:val="false"/>
        <w:suppressAutoHyphens w:val="true"/>
        <w:bidi w:val="0"/>
        <w:spacing w:lineRule="auto" w:line="240" w:before="0" w:after="0"/>
        <w:ind w:firstLine="737" w:left="8220" w:right="0"/>
        <w:jc w:val="both"/>
        <w:rPr>
          <w:rFonts w:cs="Times New Roman CYR"/>
          <w:sz w:val="22"/>
          <w:szCs w:val="22"/>
        </w:rPr>
      </w:pPr>
      <w:r>
        <w:rPr>
          <w:rFonts w:cs="Times New Roman CYR"/>
          <w:sz w:val="22"/>
          <w:szCs w:val="22"/>
        </w:rPr>
        <w:t>Форма</w:t>
      </w:r>
    </w:p>
    <w:p>
      <w:pPr>
        <w:pStyle w:val="Normal"/>
        <w:widowControl w:val="false"/>
        <w:spacing w:lineRule="auto" w:line="240" w:before="0" w:after="0"/>
        <w:ind w:firstLine="720" w:left="0" w:right="-1"/>
        <w:rPr>
          <w:rFonts w:cs="Times New Roman CYR"/>
          <w:szCs w:val="28"/>
        </w:rPr>
      </w:pPr>
      <w:r>
        <w:rPr>
          <w:rFonts w:cs="Times New Roman CYR"/>
          <w:szCs w:val="28"/>
        </w:rPr>
      </w:r>
    </w:p>
    <w:p>
      <w:pPr>
        <w:pStyle w:val="Normal"/>
        <w:widowControl w:val="false"/>
        <w:spacing w:lineRule="auto" w:line="240" w:before="0" w:after="0"/>
        <w:ind w:firstLine="720" w:left="0" w:right="-1"/>
        <w:jc w:val="center"/>
        <w:rPr>
          <w:rFonts w:cs="Times New Roman CYR"/>
          <w:sz w:val="24"/>
          <w:szCs w:val="24"/>
        </w:rPr>
      </w:pPr>
      <w:r>
        <w:rPr>
          <w:rFonts w:cs="Times New Roman CYR"/>
          <w:sz w:val="24"/>
          <w:szCs w:val="24"/>
        </w:rPr>
        <w:t>Решение</w:t>
      </w:r>
    </w:p>
    <w:p>
      <w:pPr>
        <w:pStyle w:val="Normal"/>
        <w:widowControl w:val="false"/>
        <w:spacing w:lineRule="auto" w:line="240" w:before="0" w:after="0"/>
        <w:ind w:firstLine="720" w:left="0" w:right="-1"/>
        <w:jc w:val="center"/>
        <w:rPr>
          <w:rFonts w:cs="Times New Roman CYR"/>
          <w:sz w:val="24"/>
          <w:szCs w:val="24"/>
        </w:rPr>
      </w:pPr>
      <w:r>
        <w:rPr>
          <w:rFonts w:cs="Times New Roman CYR"/>
          <w:sz w:val="24"/>
          <w:szCs w:val="24"/>
        </w:rPr>
        <w:t xml:space="preserve">об отказе в приеме документов, необходимых для предоставления </w:t>
        <w:br/>
        <w:t>государственной услуги  _________________________________</w:t>
      </w:r>
    </w:p>
    <w:p>
      <w:pPr>
        <w:pStyle w:val="Normal"/>
        <w:widowControl w:val="false"/>
        <w:spacing w:lineRule="auto" w:line="240" w:before="0" w:after="0"/>
        <w:ind w:firstLine="720" w:left="0" w:right="-1"/>
        <w:jc w:val="center"/>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jc w:val="center"/>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 xml:space="preserve">В связи с обращением  </w:t>
      </w:r>
    </w:p>
    <w:p>
      <w:pPr>
        <w:pStyle w:val="Normal"/>
        <w:widowControl w:val="false"/>
        <w:pBdr>
          <w:top w:val="single" w:sz="4" w:space="1" w:color="000000"/>
        </w:pBdr>
        <w:spacing w:lineRule="auto" w:line="240" w:before="0" w:after="0"/>
        <w:ind w:hanging="0" w:left="0" w:right="-1"/>
        <w:jc w:val="center"/>
        <w:rPr/>
      </w:pPr>
      <w:r>
        <w:rPr>
          <w:rFonts w:cs="Times New Roman CYR"/>
          <w:sz w:val="24"/>
          <w:szCs w:val="24"/>
        </w:rPr>
        <w:t>(Ф.И.О. (последнее – при наличии) заявителя)</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заявление № _______ от _____._____. _______ гг., о _______________________________</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____________________________________________________________________________</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 xml:space="preserve">на основании:  </w:t>
      </w:r>
    </w:p>
    <w:p>
      <w:pPr>
        <w:pStyle w:val="Normal"/>
        <w:widowControl w:val="false"/>
        <w:tabs>
          <w:tab w:val="clear" w:pos="708"/>
          <w:tab w:val="left" w:pos="9837" w:leader="none"/>
        </w:tabs>
        <w:spacing w:lineRule="auto" w:line="240" w:before="0" w:after="0"/>
        <w:ind w:hanging="0" w:left="0" w:right="-1"/>
        <w:rPr>
          <w:rFonts w:cs="Times New Roman CYR"/>
          <w:sz w:val="24"/>
          <w:szCs w:val="24"/>
        </w:rPr>
      </w:pPr>
      <w:r>
        <w:rPr>
          <w:rFonts w:cs="Times New Roman CYR"/>
          <w:sz w:val="24"/>
          <w:szCs w:val="24"/>
        </w:rPr>
        <w:tab/>
      </w:r>
    </w:p>
    <w:p>
      <w:pPr>
        <w:pStyle w:val="Normal"/>
        <w:widowControl w:val="false"/>
        <w:pBdr>
          <w:top w:val="single" w:sz="4" w:space="1" w:color="000000"/>
        </w:pBdr>
        <w:spacing w:lineRule="auto" w:line="240" w:before="0" w:after="0"/>
        <w:ind w:firstLine="720" w:left="0" w:right="-1"/>
        <w:jc w:val="center"/>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___________________________________________________________________________</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 xml:space="preserve">____________________________________________________________________________. </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tabs>
          <w:tab w:val="clear" w:pos="708"/>
          <w:tab w:val="center" w:pos="5129" w:leader="none"/>
        </w:tabs>
        <w:spacing w:lineRule="auto" w:line="240" w:before="0" w:after="0"/>
        <w:ind w:firstLine="709" w:left="0" w:right="0"/>
        <w:jc w:val="left"/>
        <w:rPr>
          <w:sz w:val="24"/>
          <w:szCs w:val="24"/>
        </w:rPr>
      </w:pPr>
      <w:r>
        <w:rPr>
          <w:sz w:val="24"/>
          <w:szCs w:val="24"/>
        </w:rPr>
        <w:t>Руководитель ________________________________/______________________/</w:t>
      </w:r>
    </w:p>
    <w:p>
      <w:pPr>
        <w:pStyle w:val="Normal"/>
        <w:spacing w:lineRule="auto" w:line="240" w:before="0" w:after="0"/>
        <w:ind w:firstLine="720" w:left="2160" w:right="0"/>
        <w:jc w:val="left"/>
        <w:rPr>
          <w:sz w:val="24"/>
          <w:szCs w:val="24"/>
        </w:rPr>
      </w:pPr>
      <w:r>
        <w:rPr>
          <w:sz w:val="24"/>
          <w:szCs w:val="24"/>
        </w:rPr>
        <w:t xml:space="preserve">  </w:t>
      </w:r>
      <w:r>
        <w:rPr>
          <w:sz w:val="24"/>
          <w:szCs w:val="24"/>
        </w:rPr>
        <w:t>(подпись)                                        (расшифровка подписи)</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pBdr>
          <w:top w:val="single" w:sz="4" w:space="9" w:color="000000"/>
        </w:pBdr>
        <w:spacing w:lineRule="auto" w:line="240" w:before="0" w:after="0"/>
        <w:ind w:firstLine="720" w:left="5670" w:right="-1"/>
        <w:jc w:val="center"/>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r>
    </w:p>
    <w:p>
      <w:pPr>
        <w:pStyle w:val="Normal"/>
        <w:widowControl w:val="false"/>
        <w:spacing w:lineRule="auto" w:line="240" w:before="0" w:after="0"/>
        <w:ind w:firstLine="720" w:left="0" w:right="-1"/>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 xml:space="preserve">Исполнитель </w:t>
      </w:r>
    </w:p>
    <w:p>
      <w:pPr>
        <w:pStyle w:val="Normal"/>
        <w:widowControl w:val="false"/>
        <w:spacing w:lineRule="auto" w:line="240" w:before="0" w:after="0"/>
        <w:ind w:firstLine="720" w:left="0" w:right="-1"/>
        <w:rPr>
          <w:rFonts w:cs="Times New Roman CYR"/>
          <w:sz w:val="24"/>
          <w:szCs w:val="24"/>
        </w:rPr>
      </w:pPr>
      <w:r>
        <w:rPr>
          <w:rFonts w:cs="Times New Roman CYR"/>
          <w:sz w:val="24"/>
          <w:szCs w:val="24"/>
        </w:rPr>
        <w:t>(ФИО)</w:t>
      </w:r>
    </w:p>
    <w:p>
      <w:pPr>
        <w:pStyle w:val="Normal"/>
        <w:widowControl w:val="false"/>
        <w:spacing w:lineRule="auto" w:line="240" w:before="0" w:after="0"/>
        <w:ind w:firstLine="720" w:left="0" w:right="-1"/>
        <w:rPr>
          <w:rFonts w:cs="Times New Roman CYR"/>
          <w:sz w:val="24"/>
          <w:szCs w:val="24"/>
        </w:rPr>
      </w:pPr>
      <w:bookmarkStart w:id="4" w:name="_heading=h.gjdgxs"/>
      <w:bookmarkEnd w:id="4"/>
      <w:r>
        <w:rPr>
          <w:rFonts w:cs="Times New Roman CYR"/>
          <w:sz w:val="24"/>
          <w:szCs w:val="24"/>
        </w:rPr>
        <w:t>______________________________</w:t>
      </w:r>
    </w:p>
    <w:p>
      <w:pPr>
        <w:pStyle w:val="Normal"/>
        <w:widowControl w:val="false"/>
        <w:spacing w:lineRule="auto" w:line="240" w:before="0" w:after="0"/>
        <w:ind w:firstLine="720" w:left="0" w:right="-1"/>
        <w:rPr/>
      </w:pPr>
      <w:r>
        <w:rPr>
          <w:rFonts w:cs="Times New Roman CYR"/>
          <w:sz w:val="24"/>
          <w:szCs w:val="24"/>
        </w:rPr>
        <w:t>(контакты исполнителя)</w:t>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right"/>
        <w:outlineLvl w:val="1"/>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Приложение № 8</w:t>
      </w:r>
    </w:p>
    <w:p>
      <w:pPr>
        <w:pStyle w:val="ConsPlusNormal1"/>
        <w:ind w:hanging="0" w:left="5664"/>
        <w:jc w:val="distribute"/>
        <w:rPr/>
      </w:pPr>
      <w:r>
        <w:rPr>
          <w:rFonts w:cs="Times New Roman" w:ascii="Times New Roman" w:hAnsi="Times New Roman"/>
          <w:sz w:val="24"/>
          <w:szCs w:val="24"/>
        </w:rPr>
        <w:t>к Административному регламенту</w:t>
      </w:r>
    </w:p>
    <w:p>
      <w:pPr>
        <w:pStyle w:val="ConsPlusNormal1"/>
        <w:ind w:hanging="0" w:left="5664"/>
        <w:jc w:val="distribute"/>
        <w:rPr/>
      </w:pPr>
      <w:r>
        <w:rPr>
          <w:rFonts w:cs="Times New Roman" w:ascii="Times New Roman" w:hAnsi="Times New Roman"/>
          <w:sz w:val="24"/>
          <w:szCs w:val="24"/>
        </w:rPr>
        <w:t>предоставления государственной услуги</w:t>
      </w:r>
    </w:p>
    <w:p>
      <w:pPr>
        <w:pStyle w:val="ConsPlusNormal1"/>
        <w:ind w:hanging="0" w:left="5664"/>
        <w:jc w:val="distribute"/>
        <w:rPr/>
      </w:pPr>
      <w:r>
        <w:rPr>
          <w:rFonts w:cs="Times New Roman" w:ascii="Times New Roman" w:hAnsi="Times New Roman"/>
          <w:sz w:val="24"/>
          <w:szCs w:val="24"/>
        </w:rPr>
        <w:t>по установлению факта открытия</w:t>
      </w:r>
    </w:p>
    <w:p>
      <w:pPr>
        <w:pStyle w:val="ConsPlusNormal1"/>
        <w:ind w:hanging="0" w:left="5664"/>
        <w:jc w:val="distribute"/>
        <w:rPr/>
      </w:pPr>
      <w:r>
        <w:rPr>
          <w:rFonts w:cs="Times New Roman" w:ascii="Times New Roman" w:hAnsi="Times New Roman"/>
          <w:sz w:val="24"/>
          <w:szCs w:val="24"/>
        </w:rPr>
        <w:t>месторождения общераспространенных</w:t>
      </w:r>
    </w:p>
    <w:p>
      <w:pPr>
        <w:pStyle w:val="ConsPlusNormal1"/>
        <w:widowControl w:val="false"/>
        <w:suppressAutoHyphens w:val="true"/>
        <w:bidi w:val="0"/>
        <w:spacing w:before="0" w:after="0"/>
        <w:ind w:hanging="0" w:left="5669" w:right="0"/>
        <w:jc w:val="distribute"/>
        <w:rPr/>
      </w:pPr>
      <w:r>
        <w:rPr>
          <w:rFonts w:cs="Times New Roman" w:ascii="Times New Roman" w:hAnsi="Times New Roman"/>
          <w:sz w:val="24"/>
          <w:szCs w:val="24"/>
        </w:rPr>
        <w:t xml:space="preserve">полезных ископаемых </w:t>
      </w:r>
    </w:p>
    <w:p>
      <w:pPr>
        <w:pStyle w:val="ConsPlusNormal1"/>
        <w:ind w:left="3544"/>
        <w:jc w:val="right"/>
        <w:rPr>
          <w:rFonts w:ascii="Times New Roman" w:hAnsi="Times New Roman" w:cs="Times New Roman"/>
          <w:sz w:val="24"/>
          <w:szCs w:val="24"/>
        </w:rPr>
      </w:pPr>
      <w:r>
        <w:rPr>
          <w:rFonts w:cs="Times New Roman" w:ascii="Times New Roman" w:hAnsi="Times New Roman"/>
          <w:sz w:val="24"/>
          <w:szCs w:val="24"/>
        </w:rPr>
      </w:r>
    </w:p>
    <w:p>
      <w:pPr>
        <w:pStyle w:val="BodyText"/>
        <w:widowControl/>
        <w:suppressAutoHyphens w:val="true"/>
        <w:bidi w:val="0"/>
        <w:spacing w:lineRule="auto" w:line="276" w:before="0" w:after="140"/>
        <w:ind w:firstLine="567" w:left="3402" w:right="-57"/>
        <w:jc w:val="right"/>
        <w:rPr>
          <w:sz w:val="24"/>
          <w:szCs w:val="24"/>
          <w:highlight w:val="none"/>
          <w:shd w:fill="auto" w:val="clear"/>
        </w:rPr>
      </w:pPr>
      <w:r>
        <w:rPr>
          <w:b w:val="false"/>
          <w:sz w:val="24"/>
          <w:szCs w:val="24"/>
          <w:shd w:fill="auto" w:val="clear"/>
        </w:rPr>
        <w:t>Рекомендуемая форма</w:t>
      </w:r>
    </w:p>
    <w:p>
      <w:pPr>
        <w:pStyle w:val="ConsPlusNormal1"/>
        <w:ind w:left="3544"/>
        <w:jc w:val="right"/>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3119" w:leader="none"/>
          <w:tab w:val="left" w:pos="3402" w:leader="none"/>
          <w:tab w:val="left" w:pos="3828" w:leader="none"/>
          <w:tab w:val="left" w:pos="4820" w:leader="none"/>
        </w:tabs>
        <w:ind w:left="1134"/>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ab/>
        <w:t>Министру экологии и природных</w:t>
      </w:r>
    </w:p>
    <w:p>
      <w:pPr>
        <w:pStyle w:val="ConsPlusNonformat"/>
        <w:tabs>
          <w:tab w:val="clear" w:pos="708"/>
          <w:tab w:val="left" w:pos="3119" w:leader="none"/>
          <w:tab w:val="left" w:pos="3402" w:leader="none"/>
          <w:tab w:val="left" w:pos="3828" w:leader="none"/>
          <w:tab w:val="left" w:pos="4820" w:leader="none"/>
        </w:tabs>
        <w:ind w:left="1134"/>
        <w:jc w:val="both"/>
        <w:rPr/>
      </w:pPr>
      <w:r>
        <w:rPr>
          <w:rFonts w:cs="Times New Roman" w:ascii="Times New Roman" w:hAnsi="Times New Roman"/>
          <w:sz w:val="26"/>
          <w:szCs w:val="26"/>
        </w:rPr>
        <w:t xml:space="preserve">                                            </w:t>
      </w:r>
      <w:r>
        <w:rPr>
          <w:rFonts w:cs="Times New Roman" w:ascii="Times New Roman" w:hAnsi="Times New Roman"/>
          <w:sz w:val="26"/>
          <w:szCs w:val="26"/>
        </w:rPr>
        <w:tab/>
        <w:t>ресурсов Республики Татарстан</w:t>
      </w:r>
    </w:p>
    <w:p>
      <w:pPr>
        <w:pStyle w:val="ConsPlusNonformat"/>
        <w:tabs>
          <w:tab w:val="clear" w:pos="708"/>
          <w:tab w:val="left" w:pos="3119" w:leader="none"/>
          <w:tab w:val="left" w:pos="3402" w:leader="none"/>
          <w:tab w:val="left" w:pos="3828" w:leader="none"/>
          <w:tab w:val="left" w:pos="4820" w:leader="none"/>
        </w:tabs>
        <w:ind w:left="1134"/>
        <w:jc w:val="both"/>
        <w:rPr/>
      </w:pPr>
      <w:r>
        <w:rPr>
          <w:rFonts w:cs="Times New Roman" w:ascii="Times New Roman" w:hAnsi="Times New Roman"/>
          <w:sz w:val="26"/>
          <w:szCs w:val="26"/>
        </w:rPr>
        <w:t xml:space="preserve">                                            </w:t>
      </w:r>
    </w:p>
    <w:p>
      <w:pPr>
        <w:pStyle w:val="ConsPlusNonformat"/>
        <w:tabs>
          <w:tab w:val="clear" w:pos="708"/>
          <w:tab w:val="left" w:pos="3119" w:leader="none"/>
          <w:tab w:val="left" w:pos="3402" w:leader="none"/>
          <w:tab w:val="left" w:pos="3828" w:leader="none"/>
          <w:tab w:val="left" w:pos="4820" w:leader="none"/>
        </w:tabs>
        <w:ind w:left="1134"/>
        <w:jc w:val="both"/>
        <w:rPr/>
      </w:pPr>
      <w:r>
        <w:rPr>
          <w:rFonts w:cs="Times New Roman" w:ascii="Times New Roman" w:hAnsi="Times New Roman"/>
          <w:sz w:val="26"/>
          <w:szCs w:val="26"/>
        </w:rPr>
        <w:t xml:space="preserve">                                            </w:t>
      </w:r>
      <w:r>
        <w:rPr>
          <w:rFonts w:cs="Times New Roman" w:ascii="Times New Roman" w:hAnsi="Times New Roman"/>
          <w:sz w:val="26"/>
          <w:szCs w:val="26"/>
        </w:rPr>
        <w:tab/>
        <w:t>от _____________________________,</w:t>
      </w:r>
    </w:p>
    <w:p>
      <w:pPr>
        <w:pStyle w:val="ConsPlusNonformat"/>
        <w:tabs>
          <w:tab w:val="clear" w:pos="708"/>
          <w:tab w:val="left" w:pos="3828" w:leader="none"/>
          <w:tab w:val="left" w:pos="3969" w:leader="none"/>
          <w:tab w:val="left" w:pos="4820" w:leader="none"/>
        </w:tabs>
        <w:ind w:hanging="3261" w:left="4820" w:right="567"/>
        <w:jc w:val="both"/>
        <w:rPr/>
      </w:pPr>
      <w:r>
        <w:rPr>
          <w:rFonts w:cs="Times New Roman" w:ascii="Times New Roman" w:hAnsi="Times New Roman"/>
          <w:sz w:val="26"/>
          <w:szCs w:val="26"/>
        </w:rPr>
        <w:t xml:space="preserve">                                                   </w:t>
      </w:r>
      <w:r>
        <w:rPr>
          <w:rFonts w:cs="Times New Roman" w:ascii="Times New Roman" w:hAnsi="Times New Roman"/>
          <w:sz w:val="26"/>
          <w:szCs w:val="26"/>
        </w:rPr>
        <w:tab/>
        <w:tab/>
        <w:t xml:space="preserve"> (Ф.И.О. (последнее – при наличии)   руководителя, наименование предприятия, ИП), проводившего работы по геологическому     изучению недр в соответствии с лицензией</w:t>
      </w:r>
    </w:p>
    <w:p>
      <w:pPr>
        <w:pStyle w:val="ConsPlusNonformat"/>
        <w:tabs>
          <w:tab w:val="clear" w:pos="708"/>
          <w:tab w:val="left" w:pos="3119" w:leader="none"/>
          <w:tab w:val="left" w:pos="3402" w:leader="none"/>
          <w:tab w:val="left" w:pos="3828" w:leader="none"/>
          <w:tab w:val="left" w:pos="4820"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ab/>
        <w:t>№__________ серия ______________</w:t>
      </w:r>
    </w:p>
    <w:p>
      <w:pPr>
        <w:pStyle w:val="ConsPlusNonformat"/>
        <w:tabs>
          <w:tab w:val="clear" w:pos="708"/>
          <w:tab w:val="left" w:pos="3828" w:leader="none"/>
          <w:tab w:val="left" w:pos="4820" w:leader="none"/>
        </w:tabs>
        <w:jc w:val="both"/>
        <w:rPr/>
      </w:pPr>
      <w:r>
        <w:rPr>
          <w:rFonts w:cs="Times New Roman" w:ascii="Times New Roman" w:hAnsi="Times New Roman"/>
          <w:sz w:val="26"/>
          <w:szCs w:val="26"/>
        </w:rPr>
        <w:t xml:space="preserve">                                                             </w:t>
      </w:r>
      <w:r>
        <w:rPr>
          <w:rFonts w:cs="Times New Roman" w:ascii="Times New Roman" w:hAnsi="Times New Roman"/>
          <w:sz w:val="26"/>
          <w:szCs w:val="26"/>
        </w:rPr>
        <w:tab/>
        <w:t>участок недр ____________________</w:t>
      </w:r>
    </w:p>
    <w:p>
      <w:pPr>
        <w:pStyle w:val="ConsPlusNonformat"/>
        <w:jc w:val="center"/>
        <w:rPr>
          <w:rFonts w:ascii="Times New Roman" w:hAnsi="Times New Roman" w:cs="Times New Roman"/>
          <w:sz w:val="26"/>
          <w:szCs w:val="26"/>
        </w:rPr>
      </w:pPr>
      <w:r>
        <w:rPr>
          <w:rFonts w:cs="Times New Roman" w:ascii="Times New Roman" w:hAnsi="Times New Roman"/>
          <w:sz w:val="26"/>
          <w:szCs w:val="26"/>
        </w:rPr>
      </w:r>
    </w:p>
    <w:p>
      <w:pPr>
        <w:pStyle w:val="ConsPlusNonformat"/>
        <w:jc w:val="center"/>
        <w:rPr/>
      </w:pPr>
      <w:bookmarkStart w:id="5" w:name="P421"/>
      <w:bookmarkEnd w:id="5"/>
      <w:r>
        <w:rPr>
          <w:rFonts w:cs="Times New Roman" w:ascii="Times New Roman" w:hAnsi="Times New Roman"/>
          <w:sz w:val="26"/>
          <w:szCs w:val="26"/>
        </w:rPr>
        <w:t>Заявление об исправлении технической ошибки (описке,</w:t>
      </w:r>
    </w:p>
    <w:p>
      <w:pPr>
        <w:pStyle w:val="ConsPlusNonformat"/>
        <w:jc w:val="center"/>
        <w:rPr/>
      </w:pPr>
      <w:r>
        <w:rPr>
          <w:rFonts w:cs="Times New Roman" w:ascii="Times New Roman" w:hAnsi="Times New Roman"/>
          <w:sz w:val="26"/>
          <w:szCs w:val="26"/>
        </w:rPr>
        <w:t xml:space="preserve"> </w:t>
      </w:r>
      <w:r>
        <w:rPr>
          <w:rFonts w:cs="Times New Roman" w:ascii="Times New Roman" w:hAnsi="Times New Roman"/>
          <w:sz w:val="26"/>
          <w:szCs w:val="26"/>
        </w:rPr>
        <w:t>опечатке, грамматической или арифметической ошибке)</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left="-142"/>
        <w:jc w:val="both"/>
        <w:rPr/>
      </w:pPr>
      <w:r>
        <w:rPr>
          <w:rFonts w:cs="Times New Roman" w:ascii="Times New Roman" w:hAnsi="Times New Roman"/>
          <w:sz w:val="26"/>
          <w:szCs w:val="26"/>
        </w:rPr>
        <w:t xml:space="preserve">    </w:t>
      </w:r>
      <w:r>
        <w:rPr>
          <w:rFonts w:cs="Times New Roman" w:ascii="Times New Roman" w:hAnsi="Times New Roman"/>
          <w:sz w:val="26"/>
          <w:szCs w:val="26"/>
        </w:rPr>
        <w:t>Сообщаю об ошибке (описке, опечатке, грамматической или арифметической ошибке), допущенной при оказании государственной услуги</w:t>
      </w:r>
    </w:p>
    <w:p>
      <w:pPr>
        <w:pStyle w:val="ConsPlusNonformat"/>
        <w:ind w:left="-142"/>
        <w:jc w:val="both"/>
        <w:rPr/>
      </w:pPr>
      <w:r>
        <w:rPr>
          <w:rFonts w:cs="Times New Roman" w:ascii="Times New Roman" w:hAnsi="Times New Roman"/>
          <w:sz w:val="26"/>
          <w:szCs w:val="26"/>
        </w:rPr>
        <w:t>_________________________________________________________________</w:t>
      </w:r>
    </w:p>
    <w:p>
      <w:pPr>
        <w:pStyle w:val="ConsPlusNonformat"/>
        <w:ind w:left="-142"/>
        <w:jc w:val="both"/>
        <w:rPr/>
      </w:pPr>
      <w:r>
        <w:rPr>
          <w:rFonts w:cs="Times New Roman" w:ascii="Times New Roman" w:hAnsi="Times New Roman"/>
          <w:sz w:val="26"/>
          <w:szCs w:val="26"/>
        </w:rPr>
        <w:t>(наименование услуги)</w:t>
      </w:r>
    </w:p>
    <w:p>
      <w:pPr>
        <w:pStyle w:val="ConsPlusNonformat"/>
        <w:ind w:left="-142"/>
        <w:jc w:val="both"/>
        <w:rPr/>
      </w:pPr>
      <w:r>
        <w:rPr>
          <w:rFonts w:cs="Times New Roman" w:ascii="Times New Roman" w:hAnsi="Times New Roman"/>
          <w:sz w:val="26"/>
          <w:szCs w:val="26"/>
        </w:rPr>
        <w:t>Записано:________________________________________________________</w:t>
      </w:r>
    </w:p>
    <w:p>
      <w:pPr>
        <w:pStyle w:val="ConsPlusNonformat"/>
        <w:ind w:left="-142"/>
        <w:jc w:val="both"/>
        <w:rPr/>
      </w:pPr>
      <w:r>
        <w:rPr>
          <w:rFonts w:cs="Times New Roman" w:ascii="Times New Roman" w:hAnsi="Times New Roman"/>
          <w:sz w:val="26"/>
          <w:szCs w:val="26"/>
        </w:rPr>
        <w:t>Правильные сведения: _____________________________________________</w:t>
      </w:r>
    </w:p>
    <w:p>
      <w:pPr>
        <w:pStyle w:val="ConsPlusNonformat"/>
        <w:ind w:firstLine="709" w:left="-142"/>
        <w:jc w:val="both"/>
        <w:rPr/>
      </w:pPr>
      <w:r>
        <w:rPr>
          <w:rFonts w:cs="Times New Roman" w:ascii="Times New Roman" w:hAnsi="Times New Roman"/>
          <w:sz w:val="26"/>
          <w:szCs w:val="26"/>
        </w:rPr>
        <w:t>Прошу исправить допущенную  техническую  ошибку (описку,  опечатку, грамматическую или арифметическую   ошибку)  и  внести  соответствующие изменения в документ, являющийся результатом государственной  услуги.</w:t>
      </w:r>
    </w:p>
    <w:p>
      <w:pPr>
        <w:pStyle w:val="ConsPlusNonformat"/>
        <w:ind w:left="-142"/>
        <w:jc w:val="both"/>
        <w:rPr/>
      </w:pPr>
      <w:r>
        <w:rPr>
          <w:rFonts w:cs="Times New Roman" w:ascii="Times New Roman" w:hAnsi="Times New Roman"/>
          <w:sz w:val="26"/>
          <w:szCs w:val="26"/>
        </w:rPr>
        <w:t xml:space="preserve">    </w:t>
      </w:r>
      <w:r>
        <w:rPr>
          <w:rFonts w:cs="Times New Roman" w:ascii="Times New Roman" w:hAnsi="Times New Roman"/>
          <w:sz w:val="26"/>
          <w:szCs w:val="26"/>
        </w:rPr>
        <w:t>Перечень прилагаемых документов:</w:t>
      </w:r>
    </w:p>
    <w:p>
      <w:pPr>
        <w:pStyle w:val="ConsPlusNonformat"/>
        <w:ind w:left="-142"/>
        <w:jc w:val="both"/>
        <w:rPr/>
      </w:pPr>
      <w:r>
        <w:rPr>
          <w:rFonts w:cs="Times New Roman" w:ascii="Times New Roman" w:hAnsi="Times New Roman"/>
          <w:sz w:val="26"/>
          <w:szCs w:val="26"/>
        </w:rPr>
        <w:t>1. ________________________________________________________________</w:t>
      </w:r>
    </w:p>
    <w:p>
      <w:pPr>
        <w:pStyle w:val="ConsPlusNonformat"/>
        <w:ind w:left="-142"/>
        <w:jc w:val="both"/>
        <w:rPr/>
      </w:pPr>
      <w:r>
        <w:rPr>
          <w:rFonts w:cs="Times New Roman" w:ascii="Times New Roman" w:hAnsi="Times New Roman"/>
          <w:sz w:val="26"/>
          <w:szCs w:val="26"/>
        </w:rPr>
        <w:t>2. ________________________________________________________________</w:t>
      </w:r>
    </w:p>
    <w:p>
      <w:pPr>
        <w:pStyle w:val="ConsPlusNonformat"/>
        <w:ind w:firstLine="709" w:left="-142"/>
        <w:jc w:val="both"/>
        <w:rPr/>
      </w:pPr>
      <w:r>
        <w:rPr>
          <w:rFonts w:cs="Times New Roman" w:ascii="Times New Roman" w:hAnsi="Times New Roman"/>
          <w:sz w:val="26"/>
          <w:szCs w:val="26"/>
        </w:rPr>
        <w:t>В случае принятия решения об отклонении заявления об исправлении технической ошибки (описок, опечаток, грамматической или арифметической</w:t>
      </w:r>
    </w:p>
    <w:p>
      <w:pPr>
        <w:pStyle w:val="ConsPlusNonformat"/>
        <w:ind w:left="-142"/>
        <w:jc w:val="both"/>
        <w:rPr/>
      </w:pPr>
      <w:r>
        <w:rPr>
          <w:rFonts w:cs="Times New Roman" w:ascii="Times New Roman" w:hAnsi="Times New Roman"/>
          <w:sz w:val="26"/>
          <w:szCs w:val="26"/>
        </w:rPr>
        <w:t>ошибки) прошу уведомить:</w:t>
      </w:r>
    </w:p>
    <w:p>
      <w:pPr>
        <w:pStyle w:val="ConsPlusNonformat"/>
        <w:ind w:left="-142"/>
        <w:jc w:val="both"/>
        <w:rPr/>
      </w:pPr>
      <w:r>
        <w:rPr>
          <w:rFonts w:cs="Times New Roman" w:ascii="Times New Roman" w:hAnsi="Times New Roman"/>
          <w:sz w:val="26"/>
          <w:szCs w:val="26"/>
        </w:rPr>
        <w:t xml:space="preserve">    </w:t>
      </w:r>
      <w:r>
        <w:rPr>
          <w:rFonts w:cs="Times New Roman" w:ascii="Times New Roman" w:hAnsi="Times New Roman"/>
          <w:sz w:val="26"/>
          <w:szCs w:val="26"/>
        </w:rPr>
        <w:t>- посредством отправления электронного документа на адрес E-mail:__;</w:t>
      </w:r>
    </w:p>
    <w:p>
      <w:pPr>
        <w:pStyle w:val="ConsPlusNonformat"/>
        <w:ind w:left="-142"/>
        <w:jc w:val="both"/>
        <w:rPr/>
      </w:pPr>
      <w:r>
        <w:rPr>
          <w:rFonts w:cs="Times New Roman" w:ascii="Times New Roman" w:hAnsi="Times New Roman"/>
          <w:sz w:val="26"/>
          <w:szCs w:val="26"/>
        </w:rPr>
        <w:t xml:space="preserve">    </w:t>
      </w:r>
      <w:r>
        <w:rPr>
          <w:rFonts w:cs="Times New Roman" w:ascii="Times New Roman" w:hAnsi="Times New Roman"/>
          <w:sz w:val="26"/>
          <w:szCs w:val="26"/>
        </w:rPr>
        <w:t>- в виде заверенной копии на бумажном носителе почтовым отправлением по адресу: ____________.</w:t>
      </w:r>
    </w:p>
    <w:p>
      <w:pPr>
        <w:pStyle w:val="ConsPlusNonformat"/>
        <w:ind w:left="-142"/>
        <w:jc w:val="both"/>
        <w:rPr/>
      </w:pPr>
      <w:r>
        <w:rPr>
          <w:rFonts w:cs="Times New Roman" w:ascii="Times New Roman" w:hAnsi="Times New Roman"/>
          <w:sz w:val="26"/>
          <w:szCs w:val="26"/>
        </w:rPr>
        <w:t>_______________________    _____        (_________________________)</w:t>
      </w:r>
    </w:p>
    <w:p>
      <w:pPr>
        <w:pStyle w:val="ConsPlusNonformat"/>
        <w:jc w:val="both"/>
        <w:rPr/>
      </w:pPr>
      <w:r>
        <w:rPr>
          <w:rFonts w:cs="Times New Roman" w:ascii="Times New Roman" w:hAnsi="Times New Roman"/>
          <w:sz w:val="26"/>
          <w:szCs w:val="26"/>
        </w:rPr>
        <w:t xml:space="preserve">       </w:t>
      </w:r>
      <w:r>
        <w:rPr>
          <w:rFonts w:cs="Times New Roman" w:ascii="Times New Roman" w:hAnsi="Times New Roman"/>
          <w:sz w:val="26"/>
          <w:szCs w:val="26"/>
        </w:rPr>
        <w:t>(дата)                              (подпись)           (расшифровка подписи)</w:t>
      </w:r>
    </w:p>
    <w:p>
      <w:pPr>
        <w:pStyle w:val="ConsPlusNonformat"/>
        <w:jc w:val="both"/>
        <w:rPr/>
      </w:pPr>
      <w:r>
        <w:rPr>
          <w:rFonts w:cs="Times New Roman" w:ascii="Times New Roman" w:hAnsi="Times New Roman"/>
          <w:sz w:val="27"/>
          <w:szCs w:val="27"/>
        </w:rPr>
        <w:t xml:space="preserve">Исп. </w:t>
      </w:r>
      <w:r>
        <w:rPr>
          <w:rFonts w:cs="Times New Roman" w:ascii="Times New Roman" w:hAnsi="Times New Roman"/>
          <w:sz w:val="24"/>
          <w:szCs w:val="24"/>
        </w:rPr>
        <w:t>(Ф.И.О. полностью), (последнее – при наличии).</w:t>
      </w:r>
    </w:p>
    <w:p>
      <w:pPr>
        <w:pStyle w:val="ConsPlusNonformat"/>
        <w:jc w:val="both"/>
        <w:rPr/>
      </w:pPr>
      <w:r>
        <w:rPr>
          <w:rFonts w:cs="Times New Roman" w:ascii="Times New Roman" w:hAnsi="Times New Roman"/>
          <w:sz w:val="24"/>
          <w:szCs w:val="24"/>
        </w:rPr>
        <w:t>(Контактный телефон, E-mail)</w:t>
      </w:r>
    </w:p>
    <w:p>
      <w:pPr>
        <w:pStyle w:val="Normal"/>
        <w:spacing w:lineRule="auto" w:line="240" w:before="0" w:after="0"/>
        <w:ind w:hanging="0" w:left="3686" w:right="0"/>
        <w:jc w:val="both"/>
        <w:rPr>
          <w:color w:val="auto"/>
          <w:sz w:val="24"/>
          <w:szCs w:val="24"/>
        </w:rPr>
      </w:pPr>
      <w:r>
        <w:rPr>
          <w:color w:val="auto"/>
          <w:sz w:val="24"/>
          <w:szCs w:val="24"/>
        </w:rPr>
      </w:r>
    </w:p>
    <w:p>
      <w:pPr>
        <w:pStyle w:val="Normal"/>
        <w:spacing w:lineRule="auto" w:line="240" w:before="0" w:after="0"/>
        <w:ind w:hanging="0" w:left="0" w:right="0"/>
        <w:rPr>
          <w:color w:val="auto"/>
          <w:sz w:val="24"/>
          <w:szCs w:val="24"/>
        </w:rPr>
      </w:pPr>
      <w:r>
        <w:rPr>
          <w:color w:val="auto"/>
          <w:sz w:val="24"/>
          <w:szCs w:val="24"/>
        </w:rPr>
      </w:r>
    </w:p>
    <w:p>
      <w:pPr>
        <w:pStyle w:val="Normal"/>
        <w:spacing w:lineRule="auto" w:line="240" w:before="0" w:after="0"/>
        <w:ind w:hanging="0" w:left="0" w:right="0"/>
        <w:rPr>
          <w:color w:val="auto"/>
          <w:sz w:val="24"/>
          <w:szCs w:val="24"/>
        </w:rPr>
      </w:pPr>
      <w:r>
        <w:rPr>
          <w:color w:val="auto"/>
          <w:sz w:val="24"/>
          <w:szCs w:val="24"/>
        </w:rPr>
      </w:r>
    </w:p>
    <w:p>
      <w:pPr>
        <w:pStyle w:val="Normal"/>
        <w:spacing w:lineRule="auto" w:line="240" w:before="0" w:after="0"/>
        <w:ind w:hanging="0" w:left="3686" w:right="0"/>
        <w:jc w:val="right"/>
        <w:rPr>
          <w:color w:val="auto"/>
          <w:sz w:val="24"/>
          <w:szCs w:val="24"/>
        </w:rPr>
      </w:pPr>
      <w:r>
        <w:rPr>
          <w:color w:val="auto"/>
          <w:sz w:val="24"/>
          <w:szCs w:val="24"/>
        </w:rPr>
        <w:t>Приложение (справочное)</w:t>
      </w:r>
    </w:p>
    <w:p>
      <w:pPr>
        <w:pStyle w:val="Normal"/>
        <w:spacing w:lineRule="auto" w:line="240" w:before="0" w:after="0"/>
        <w:ind w:hanging="0" w:left="5664" w:right="0"/>
        <w:jc w:val="distribute"/>
        <w:rPr/>
      </w:pPr>
      <w:r>
        <w:rPr>
          <w:color w:val="auto"/>
          <w:sz w:val="24"/>
          <w:szCs w:val="24"/>
        </w:rPr>
        <w:t xml:space="preserve">к Административному регламенту </w:t>
      </w:r>
    </w:p>
    <w:p>
      <w:pPr>
        <w:pStyle w:val="Normal"/>
        <w:spacing w:lineRule="auto" w:line="240" w:before="0" w:after="0"/>
        <w:ind w:hanging="0" w:left="5664" w:right="0"/>
        <w:jc w:val="distribute"/>
        <w:rPr/>
      </w:pPr>
      <w:r>
        <w:rPr>
          <w:color w:val="auto"/>
          <w:sz w:val="24"/>
          <w:szCs w:val="24"/>
        </w:rPr>
        <w:t xml:space="preserve">предоставления государственной услуги </w:t>
      </w:r>
    </w:p>
    <w:p>
      <w:pPr>
        <w:pStyle w:val="Normal"/>
        <w:spacing w:lineRule="auto" w:line="240" w:before="0" w:after="0"/>
        <w:ind w:hanging="0" w:left="5664" w:right="0"/>
        <w:jc w:val="distribute"/>
        <w:rPr/>
      </w:pPr>
      <w:r>
        <w:rPr>
          <w:color w:val="auto"/>
          <w:sz w:val="24"/>
          <w:szCs w:val="24"/>
        </w:rPr>
        <w:t xml:space="preserve">по установлению факта открытия </w:t>
      </w:r>
    </w:p>
    <w:p>
      <w:pPr>
        <w:pStyle w:val="Normal"/>
        <w:spacing w:lineRule="auto" w:line="240" w:before="0" w:after="0"/>
        <w:ind w:hanging="0" w:left="5664" w:right="0"/>
        <w:jc w:val="distribute"/>
        <w:rPr/>
      </w:pPr>
      <w:r>
        <w:rPr>
          <w:color w:val="auto"/>
          <w:sz w:val="24"/>
          <w:szCs w:val="24"/>
        </w:rPr>
        <w:t xml:space="preserve">месторождения общераспространенных </w:t>
      </w:r>
    </w:p>
    <w:p>
      <w:pPr>
        <w:pStyle w:val="ConsPlusNormal1"/>
        <w:ind w:hanging="0" w:left="5664"/>
        <w:jc w:val="distribute"/>
        <w:rPr/>
      </w:pPr>
      <w:r>
        <w:rPr>
          <w:rFonts w:cs="Times New Roman" w:ascii="Times New Roman" w:hAnsi="Times New Roman"/>
          <w:sz w:val="24"/>
          <w:szCs w:val="24"/>
        </w:rPr>
        <w:t xml:space="preserve">полезных ископаемых </w:t>
      </w:r>
    </w:p>
    <w:p>
      <w:pPr>
        <w:pStyle w:val="Normal"/>
        <w:spacing w:lineRule="auto" w:line="240" w:before="0" w:after="0"/>
        <w:ind w:hanging="0" w:left="3686" w:right="0"/>
        <w:jc w:val="right"/>
        <w:rPr>
          <w:color w:val="auto"/>
          <w:szCs w:val="28"/>
        </w:rPr>
      </w:pPr>
      <w:r>
        <w:rPr>
          <w:color w:val="auto"/>
          <w:szCs w:val="28"/>
        </w:rPr>
      </w:r>
    </w:p>
    <w:p>
      <w:pPr>
        <w:pStyle w:val="ConsPlusNormal1"/>
        <w:jc w:val="center"/>
        <w:rPr>
          <w:rFonts w:ascii="Times New Roman" w:hAnsi="Times New Roman" w:cs="Times New Roman"/>
          <w:b/>
          <w:bCs/>
          <w:sz w:val="28"/>
          <w:szCs w:val="28"/>
        </w:rPr>
      </w:pPr>
      <w:r>
        <w:rPr>
          <w:rFonts w:cs="Times New Roman" w:ascii="Times New Roman" w:hAnsi="Times New Roman"/>
          <w:b/>
          <w:bCs/>
          <w:sz w:val="28"/>
          <w:szCs w:val="28"/>
        </w:rPr>
      </w:r>
    </w:p>
    <w:p>
      <w:pPr>
        <w:pStyle w:val="ConsPlusNormal1"/>
        <w:numPr>
          <w:ilvl w:val="0"/>
          <w:numId w:val="0"/>
        </w:numPr>
        <w:ind w:hanging="0" w:left="0"/>
        <w:jc w:val="center"/>
        <w:outlineLvl w:val="1"/>
        <w:rPr>
          <w:rFonts w:ascii="Times New Roman" w:hAnsi="Times New Roman" w:cs="Times New Roman"/>
          <w:b/>
          <w:bCs/>
          <w:sz w:val="24"/>
          <w:szCs w:val="24"/>
        </w:rPr>
      </w:pPr>
      <w:r>
        <w:rPr>
          <w:rFonts w:cs="Times New Roman" w:ascii="Times New Roman" w:hAnsi="Times New Roman"/>
          <w:b/>
          <w:bCs/>
          <w:sz w:val="24"/>
          <w:szCs w:val="24"/>
        </w:rPr>
      </w:r>
    </w:p>
    <w:p>
      <w:pPr>
        <w:pStyle w:val="ConsPlusTitle"/>
        <w:jc w:val="center"/>
        <w:rPr>
          <w:b/>
          <w:bCs/>
        </w:rPr>
      </w:pPr>
      <w:r>
        <w:rPr>
          <w:rFonts w:cs="Times New Roman" w:ascii="Times New Roman" w:hAnsi="Times New Roman"/>
          <w:b/>
          <w:bCs/>
          <w:sz w:val="28"/>
          <w:szCs w:val="28"/>
        </w:rPr>
        <w:t>РЕКВИЗИТЫ ДОЛЖНЫХ ЛИЦ, ОТВЕТСТВЕННЫХ ЗА ПРЕДОСТАВЛЕНИЕ ГОСУДАРСТВЕННОЙ УСЛУГИ ПО УСТАНОВЛЕНИЮ ФАКТА ОТКРЫТИЯ</w:t>
      </w:r>
    </w:p>
    <w:p>
      <w:pPr>
        <w:pStyle w:val="ConsPlusTitle"/>
        <w:jc w:val="center"/>
        <w:rPr>
          <w:b/>
          <w:bCs/>
        </w:rPr>
      </w:pPr>
      <w:r>
        <w:rPr>
          <w:rFonts w:cs="Times New Roman" w:ascii="Times New Roman" w:hAnsi="Times New Roman"/>
          <w:b/>
          <w:bCs/>
          <w:sz w:val="28"/>
          <w:szCs w:val="28"/>
        </w:rPr>
        <w:t>МЕСТОРОЖДЕНИЯ ОБЩЕРАСПРОСТРАНЕННЫХ ПОЛЕЗНЫХ ИСКОПАЕМЫХ И ОСУЩЕСТВЛЯЮЩИХ КОНТРОЛЬ ЕЕ ИСПОЛНЕНИЯ</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2"/>
        <w:rPr>
          <w:b/>
          <w:bCs/>
          <w:sz w:val="24"/>
          <w:szCs w:val="24"/>
        </w:rPr>
      </w:pPr>
      <w:r>
        <w:rPr>
          <w:rFonts w:cs="Times New Roman" w:ascii="Times New Roman" w:hAnsi="Times New Roman"/>
          <w:b/>
          <w:bCs/>
          <w:sz w:val="24"/>
          <w:szCs w:val="24"/>
        </w:rPr>
        <w:t>Министерство экологии и природных ресурсов</w:t>
      </w:r>
    </w:p>
    <w:p>
      <w:pPr>
        <w:pStyle w:val="ConsPlusTitle"/>
        <w:jc w:val="center"/>
        <w:rPr>
          <w:b/>
          <w:bCs/>
          <w:sz w:val="24"/>
          <w:szCs w:val="24"/>
        </w:rPr>
      </w:pPr>
      <w:r>
        <w:rPr>
          <w:rFonts w:cs="Times New Roman" w:ascii="Times New Roman" w:hAnsi="Times New Roman"/>
          <w:b/>
          <w:bCs/>
          <w:sz w:val="24"/>
          <w:szCs w:val="24"/>
        </w:rPr>
        <w:t>Республики Татарстан</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8993"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3685"/>
        <w:gridCol w:w="1700"/>
        <w:gridCol w:w="3608"/>
      </w:tblGrid>
      <w:tr>
        <w:trPr/>
        <w:tc>
          <w:tcPr>
            <w:tcW w:w="3685" w:type="dxa"/>
            <w:tcBorders>
              <w:top w:val="single" w:sz="4" w:space="0" w:color="000000"/>
              <w:left w:val="single" w:sz="4" w:space="0" w:color="000000"/>
              <w:bottom w:val="single" w:sz="4" w:space="0" w:color="000000"/>
              <w:right w:val="single" w:sz="4" w:space="0" w:color="000000"/>
            </w:tcBorders>
          </w:tcPr>
          <w:p>
            <w:pPr>
              <w:pStyle w:val="ConsPlusNormal1"/>
              <w:jc w:val="center"/>
              <w:rPr>
                <w:sz w:val="24"/>
                <w:szCs w:val="24"/>
              </w:rPr>
            </w:pPr>
            <w:r>
              <w:rPr>
                <w:rFonts w:cs="Times New Roman" w:ascii="Times New Roman" w:hAnsi="Times New Roman"/>
                <w:sz w:val="24"/>
                <w:szCs w:val="24"/>
              </w:rPr>
              <w:t>Должность, ФИО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sz w:val="24"/>
                <w:szCs w:val="24"/>
              </w:rPr>
            </w:pPr>
            <w:r>
              <w:rPr>
                <w:rFonts w:cs="Times New Roman" w:ascii="Times New Roman" w:hAnsi="Times New Roman"/>
                <w:sz w:val="24"/>
                <w:szCs w:val="24"/>
              </w:rPr>
              <w:t>Телефон</w:t>
            </w:r>
          </w:p>
        </w:tc>
        <w:tc>
          <w:tcPr>
            <w:tcW w:w="3608" w:type="dxa"/>
            <w:tcBorders>
              <w:top w:val="single" w:sz="4" w:space="0" w:color="000000"/>
              <w:left w:val="single" w:sz="4" w:space="0" w:color="000000"/>
              <w:bottom w:val="single" w:sz="4" w:space="0" w:color="000000"/>
              <w:right w:val="single" w:sz="4" w:space="0" w:color="000000"/>
            </w:tcBorders>
          </w:tcPr>
          <w:p>
            <w:pPr>
              <w:pStyle w:val="ConsPlusNormal1"/>
              <w:jc w:val="center"/>
              <w:rPr>
                <w:sz w:val="24"/>
                <w:szCs w:val="24"/>
              </w:rPr>
            </w:pPr>
            <w:r>
              <w:rPr>
                <w:rFonts w:cs="Times New Roman" w:ascii="Times New Roman" w:hAnsi="Times New Roman"/>
                <w:sz w:val="24"/>
                <w:szCs w:val="24"/>
              </w:rPr>
              <w:t>Электронный адрес</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1"/>
              <w:rPr>
                <w:sz w:val="24"/>
                <w:szCs w:val="24"/>
              </w:rPr>
            </w:pPr>
            <w:r>
              <w:rPr>
                <w:rFonts w:cs="Times New Roman" w:ascii="Times New Roman" w:hAnsi="Times New Roman"/>
                <w:sz w:val="24"/>
                <w:szCs w:val="24"/>
              </w:rPr>
              <w:t>Министр экологии и природных ресурсов Республики Татарстан</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sz w:val="24"/>
                <w:szCs w:val="24"/>
              </w:rPr>
              <w:t>267-68-01</w:t>
            </w:r>
          </w:p>
        </w:tc>
        <w:tc>
          <w:tcPr>
            <w:tcW w:w="3608"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sz w:val="24"/>
                <w:szCs w:val="24"/>
              </w:rPr>
              <w:t>eco@tatar.ru</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1"/>
              <w:rPr>
                <w:sz w:val="24"/>
                <w:szCs w:val="24"/>
              </w:rPr>
            </w:pPr>
            <w:r>
              <w:rPr>
                <w:rFonts w:cs="Times New Roman" w:ascii="Times New Roman" w:hAnsi="Times New Roman"/>
                <w:sz w:val="24"/>
                <w:szCs w:val="24"/>
              </w:rPr>
              <w:t>Заместитель министра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color w:val="000000"/>
                <w:sz w:val="24"/>
                <w:szCs w:val="24"/>
              </w:rPr>
              <w:t>267-68-60</w:t>
            </w:r>
          </w:p>
        </w:tc>
        <w:tc>
          <w:tcPr>
            <w:tcW w:w="3608"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b w:val="false"/>
                <w:i w:val="false"/>
                <w:caps w:val="false"/>
                <w:smallCaps w:val="false"/>
                <w:color w:val="000000"/>
                <w:spacing w:val="0"/>
                <w:sz w:val="24"/>
                <w:szCs w:val="24"/>
              </w:rPr>
              <w:t>Almaz.Tugushev@tatar.ru</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1"/>
              <w:rPr>
                <w:sz w:val="24"/>
                <w:szCs w:val="24"/>
              </w:rPr>
            </w:pPr>
            <w:r>
              <w:rPr>
                <w:rFonts w:cs="Times New Roman" w:ascii="Times New Roman" w:hAnsi="Times New Roman"/>
                <w:sz w:val="24"/>
                <w:szCs w:val="24"/>
              </w:rPr>
              <w:t>Начальник Управления минерально-сырьевых и водных ресурсов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color w:val="000000"/>
                <w:sz w:val="24"/>
                <w:szCs w:val="24"/>
              </w:rPr>
              <w:t>267-68-95</w:t>
            </w:r>
          </w:p>
        </w:tc>
        <w:tc>
          <w:tcPr>
            <w:tcW w:w="3608"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b w:val="false"/>
                <w:i w:val="false"/>
                <w:caps w:val="false"/>
                <w:smallCaps w:val="false"/>
                <w:color w:val="000000"/>
                <w:spacing w:val="0"/>
                <w:sz w:val="24"/>
                <w:szCs w:val="24"/>
                <w:shd w:fill="FFFFFF" w:val="clear"/>
              </w:rPr>
              <w:t>Nail.Nazarov@tatar.ru</w:t>
            </w:r>
          </w:p>
        </w:tc>
      </w:tr>
      <w:tr>
        <w:trPr/>
        <w:tc>
          <w:tcPr>
            <w:tcW w:w="3685" w:type="dxa"/>
            <w:tcBorders>
              <w:top w:val="single" w:sz="4" w:space="0" w:color="000000"/>
              <w:left w:val="single" w:sz="4" w:space="0" w:color="000000"/>
              <w:bottom w:val="single" w:sz="4" w:space="0" w:color="000000"/>
              <w:right w:val="single" w:sz="4" w:space="0" w:color="000000"/>
            </w:tcBorders>
          </w:tcPr>
          <w:p>
            <w:pPr>
              <w:pStyle w:val="ConsPlusNormal1"/>
              <w:rPr>
                <w:sz w:val="24"/>
                <w:szCs w:val="24"/>
              </w:rPr>
            </w:pPr>
            <w:r>
              <w:rPr>
                <w:rFonts w:cs="Times New Roman" w:ascii="Times New Roman" w:hAnsi="Times New Roman"/>
                <w:sz w:val="24"/>
                <w:szCs w:val="24"/>
              </w:rPr>
              <w:t>Начальник отдела геологии твердых полезных ископаемых</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sz w:val="24"/>
                <w:szCs w:val="24"/>
              </w:rPr>
              <w:t>267-68-97</w:t>
            </w:r>
          </w:p>
        </w:tc>
        <w:tc>
          <w:tcPr>
            <w:tcW w:w="3608"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sz w:val="24"/>
                <w:szCs w:val="24"/>
              </w:rPr>
              <w:t>Svetlana.Shutnikova@tatar.ru</w:t>
            </w:r>
          </w:p>
        </w:tc>
      </w:tr>
    </w:tbl>
    <w:p>
      <w:pPr>
        <w:pStyle w:val="ConsPlusNormal1"/>
        <w:jc w:val="both"/>
        <w:rPr>
          <w:rFonts w:ascii="Times New Roman" w:hAnsi="Times New Roman" w:cs="Times New Roman"/>
          <w:b/>
          <w:bCs/>
          <w:sz w:val="24"/>
          <w:szCs w:val="24"/>
        </w:rPr>
      </w:pPr>
      <w:r>
        <w:rPr>
          <w:rFonts w:cs="Times New Roman" w:ascii="Times New Roman" w:hAnsi="Times New Roman"/>
          <w:b/>
          <w:bCs/>
          <w:sz w:val="24"/>
          <w:szCs w:val="24"/>
        </w:rPr>
      </w:r>
    </w:p>
    <w:p>
      <w:pPr>
        <w:pStyle w:val="ConsPlusTitle"/>
        <w:numPr>
          <w:ilvl w:val="0"/>
          <w:numId w:val="0"/>
        </w:numPr>
        <w:ind w:hanging="0" w:left="0"/>
        <w:jc w:val="center"/>
        <w:outlineLvl w:val="2"/>
        <w:rPr>
          <w:b/>
          <w:bCs/>
          <w:sz w:val="24"/>
          <w:szCs w:val="24"/>
        </w:rPr>
      </w:pPr>
      <w:r>
        <w:rPr>
          <w:rFonts w:cs="Times New Roman" w:ascii="Times New Roman" w:hAnsi="Times New Roman"/>
          <w:b/>
          <w:bCs/>
          <w:sz w:val="24"/>
          <w:szCs w:val="24"/>
        </w:rPr>
        <w:t>Аппарат Кабинета Министров Республики Татарстан</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tbl>
      <w:tblPr>
        <w:tblW w:w="8813" w:type="dxa"/>
        <w:jc w:val="left"/>
        <w:tblInd w:w="0" w:type="dxa"/>
        <w:tblLayout w:type="fixed"/>
        <w:tblCellMar>
          <w:top w:w="102" w:type="dxa"/>
          <w:left w:w="62" w:type="dxa"/>
          <w:bottom w:w="102" w:type="dxa"/>
          <w:right w:w="62" w:type="dxa"/>
        </w:tblCellMar>
        <w:tblLook w:noVBand="1" w:val="04a0" w:noHBand="0" w:lastColumn="0" w:firstColumn="1" w:lastRow="0" w:firstRow="1"/>
      </w:tblPr>
      <w:tblGrid>
        <w:gridCol w:w="3682"/>
        <w:gridCol w:w="1700"/>
        <w:gridCol w:w="3431"/>
      </w:tblGrid>
      <w:tr>
        <w:trPr/>
        <w:tc>
          <w:tcPr>
            <w:tcW w:w="3682" w:type="dxa"/>
            <w:tcBorders>
              <w:top w:val="single" w:sz="4" w:space="0" w:color="000000"/>
              <w:left w:val="single" w:sz="4" w:space="0" w:color="000000"/>
              <w:bottom w:val="single" w:sz="4" w:space="0" w:color="000000"/>
              <w:right w:val="single" w:sz="4" w:space="0" w:color="000000"/>
            </w:tcBorders>
          </w:tcPr>
          <w:p>
            <w:pPr>
              <w:pStyle w:val="ConsPlusNormal1"/>
              <w:jc w:val="center"/>
              <w:rPr>
                <w:sz w:val="24"/>
                <w:szCs w:val="24"/>
              </w:rPr>
            </w:pPr>
            <w:r>
              <w:rPr>
                <w:rFonts w:cs="Times New Roman" w:ascii="Times New Roman" w:hAnsi="Times New Roman"/>
                <w:sz w:val="24"/>
                <w:szCs w:val="24"/>
              </w:rPr>
              <w:t>Должность, ФИО</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sz w:val="24"/>
                <w:szCs w:val="24"/>
              </w:rPr>
            </w:pPr>
            <w:r>
              <w:rPr>
                <w:rFonts w:cs="Times New Roman" w:ascii="Times New Roman" w:hAnsi="Times New Roman"/>
                <w:sz w:val="24"/>
                <w:szCs w:val="24"/>
              </w:rPr>
              <w:t>Телефон</w:t>
            </w:r>
          </w:p>
        </w:tc>
        <w:tc>
          <w:tcPr>
            <w:tcW w:w="3431" w:type="dxa"/>
            <w:tcBorders>
              <w:top w:val="single" w:sz="4" w:space="0" w:color="000000"/>
              <w:left w:val="single" w:sz="4" w:space="0" w:color="000000"/>
              <w:bottom w:val="single" w:sz="4" w:space="0" w:color="000000"/>
              <w:right w:val="single" w:sz="4" w:space="0" w:color="000000"/>
            </w:tcBorders>
          </w:tcPr>
          <w:p>
            <w:pPr>
              <w:pStyle w:val="ConsPlusNormal1"/>
              <w:jc w:val="center"/>
              <w:rPr>
                <w:sz w:val="24"/>
                <w:szCs w:val="24"/>
              </w:rPr>
            </w:pPr>
            <w:r>
              <w:rPr>
                <w:rFonts w:cs="Times New Roman" w:ascii="Times New Roman" w:hAnsi="Times New Roman"/>
                <w:sz w:val="24"/>
                <w:szCs w:val="24"/>
              </w:rPr>
              <w:t>Электронный адрес</w:t>
            </w:r>
          </w:p>
        </w:tc>
      </w:tr>
      <w:tr>
        <w:trPr/>
        <w:tc>
          <w:tcPr>
            <w:tcW w:w="3682" w:type="dxa"/>
            <w:tcBorders>
              <w:top w:val="single" w:sz="4" w:space="0" w:color="000000"/>
              <w:left w:val="single" w:sz="4" w:space="0" w:color="000000"/>
              <w:bottom w:val="single" w:sz="4" w:space="0" w:color="000000"/>
              <w:right w:val="single" w:sz="4" w:space="0" w:color="000000"/>
            </w:tcBorders>
          </w:tcPr>
          <w:p>
            <w:pPr>
              <w:pStyle w:val="ConsPlusNormal1"/>
              <w:rPr>
                <w:sz w:val="24"/>
                <w:szCs w:val="24"/>
              </w:rPr>
            </w:pPr>
            <w:r>
              <w:rPr>
                <w:rFonts w:cs="Times New Roman" w:ascii="Times New Roman" w:hAnsi="Times New Roman"/>
                <w:sz w:val="24"/>
                <w:szCs w:val="24"/>
              </w:rPr>
              <w:t>Начальник отдела по вопросам использования недр, природных ресурсов и охраны окружающей среды</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sz w:val="24"/>
                <w:szCs w:val="24"/>
              </w:rPr>
              <w:t>264-77-78</w:t>
            </w:r>
          </w:p>
        </w:tc>
        <w:tc>
          <w:tcPr>
            <w:tcW w:w="3431" w:type="dxa"/>
            <w:tcBorders>
              <w:top w:val="single" w:sz="4" w:space="0" w:color="000000"/>
              <w:left w:val="single" w:sz="4" w:space="0" w:color="000000"/>
              <w:bottom w:val="single" w:sz="4" w:space="0" w:color="000000"/>
              <w:right w:val="single" w:sz="4" w:space="0" w:color="000000"/>
            </w:tcBorders>
          </w:tcPr>
          <w:p>
            <w:pPr>
              <w:pStyle w:val="ConsPlusNormal1"/>
              <w:jc w:val="both"/>
              <w:rPr>
                <w:sz w:val="24"/>
                <w:szCs w:val="24"/>
              </w:rPr>
            </w:pPr>
            <w:r>
              <w:rPr>
                <w:rFonts w:cs="Times New Roman" w:ascii="Times New Roman" w:hAnsi="Times New Roman"/>
                <w:sz w:val="24"/>
                <w:szCs w:val="24"/>
              </w:rPr>
              <w:t>Marat.Fashutdinov@tatar.ru</w:t>
            </w:r>
          </w:p>
        </w:tc>
      </w:tr>
    </w:tbl>
    <w:p>
      <w:pPr>
        <w:pStyle w:val="Normal"/>
        <w:ind w:hanging="0" w:left="0" w:right="3902"/>
        <w:rPr>
          <w:sz w:val="24"/>
          <w:szCs w:val="24"/>
        </w:rPr>
      </w:pPr>
      <w:r>
        <w:rPr>
          <w:sz w:val="24"/>
          <w:szCs w:val="24"/>
        </w:rPr>
      </w:r>
    </w:p>
    <w:p>
      <w:pPr>
        <w:pStyle w:val="Normal"/>
        <w:ind w:hanging="0" w:left="0" w:right="3902"/>
        <w:rPr/>
      </w:pPr>
      <w:r>
        <w:rPr/>
      </w:r>
    </w:p>
    <w:p>
      <w:pPr>
        <w:pStyle w:val="Normal"/>
        <w:ind w:hanging="0" w:left="0" w:right="3902"/>
        <w:rPr/>
      </w:pPr>
      <w:r>
        <w:rPr/>
      </w:r>
    </w:p>
    <w:p>
      <w:pPr>
        <w:pStyle w:val="Normal"/>
        <w:ind w:hanging="0" w:left="0" w:right="3902"/>
        <w:rPr/>
      </w:pPr>
      <w:r>
        <w:rPr/>
      </w:r>
    </w:p>
    <w:p>
      <w:pPr>
        <w:pStyle w:val="Normal"/>
        <w:spacing w:before="0" w:after="5"/>
        <w:ind w:hanging="0" w:left="0" w:right="3902"/>
        <w:rPr>
          <w:rStyle w:val="Strong"/>
          <w:b w:val="false"/>
          <w:sz w:val="24"/>
          <w:szCs w:val="24"/>
        </w:rPr>
      </w:pPr>
      <w:r>
        <w:rPr>
          <w:b w:val="false"/>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707" w:gutter="0" w:header="708" w:top="765" w:footer="708"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Times New Roman CY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90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390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390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390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702da"/>
    <w:pPr>
      <w:widowControl/>
      <w:suppressAutoHyphens w:val="true"/>
      <w:bidi w:val="0"/>
      <w:spacing w:lineRule="auto" w:line="247" w:before="0" w:after="5"/>
      <w:ind w:firstLine="542" w:left="48" w:right="3902"/>
      <w:jc w:val="both"/>
    </w:pPr>
    <w:rPr>
      <w:rFonts w:ascii="Times New Roman" w:hAnsi="Times New Roman" w:eastAsia="Times New Roman" w:cs="Times New Roman"/>
      <w:color w:val="000000"/>
      <w:kern w:val="0"/>
      <w:sz w:val="28"/>
      <w:szCs w:val="22"/>
      <w:lang w:val="ru-RU" w:eastAsia="ru-RU" w:bidi="ar-SA"/>
    </w:rPr>
  </w:style>
  <w:style w:type="paragraph" w:styleId="Heading4">
    <w:name w:val="Heading 4"/>
    <w:basedOn w:val="Normal"/>
    <w:qFormat/>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Strong">
    <w:name w:val="Strong"/>
    <w:qFormat/>
    <w:rsid w:val="00260f0d"/>
    <w:rPr>
      <w:b/>
      <w:bCs/>
    </w:rPr>
  </w:style>
  <w:style w:type="character" w:styleId="Style13" w:customStyle="1">
    <w:name w:val="Текст выноски Знак"/>
    <w:basedOn w:val="DefaultParagraphFont"/>
    <w:link w:val="BalloonText"/>
    <w:uiPriority w:val="99"/>
    <w:semiHidden/>
    <w:qFormat/>
    <w:rsid w:val="004e098b"/>
    <w:rPr>
      <w:rFonts w:ascii="Segoe UI" w:hAnsi="Segoe UI" w:eastAsia="Times New Roman" w:cs="Segoe UI"/>
      <w:color w:val="000000"/>
      <w:sz w:val="18"/>
      <w:szCs w:val="18"/>
      <w:lang w:eastAsia="ru-RU"/>
    </w:rPr>
  </w:style>
  <w:style w:type="character" w:styleId="Style14" w:customStyle="1">
    <w:name w:val="Верхний колонтитул Знак"/>
    <w:basedOn w:val="DefaultParagraphFont"/>
    <w:uiPriority w:val="99"/>
    <w:qFormat/>
    <w:rsid w:val="0080006e"/>
    <w:rPr>
      <w:rFonts w:ascii="Times New Roman" w:hAnsi="Times New Roman" w:eastAsia="Times New Roman" w:cs="Times New Roman"/>
      <w:color w:val="000000"/>
      <w:sz w:val="28"/>
      <w:lang w:eastAsia="ru-RU"/>
    </w:rPr>
  </w:style>
  <w:style w:type="character" w:styleId="Style15" w:customStyle="1">
    <w:name w:val="Нижний колонтитул Знак"/>
    <w:basedOn w:val="DefaultParagraphFont"/>
    <w:uiPriority w:val="99"/>
    <w:qFormat/>
    <w:rsid w:val="0080006e"/>
    <w:rPr>
      <w:rFonts w:ascii="Times New Roman" w:hAnsi="Times New Roman" w:eastAsia="Times New Roman" w:cs="Times New Roman"/>
      <w:color w:val="000000"/>
      <w:sz w:val="28"/>
      <w:lang w:eastAsia="ru-RU"/>
    </w:rPr>
  </w:style>
  <w:style w:type="character" w:styleId="Hyperlink">
    <w:name w:val="Hyperlink"/>
    <w:basedOn w:val="DefaultParagraphFont"/>
    <w:uiPriority w:val="99"/>
    <w:unhideWhenUsed/>
    <w:rsid w:val="00f77246"/>
    <w:rPr>
      <w:color w:themeColor="hyperlink" w:val="0000FF"/>
      <w:u w:val="single"/>
    </w:rPr>
  </w:style>
  <w:style w:type="character" w:styleId="ConsPlusNormal" w:customStyle="1">
    <w:name w:val="ConsPlusNormal Знак"/>
    <w:link w:val="ConsPlusNormal1"/>
    <w:qFormat/>
    <w:locked/>
    <w:rsid w:val="00200502"/>
    <w:rPr>
      <w:rFonts w:ascii="Calibri" w:hAnsi="Calibri" w:eastAsia="Times New Roman" w:cs="Calibri"/>
      <w:szCs w:val="20"/>
      <w:lang w:eastAsia="ru-RU"/>
    </w:rPr>
  </w:style>
  <w:style w:type="character" w:styleId="2" w:customStyle="1">
    <w:name w:val="Основной текст (2)_"/>
    <w:basedOn w:val="DefaultParagraphFont"/>
    <w:link w:val="21"/>
    <w:qFormat/>
    <w:rsid w:val="00697470"/>
    <w:rPr>
      <w:sz w:val="28"/>
      <w:szCs w:val="28"/>
      <w:shd w:fill="FFFFFF" w:val="clear"/>
    </w:rPr>
  </w:style>
  <w:style w:type="character" w:styleId="FollowedHyperlink">
    <w:name w:val="FollowedHyperlink"/>
    <w:rPr>
      <w:color w:val="800000"/>
      <w:u w:val="single"/>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onsPlusNormal1" w:customStyle="1">
    <w:name w:val="ConsPlusNormal"/>
    <w:link w:val="ConsPlusNormal"/>
    <w:qFormat/>
    <w:rsid w:val="00d01e49"/>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d01e49"/>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d01e49"/>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d01e49"/>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S1" w:customStyle="1">
    <w:name w:val="s_1"/>
    <w:basedOn w:val="Normal"/>
    <w:qFormat/>
    <w:rsid w:val="00f66dfd"/>
    <w:pPr>
      <w:spacing w:lineRule="auto" w:line="240" w:beforeAutospacing="1" w:afterAutospacing="1"/>
      <w:ind w:hanging="0" w:left="0" w:right="0"/>
      <w:jc w:val="left"/>
    </w:pPr>
    <w:rPr>
      <w:color w:val="auto"/>
      <w:sz w:val="24"/>
      <w:szCs w:val="24"/>
    </w:rPr>
  </w:style>
  <w:style w:type="paragraph" w:styleId="BalloonText">
    <w:name w:val="Balloon Text"/>
    <w:basedOn w:val="Normal"/>
    <w:link w:val="Style13"/>
    <w:uiPriority w:val="99"/>
    <w:semiHidden/>
    <w:unhideWhenUsed/>
    <w:qFormat/>
    <w:rsid w:val="004e098b"/>
    <w:pPr>
      <w:spacing w:lineRule="auto" w:line="240" w:before="0" w:after="0"/>
    </w:pPr>
    <w:rPr>
      <w:rFonts w:ascii="Segoe UI" w:hAnsi="Segoe UI" w:cs="Segoe UI"/>
      <w:sz w:val="18"/>
      <w:szCs w:val="18"/>
    </w:rPr>
  </w:style>
  <w:style w:type="paragraph" w:styleId="Style18">
    <w:name w:val="Колонтитул"/>
    <w:basedOn w:val="Normal"/>
    <w:qFormat/>
    <w:pPr/>
    <w:rPr/>
  </w:style>
  <w:style w:type="paragraph" w:styleId="Header">
    <w:name w:val="Header"/>
    <w:basedOn w:val="Normal"/>
    <w:link w:val="Style14"/>
    <w:uiPriority w:val="99"/>
    <w:unhideWhenUsed/>
    <w:rsid w:val="0080006e"/>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006e"/>
    <w:pPr>
      <w:tabs>
        <w:tab w:val="clear" w:pos="708"/>
        <w:tab w:val="center" w:pos="4677" w:leader="none"/>
        <w:tab w:val="right" w:pos="9355" w:leader="none"/>
      </w:tabs>
      <w:spacing w:lineRule="auto" w:line="240" w:before="0" w:after="0"/>
    </w:pPr>
    <w:rPr/>
  </w:style>
  <w:style w:type="paragraph" w:styleId="Default" w:customStyle="1">
    <w:name w:val="Default"/>
    <w:qFormat/>
    <w:rsid w:val="0005388e"/>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21" w:customStyle="1">
    <w:name w:val="Основной текст (2)"/>
    <w:basedOn w:val="Normal"/>
    <w:link w:val="2"/>
    <w:qFormat/>
    <w:rsid w:val="00697470"/>
    <w:pPr>
      <w:widowControl w:val="false"/>
      <w:shd w:val="clear" w:color="auto" w:fill="FFFFFF"/>
      <w:spacing w:lineRule="exact" w:line="322" w:before="0" w:after="0"/>
      <w:ind w:hanging="1940" w:left="0" w:right="0"/>
    </w:pPr>
    <w:rPr>
      <w:rFonts w:ascii="Calibri" w:hAnsi="Calibri" w:eastAsia="Calibri" w:cs="" w:asciiTheme="minorHAnsi" w:cstheme="minorBidi" w:eastAsiaTheme="minorHAnsi" w:hAnsiTheme="minorHAnsi"/>
      <w:color w:val="auto"/>
      <w:szCs w:val="28"/>
      <w:lang w:eastAsia="en-US"/>
    </w:rPr>
  </w:style>
  <w:style w:type="paragraph" w:styleId="ListParagraph">
    <w:name w:val="List Paragraph"/>
    <w:basedOn w:val="Normal"/>
    <w:qFormat/>
    <w:pPr>
      <w:spacing w:before="0" w:after="5"/>
      <w:ind w:left="720"/>
      <w:contextualSpacing/>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1e2c9f"/>
    <w:pPr>
      <w:jc w:val="left"/>
    </w:pPr>
    <w:rPr>
      <w:rFonts w:eastAsiaTheme="minorEastAsia"/>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FD89-64FE-40DA-9330-D42C7321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3900</TotalTime>
  <Application>LibreOffice/7.6.7.2$Linux_X86_64 LibreOffice_project/60$Build-2</Application>
  <AppVersion>15.0000</AppVersion>
  <Pages>34</Pages>
  <Words>8134</Words>
  <Characters>64547</Characters>
  <CharactersWithSpaces>73598</CharactersWithSpaces>
  <Paragraphs>629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2022-03-21T13:33:00Z</dcterms:created>
  <dc:creator>Shutnikova</dc:creator>
  <dc:description/>
  <dc:language>ru-RU</dc:language>
  <cp:lastModifiedBy/>
  <cp:lastPrinted>2025-09-05T14:48:44Z</cp:lastPrinted>
  <dcterms:modified xsi:type="dcterms:W3CDTF">2025-10-03T16:18:47Z</dcterms:modified>
  <cp:revision>229</cp:revision>
  <dc:subject/>
  <dc:title/>
</cp:coreProperties>
</file>

<file path=docProps/custom.xml><?xml version="1.0" encoding="utf-8"?>
<Properties xmlns="http://schemas.openxmlformats.org/officeDocument/2006/custom-properties" xmlns:vt="http://schemas.openxmlformats.org/officeDocument/2006/docPropsVTypes"/>
</file>