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98765A" w:rsidRDefault="0098765A">
      <w:pPr>
        <w:ind w:right="5103"/>
        <w:jc w:val="both"/>
        <w:rPr>
          <w:rFonts w:ascii="PT Astra Serif" w:hAnsi="PT Astra Serif"/>
          <w:sz w:val="28"/>
        </w:rPr>
      </w:pPr>
    </w:p>
    <w:p w14:paraId="6758F49A" w14:textId="77777777" w:rsidR="0030052F" w:rsidRPr="0030052F" w:rsidRDefault="0030052F" w:rsidP="0030052F">
      <w:pPr>
        <w:autoSpaceDE w:val="0"/>
        <w:autoSpaceDN w:val="0"/>
        <w:adjustRightInd w:val="0"/>
        <w:ind w:left="5103"/>
        <w:outlineLvl w:val="0"/>
        <w:rPr>
          <w:bCs/>
          <w:color w:val="auto"/>
          <w:sz w:val="28"/>
          <w:szCs w:val="28"/>
        </w:rPr>
      </w:pPr>
      <w:r w:rsidRPr="0030052F">
        <w:rPr>
          <w:bCs/>
          <w:color w:val="auto"/>
          <w:sz w:val="28"/>
          <w:szCs w:val="28"/>
        </w:rPr>
        <w:t>Контактные лица для направления</w:t>
      </w:r>
    </w:p>
    <w:p w14:paraId="5AACB2AD" w14:textId="77777777" w:rsidR="0030052F" w:rsidRPr="0030052F" w:rsidRDefault="0030052F" w:rsidP="0030052F">
      <w:pPr>
        <w:autoSpaceDE w:val="0"/>
        <w:autoSpaceDN w:val="0"/>
        <w:adjustRightInd w:val="0"/>
        <w:ind w:left="5103"/>
        <w:outlineLvl w:val="0"/>
        <w:rPr>
          <w:bCs/>
          <w:color w:val="auto"/>
          <w:sz w:val="28"/>
          <w:szCs w:val="28"/>
        </w:rPr>
      </w:pPr>
      <w:r w:rsidRPr="0030052F">
        <w:rPr>
          <w:bCs/>
          <w:color w:val="auto"/>
          <w:sz w:val="28"/>
          <w:szCs w:val="28"/>
        </w:rPr>
        <w:t>замечаний и предложений:</w:t>
      </w:r>
    </w:p>
    <w:p w14:paraId="2E4F84EB" w14:textId="77777777" w:rsidR="0030052F" w:rsidRPr="0030052F" w:rsidRDefault="0030052F" w:rsidP="0030052F">
      <w:pPr>
        <w:autoSpaceDE w:val="0"/>
        <w:autoSpaceDN w:val="0"/>
        <w:adjustRightInd w:val="0"/>
        <w:ind w:left="5103"/>
        <w:outlineLvl w:val="0"/>
        <w:rPr>
          <w:bCs/>
          <w:color w:val="auto"/>
          <w:sz w:val="28"/>
          <w:szCs w:val="28"/>
        </w:rPr>
      </w:pPr>
    </w:p>
    <w:p w14:paraId="3BAAFEB1" w14:textId="77777777" w:rsidR="0030052F" w:rsidRPr="0030052F" w:rsidRDefault="0030052F" w:rsidP="0030052F">
      <w:pPr>
        <w:autoSpaceDE w:val="0"/>
        <w:autoSpaceDN w:val="0"/>
        <w:adjustRightInd w:val="0"/>
        <w:ind w:left="5103"/>
        <w:outlineLvl w:val="0"/>
        <w:rPr>
          <w:bCs/>
          <w:color w:val="auto"/>
          <w:sz w:val="28"/>
          <w:szCs w:val="28"/>
        </w:rPr>
      </w:pPr>
      <w:proofErr w:type="spellStart"/>
      <w:r w:rsidRPr="0030052F">
        <w:rPr>
          <w:rFonts w:hint="eastAsia"/>
          <w:bCs/>
          <w:color w:val="auto"/>
          <w:sz w:val="28"/>
          <w:szCs w:val="28"/>
        </w:rPr>
        <w:t>Мухутдинова</w:t>
      </w:r>
      <w:proofErr w:type="spellEnd"/>
      <w:r w:rsidRPr="0030052F">
        <w:rPr>
          <w:bCs/>
          <w:color w:val="auto"/>
          <w:sz w:val="28"/>
          <w:szCs w:val="28"/>
        </w:rPr>
        <w:t xml:space="preserve"> </w:t>
      </w:r>
      <w:r w:rsidRPr="0030052F">
        <w:rPr>
          <w:rFonts w:hint="eastAsia"/>
          <w:bCs/>
          <w:color w:val="auto"/>
          <w:sz w:val="28"/>
          <w:szCs w:val="28"/>
        </w:rPr>
        <w:t>Разина</w:t>
      </w:r>
      <w:r w:rsidRPr="0030052F">
        <w:rPr>
          <w:bCs/>
          <w:color w:val="auto"/>
          <w:sz w:val="28"/>
          <w:szCs w:val="28"/>
        </w:rPr>
        <w:t xml:space="preserve"> </w:t>
      </w:r>
      <w:proofErr w:type="spellStart"/>
      <w:r w:rsidRPr="0030052F">
        <w:rPr>
          <w:rFonts w:hint="eastAsia"/>
          <w:bCs/>
          <w:color w:val="auto"/>
          <w:sz w:val="28"/>
          <w:szCs w:val="28"/>
        </w:rPr>
        <w:t>Наилевна</w:t>
      </w:r>
      <w:proofErr w:type="spellEnd"/>
    </w:p>
    <w:p w14:paraId="29F9A58B" w14:textId="77777777" w:rsidR="0030052F" w:rsidRPr="0030052F" w:rsidRDefault="0030052F" w:rsidP="0030052F">
      <w:pPr>
        <w:autoSpaceDE w:val="0"/>
        <w:autoSpaceDN w:val="0"/>
        <w:adjustRightInd w:val="0"/>
        <w:ind w:left="5103"/>
        <w:outlineLvl w:val="0"/>
        <w:rPr>
          <w:bCs/>
          <w:color w:val="auto"/>
          <w:sz w:val="28"/>
          <w:szCs w:val="28"/>
        </w:rPr>
      </w:pPr>
      <w:r w:rsidRPr="0030052F">
        <w:rPr>
          <w:rFonts w:hint="eastAsia"/>
          <w:bCs/>
          <w:color w:val="auto"/>
          <w:sz w:val="28"/>
          <w:szCs w:val="28"/>
        </w:rPr>
        <w:t>Ведущий</w:t>
      </w:r>
      <w:r w:rsidRPr="0030052F">
        <w:rPr>
          <w:bCs/>
          <w:color w:val="auto"/>
          <w:sz w:val="28"/>
          <w:szCs w:val="28"/>
        </w:rPr>
        <w:t xml:space="preserve"> </w:t>
      </w:r>
      <w:r w:rsidRPr="0030052F">
        <w:rPr>
          <w:rFonts w:hint="eastAsia"/>
          <w:bCs/>
          <w:color w:val="auto"/>
          <w:sz w:val="28"/>
          <w:szCs w:val="28"/>
        </w:rPr>
        <w:t>специалист</w:t>
      </w:r>
      <w:r w:rsidRPr="0030052F">
        <w:rPr>
          <w:bCs/>
          <w:color w:val="auto"/>
          <w:sz w:val="28"/>
          <w:szCs w:val="28"/>
        </w:rPr>
        <w:t xml:space="preserve"> </w:t>
      </w:r>
      <w:r w:rsidRPr="0030052F">
        <w:rPr>
          <w:rFonts w:hint="eastAsia"/>
          <w:bCs/>
          <w:color w:val="auto"/>
          <w:sz w:val="28"/>
          <w:szCs w:val="28"/>
        </w:rPr>
        <w:t>отдела</w:t>
      </w:r>
      <w:r w:rsidRPr="0030052F">
        <w:rPr>
          <w:bCs/>
          <w:color w:val="auto"/>
          <w:sz w:val="28"/>
          <w:szCs w:val="28"/>
        </w:rPr>
        <w:t xml:space="preserve"> </w:t>
      </w:r>
      <w:r w:rsidRPr="0030052F">
        <w:rPr>
          <w:rFonts w:hint="eastAsia"/>
          <w:bCs/>
          <w:color w:val="auto"/>
          <w:sz w:val="28"/>
          <w:szCs w:val="28"/>
        </w:rPr>
        <w:t>развития</w:t>
      </w:r>
      <w:r w:rsidRPr="0030052F">
        <w:rPr>
          <w:bCs/>
          <w:color w:val="auto"/>
          <w:sz w:val="28"/>
          <w:szCs w:val="28"/>
        </w:rPr>
        <w:t xml:space="preserve"> </w:t>
      </w:r>
      <w:r w:rsidRPr="0030052F">
        <w:rPr>
          <w:rFonts w:hint="eastAsia"/>
          <w:bCs/>
          <w:color w:val="auto"/>
          <w:sz w:val="28"/>
          <w:szCs w:val="28"/>
        </w:rPr>
        <w:t>продовольственного</w:t>
      </w:r>
      <w:r w:rsidRPr="0030052F">
        <w:rPr>
          <w:bCs/>
          <w:color w:val="auto"/>
          <w:sz w:val="28"/>
          <w:szCs w:val="28"/>
        </w:rPr>
        <w:t xml:space="preserve"> </w:t>
      </w:r>
      <w:r w:rsidRPr="0030052F">
        <w:rPr>
          <w:rFonts w:hint="eastAsia"/>
          <w:bCs/>
          <w:color w:val="auto"/>
          <w:sz w:val="28"/>
          <w:szCs w:val="28"/>
        </w:rPr>
        <w:t>рынка</w:t>
      </w:r>
    </w:p>
    <w:p w14:paraId="695085C8" w14:textId="77777777" w:rsidR="0030052F" w:rsidRPr="0030052F" w:rsidRDefault="0030052F" w:rsidP="0030052F">
      <w:pPr>
        <w:autoSpaceDE w:val="0"/>
        <w:autoSpaceDN w:val="0"/>
        <w:adjustRightInd w:val="0"/>
        <w:ind w:left="5103"/>
        <w:outlineLvl w:val="0"/>
        <w:rPr>
          <w:bCs/>
          <w:color w:val="auto"/>
          <w:sz w:val="28"/>
          <w:szCs w:val="28"/>
        </w:rPr>
      </w:pPr>
      <w:r w:rsidRPr="0030052F">
        <w:rPr>
          <w:bCs/>
          <w:color w:val="auto"/>
          <w:sz w:val="28"/>
          <w:szCs w:val="28"/>
        </w:rPr>
        <w:t xml:space="preserve">Телефон: </w:t>
      </w:r>
      <w:r w:rsidRPr="0030052F">
        <w:rPr>
          <w:bCs/>
          <w:color w:val="auto"/>
          <w:sz w:val="28"/>
          <w:szCs w:val="28"/>
        </w:rPr>
        <w:tab/>
        <w:t>+7 (843) 221-76-88 (8815)</w:t>
      </w:r>
    </w:p>
    <w:p w14:paraId="51294403" w14:textId="77777777" w:rsidR="0030052F" w:rsidRPr="0030052F" w:rsidRDefault="0030052F" w:rsidP="0030052F">
      <w:pPr>
        <w:autoSpaceDE w:val="0"/>
        <w:autoSpaceDN w:val="0"/>
        <w:adjustRightInd w:val="0"/>
        <w:ind w:left="5103"/>
        <w:outlineLvl w:val="0"/>
        <w:rPr>
          <w:sz w:val="28"/>
        </w:rPr>
      </w:pPr>
      <w:r w:rsidRPr="0030052F">
        <w:rPr>
          <w:bCs/>
          <w:color w:val="auto"/>
          <w:sz w:val="28"/>
          <w:szCs w:val="28"/>
          <w:lang w:val="en-US"/>
        </w:rPr>
        <w:t>Email</w:t>
      </w:r>
      <w:r w:rsidRPr="0030052F">
        <w:rPr>
          <w:bCs/>
          <w:color w:val="auto"/>
          <w:sz w:val="28"/>
          <w:szCs w:val="28"/>
        </w:rPr>
        <w:t xml:space="preserve">: </w:t>
      </w:r>
      <w:r w:rsidRPr="0030052F">
        <w:rPr>
          <w:sz w:val="28"/>
        </w:rPr>
        <w:t>razina.muhutdinova@tatarstan.ru</w:t>
      </w:r>
    </w:p>
    <w:p w14:paraId="0D000000" w14:textId="77777777" w:rsidR="0098765A" w:rsidRDefault="0098765A">
      <w:pPr>
        <w:ind w:right="5103"/>
        <w:jc w:val="both"/>
        <w:rPr>
          <w:rFonts w:ascii="PT Astra Serif" w:hAnsi="PT Astra Serif"/>
          <w:sz w:val="28"/>
        </w:rPr>
      </w:pPr>
    </w:p>
    <w:p w14:paraId="0E000000" w14:textId="77777777" w:rsidR="0098765A" w:rsidRDefault="0030052F">
      <w:pPr>
        <w:ind w:right="510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Порядок предоставления субсидии из бюджета Республики Татарстан на возмещение части затрат юридических лиц по </w:t>
      </w:r>
      <w:bookmarkStart w:id="0" w:name="_GoBack"/>
      <w:bookmarkEnd w:id="0"/>
      <w:r>
        <w:rPr>
          <w:rFonts w:ascii="PT Astra Serif" w:hAnsi="PT Astra Serif"/>
          <w:sz w:val="28"/>
        </w:rPr>
        <w:t xml:space="preserve">приобретению ячменя в целях производства пищевых продуктов, </w:t>
      </w:r>
      <w:r>
        <w:rPr>
          <w:rFonts w:ascii="PT Astra Serif" w:hAnsi="PT Astra Serif"/>
          <w:sz w:val="28"/>
        </w:rPr>
        <w:t>утвержденный постановлением Кабинета Министров Республики Татарстан                от 18.09.2024 № 810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</w:t>
      </w:r>
      <w:r>
        <w:rPr>
          <w:rFonts w:ascii="PT Astra Serif" w:hAnsi="PT Astra Serif"/>
          <w:sz w:val="28"/>
        </w:rPr>
        <w:t xml:space="preserve"> производства пищевых продуктов»  </w:t>
      </w:r>
    </w:p>
    <w:p w14:paraId="0F000000" w14:textId="77777777" w:rsidR="0098765A" w:rsidRDefault="0098765A">
      <w:pPr>
        <w:widowControl w:val="0"/>
        <w:ind w:right="120" w:firstLine="709"/>
        <w:rPr>
          <w:rFonts w:ascii="PT Astra Serif" w:hAnsi="PT Astra Serif"/>
          <w:sz w:val="28"/>
        </w:rPr>
      </w:pPr>
    </w:p>
    <w:p w14:paraId="10000000" w14:textId="77777777" w:rsidR="0098765A" w:rsidRDefault="0030052F">
      <w:pPr>
        <w:widowControl w:val="0"/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Кабинет Министров Республики Татарстан ПОСТАНОВЛЯЕТ:</w:t>
      </w:r>
    </w:p>
    <w:p w14:paraId="11000000" w14:textId="77777777" w:rsidR="0098765A" w:rsidRDefault="0098765A">
      <w:pPr>
        <w:widowControl w:val="0"/>
        <w:ind w:firstLine="709"/>
        <w:rPr>
          <w:rFonts w:ascii="PT Astra Serif" w:hAnsi="PT Astra Serif"/>
          <w:sz w:val="28"/>
        </w:rPr>
      </w:pPr>
    </w:p>
    <w:p w14:paraId="12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Внести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</w:t>
      </w:r>
      <w:r>
        <w:rPr>
          <w:rFonts w:ascii="PT Astra Serif" w:hAnsi="PT Astra Serif"/>
          <w:sz w:val="28"/>
        </w:rPr>
        <w:t>х продуктов, утвержденный постановлением Кабинета Министров Республики Татарстан от 18.09.2024 № 810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</w:t>
      </w:r>
      <w:r>
        <w:rPr>
          <w:rFonts w:ascii="PT Astra Serif" w:hAnsi="PT Astra Serif"/>
          <w:sz w:val="28"/>
        </w:rPr>
        <w:t xml:space="preserve">роизводства пищевых продуктов» следующие изменения:   </w:t>
      </w:r>
    </w:p>
    <w:p w14:paraId="13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16 дополнить абзацами следующего содержания:</w:t>
      </w:r>
    </w:p>
    <w:p w14:paraId="14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«Внесение изменений в объявление о проведении отбора осуществляется Министерством в порядке, аналогичном порядку формирования объявления о проведении </w:t>
      </w:r>
      <w:r>
        <w:rPr>
          <w:rFonts w:ascii="PT Astra Serif" w:hAnsi="PT Astra Serif"/>
          <w:sz w:val="28"/>
        </w:rPr>
        <w:t>отбора, предусмотренному пунктом 17 настоящего Порядка, не позднее наступления даты окончания приема заявок с соблюдением следующих условий:</w:t>
      </w:r>
    </w:p>
    <w:p w14:paraId="15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 подачи заявок должен быть продлен таким образом, чтобы со дня, следующего за днем внесения таких изменений, до</w:t>
      </w:r>
      <w:r>
        <w:rPr>
          <w:rFonts w:ascii="PT Astra Serif" w:hAnsi="PT Astra Serif"/>
          <w:sz w:val="28"/>
        </w:rPr>
        <w:t xml:space="preserve"> даты окончания приема заявок указанный срок составлял не менее трех календарных дней;</w:t>
      </w:r>
    </w:p>
    <w:p w14:paraId="16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внесении изменений в объявление о проведении отбора изменение способа отбора не допускается;</w:t>
      </w:r>
    </w:p>
    <w:p w14:paraId="17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внесения изменений в объявление о проведении отбора после насту</w:t>
      </w:r>
      <w:r>
        <w:rPr>
          <w:rFonts w:ascii="PT Astra Serif" w:hAnsi="PT Astra Serif"/>
          <w:sz w:val="28"/>
        </w:rPr>
        <w:t>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пунктом 29 настоящего Порядка;</w:t>
      </w:r>
    </w:p>
    <w:p w14:paraId="18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участники отбора, подавшие заявку, уведомляются о </w:t>
      </w:r>
      <w:r>
        <w:rPr>
          <w:rFonts w:ascii="PT Astra Serif" w:hAnsi="PT Astra Serif"/>
          <w:sz w:val="28"/>
        </w:rPr>
        <w:t>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 w14:paraId="19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пункты 37 и 38 признать утратившими силу;</w:t>
      </w:r>
    </w:p>
    <w:p w14:paraId="1A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пунктом 42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 след</w:t>
      </w:r>
      <w:r>
        <w:rPr>
          <w:rFonts w:ascii="PT Astra Serif" w:hAnsi="PT Astra Serif"/>
          <w:sz w:val="28"/>
        </w:rPr>
        <w:t>ующего содержания:</w:t>
      </w:r>
    </w:p>
    <w:p w14:paraId="1B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«42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>. Внесение изменений в протокол подведения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данного протокола с указание</w:t>
      </w:r>
      <w:r>
        <w:rPr>
          <w:rFonts w:ascii="PT Astra Serif" w:hAnsi="PT Astra Serif"/>
          <w:sz w:val="28"/>
        </w:rPr>
        <w:t>м причин внесения изменений.»;</w:t>
      </w:r>
    </w:p>
    <w:p w14:paraId="1C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пункте 43 слова «может скорректировать» заменить словом «корректирует»;</w:t>
      </w:r>
    </w:p>
    <w:p w14:paraId="1D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пункте 48 слова «и результатов ее предоставления или» заменить словами «и (или)»;</w:t>
      </w:r>
    </w:p>
    <w:p w14:paraId="1E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49 признать утратившим силу;</w:t>
      </w:r>
    </w:p>
    <w:p w14:paraId="1F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пункте 50 слова «может распред</w:t>
      </w:r>
      <w:r>
        <w:rPr>
          <w:rFonts w:ascii="PT Astra Serif" w:hAnsi="PT Astra Serif"/>
          <w:sz w:val="28"/>
        </w:rPr>
        <w:t>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 w14:paraId="20000000" w14:textId="77777777" w:rsidR="0098765A" w:rsidRDefault="0030052F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первый пункта 52 после слов «пред</w:t>
      </w:r>
      <w:r>
        <w:rPr>
          <w:rFonts w:ascii="PT Astra Serif" w:hAnsi="PT Astra Serif"/>
          <w:sz w:val="28"/>
        </w:rPr>
        <w:t>оставлении субсидии» дополнить словами «либо об отказе в предоставлении субсидии».</w:t>
      </w:r>
    </w:p>
    <w:p w14:paraId="21000000" w14:textId="77777777" w:rsidR="0098765A" w:rsidRDefault="0098765A">
      <w:pPr>
        <w:rPr>
          <w:rFonts w:ascii="PT Astra Serif" w:hAnsi="PT Astra Serif"/>
          <w:sz w:val="28"/>
        </w:rPr>
      </w:pPr>
    </w:p>
    <w:p w14:paraId="22000000" w14:textId="77777777" w:rsidR="0098765A" w:rsidRDefault="0098765A">
      <w:pPr>
        <w:rPr>
          <w:rFonts w:ascii="PT Astra Serif" w:hAnsi="PT Astra Serif"/>
          <w:sz w:val="28"/>
        </w:rPr>
      </w:pPr>
    </w:p>
    <w:p w14:paraId="23000000" w14:textId="77777777" w:rsidR="0098765A" w:rsidRDefault="0030052F">
      <w:pPr>
        <w:tabs>
          <w:tab w:val="left" w:pos="2232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Премьер-министр </w:t>
      </w:r>
    </w:p>
    <w:p w14:paraId="24000000" w14:textId="736ED5D0" w:rsidR="0098765A" w:rsidRDefault="0030052F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PT Astra Serif" w:hAnsi="PT Astra Serif"/>
          <w:sz w:val="28"/>
        </w:rPr>
        <w:t>Песошин</w:t>
      </w:r>
      <w:proofErr w:type="spellEnd"/>
    </w:p>
    <w:p w14:paraId="7E0D83D8" w14:textId="6787FC43" w:rsidR="0030052F" w:rsidRDefault="0030052F">
      <w:pPr>
        <w:rPr>
          <w:rFonts w:ascii="PT Astra Serif" w:hAnsi="PT Astra Serif"/>
          <w:sz w:val="28"/>
        </w:rPr>
      </w:pPr>
    </w:p>
    <w:p w14:paraId="66E58DD9" w14:textId="0F7FB32C" w:rsidR="0030052F" w:rsidRDefault="0030052F">
      <w:pPr>
        <w:rPr>
          <w:rFonts w:ascii="PT Astra Serif" w:hAnsi="PT Astra Serif"/>
          <w:sz w:val="28"/>
        </w:rPr>
      </w:pPr>
    </w:p>
    <w:p w14:paraId="553CC4A8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>Пояснительная записка</w:t>
      </w:r>
    </w:p>
    <w:p w14:paraId="17513DB8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>к проекту постановления Кабинета Министров Республики Татарстан</w:t>
      </w:r>
    </w:p>
    <w:p w14:paraId="22B989C5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 xml:space="preserve">«О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</w:t>
      </w:r>
    </w:p>
    <w:p w14:paraId="42E720CF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 xml:space="preserve">от 18.09.2024 № 810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 </w:t>
      </w:r>
    </w:p>
    <w:p w14:paraId="37E281A9" w14:textId="77777777" w:rsidR="0030052F" w:rsidRPr="0030052F" w:rsidRDefault="0030052F" w:rsidP="0030052F">
      <w:pPr>
        <w:rPr>
          <w:rFonts w:ascii="PT Astra Serif" w:hAnsi="PT Astra Serif"/>
          <w:sz w:val="28"/>
        </w:rPr>
      </w:pPr>
    </w:p>
    <w:p w14:paraId="07950FC8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>Проект постановления Кабинета Министров Республики Татарстан                          «О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18.09.2024 № 810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разработан  в целях приведения Порядка предоставления субсидии в соответствие с постановлением Правительства Российской Федерации от 16 ноября 2024 г. № 1573 «О внесении изменений в постановление Правительства Российской Федерации от 25 октября 2023 г. № 1782».</w:t>
      </w:r>
    </w:p>
    <w:p w14:paraId="7C8B27E5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lastRenderedPageBreak/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14:paraId="01867DE5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>Необходимость в проведении процедуры оценки регулирующего воздействия проекта постановления отсутствует.</w:t>
      </w:r>
    </w:p>
    <w:p w14:paraId="1F987DDB" w14:textId="77777777" w:rsidR="0030052F" w:rsidRP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>Принятие данного проекта постановления не потребует дополнительных расходов из бюджета Республики Татарстан.</w:t>
      </w:r>
    </w:p>
    <w:p w14:paraId="310963B2" w14:textId="3820EEDC" w:rsidR="0030052F" w:rsidRDefault="0030052F" w:rsidP="0030052F">
      <w:pPr>
        <w:rPr>
          <w:rFonts w:ascii="PT Astra Serif" w:hAnsi="PT Astra Serif"/>
          <w:sz w:val="28"/>
        </w:rPr>
      </w:pPr>
      <w:r w:rsidRPr="0030052F">
        <w:rPr>
          <w:rFonts w:ascii="PT Astra Serif" w:hAnsi="PT Astra Serif"/>
          <w:sz w:val="28"/>
        </w:rPr>
        <w:t xml:space="preserve">                                                                      </w:t>
      </w:r>
    </w:p>
    <w:sectPr w:rsidR="0030052F">
      <w:pgSz w:w="11906" w:h="16838"/>
      <w:pgMar w:top="709" w:right="566" w:bottom="426" w:left="113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5A"/>
    <w:rsid w:val="0030052F"/>
    <w:rsid w:val="009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7711"/>
  <w15:docId w15:val="{2ECDFDCB-40FC-4CC2-A70A-F36A26C9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504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widowControl w:val="0"/>
      <w:spacing w:before="1320" w:after="240" w:line="326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Pr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43">
    <w:name w:val="Основной текст (4)"/>
    <w:link w:val="44"/>
    <w:rPr>
      <w:sz w:val="19"/>
    </w:rPr>
  </w:style>
  <w:style w:type="character" w:customStyle="1" w:styleId="44">
    <w:name w:val="Основной текст (4)"/>
    <w:link w:val="43"/>
    <w:rPr>
      <w:rFonts w:ascii="Times New Roman" w:hAnsi="Times New Roman"/>
      <w:color w:val="000000"/>
      <w:spacing w:val="0"/>
      <w:sz w:val="19"/>
      <w:u w:val="none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40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sz w:val="28"/>
    </w:rPr>
  </w:style>
  <w:style w:type="paragraph" w:customStyle="1" w:styleId="af0">
    <w:name w:val="Стиль"/>
    <w:link w:val="af1"/>
    <w:pPr>
      <w:widowControl w:val="0"/>
    </w:pPr>
    <w:rPr>
      <w:sz w:val="24"/>
    </w:rPr>
  </w:style>
  <w:style w:type="character" w:customStyle="1" w:styleId="af1">
    <w:name w:val="Стиль"/>
    <w:link w:val="af0"/>
    <w:rPr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45">
    <w:name w:val="Основной текст (4)_"/>
    <w:link w:val="46"/>
    <w:rPr>
      <w:sz w:val="19"/>
    </w:rPr>
  </w:style>
  <w:style w:type="character" w:customStyle="1" w:styleId="46">
    <w:name w:val="Основной текст (4)_"/>
    <w:link w:val="45"/>
    <w:rPr>
      <w:rFonts w:ascii="Times New Roman" w:hAnsi="Times New Roman"/>
      <w:sz w:val="19"/>
      <w:u w:val="none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link w:val="af7"/>
    <w:pPr>
      <w:spacing w:after="160" w:line="240" w:lineRule="exact"/>
    </w:pPr>
    <w:rPr>
      <w:b/>
      <w:sz w:val="28"/>
    </w:rPr>
  </w:style>
  <w:style w:type="character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1"/>
    <w:link w:val="af6"/>
    <w:rPr>
      <w:b/>
      <w:sz w:val="28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2025-10-21T12:35:00Z</dcterms:created>
  <dcterms:modified xsi:type="dcterms:W3CDTF">2025-10-21T12:35:00Z</dcterms:modified>
</cp:coreProperties>
</file>