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проект постановления Исполнительного комитета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Исполнительного комитета от 22.09.2023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№ </w:t>
      </w:r>
      <w:r>
        <w:rPr>
          <w:rFonts w:ascii="Times New Roman" w:hAnsi="Times New Roman"/>
          <w:bCs/>
        </w:rPr>
        <w:t xml:space="preserve">8870 «Об утверждении муниципальной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программы «Развитие муниципальной службы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муниципального образования город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Набережные Челны </w:t>
      </w:r>
      <w:r>
        <w:rPr>
          <w:rFonts w:ascii="Times New Roman" w:hAnsi="Times New Roman"/>
        </w:rPr>
        <w:t>на 2024-2026 годы</w:t>
      </w:r>
      <w:r>
        <w:rPr>
          <w:rFonts w:ascii="Times New Roman" w:hAnsi="Times New Roman"/>
          <w:bCs/>
        </w:rPr>
        <w:t>»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соответствии с Бюджетным кодексом Российской Федерации, статьёй 41 Устава города, пунктом 5.24 </w:t>
      </w:r>
      <w:r>
        <w:rPr>
          <w:rFonts w:ascii="Times New Roman" w:hAnsi="Times New Roman"/>
          <w:bCs/>
        </w:rPr>
        <w:t>П</w:t>
      </w:r>
      <w:r>
        <w:rPr>
          <w:rFonts w:ascii="Times New Roman" w:hAnsi="Times New Roman"/>
          <w:bCs/>
        </w:rPr>
        <w:t>оложения о системе муниципальных правовых актов, утверждённого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Я Ю: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bCs/>
          <w:sz w:val="26"/>
          <w:szCs w:val="26"/>
        </w:rPr>
        <w:t>Внести в Постановление Исполнительного комитета от 22.09.2023 № 8870                          «Об утверждении муниципальной программы «Развитие муниципальной службы муниципального образования город Набережные Челны на 2024-2026 годы» (в редакции постановлений Исполнительного комитета от 01.03.2024 № 1323, от 19.12.2024 № 8478, от 14.03.2025 № 1984) следующие изменения:</w:t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1) в пункте 2 слова «Другие общегосударственные вопросы» в размере                                 21823,51 тыс. рублей: 2024 год – 6528,91 тыс. рублей, 2025 год – 7647,30 тыс. рублей,                   2026 год – 7647,30 тыс. рублей.» заменить словами «Другие общегосударственные вопросы» в размере 21825,61 тыс. рублей: 2024 год – 6528,91 тыс. рублей, 2025 год –                                    7649,40 тыс. рублей, 2026 год – 7647,30 тыс. рублей.»;</w:t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2) в муниципальной программе «Развитие муниципальной службы муниципального образования город Набережные Челны на 2024-2026 годы»:</w:t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в главе 1 строку «Объёмы и источники финансирования программы с разбивкой                    по годам» изложить в следующей редакции: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Style w:val="af5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68"/>
        <w:gridCol w:w="2150"/>
        <w:gridCol w:w="1511"/>
        <w:gridCol w:w="1501"/>
        <w:gridCol w:w="1489"/>
        <w:gridCol w:w="1481"/>
      </w:tblGrid>
      <w:tr>
        <w:trPr/>
        <w:tc>
          <w:tcPr>
            <w:tcW w:w="2068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2150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 xml:space="preserve">Источники финансирования </w:t>
            </w:r>
          </w:p>
        </w:tc>
        <w:tc>
          <w:tcPr>
            <w:tcW w:w="4501" w:type="dxa"/>
            <w:gridSpan w:val="3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 xml:space="preserve">Годы реализации программы 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(тыс.руб.)</w:t>
            </w:r>
          </w:p>
        </w:tc>
        <w:tc>
          <w:tcPr>
            <w:tcW w:w="1481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Итого (тыс.руб.)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2024 год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2025 год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2026 год</w:t>
            </w:r>
          </w:p>
        </w:tc>
        <w:tc>
          <w:tcPr>
            <w:tcW w:w="1481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муниципальный бюджет</w:t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6528,91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7649,40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7647,30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21825,61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республиканский бюджет</w:t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федеральный бюджет</w:t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прочие источники</w:t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всего</w:t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6528,91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7649,40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7647,30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21825,61</w:t>
            </w:r>
          </w:p>
        </w:tc>
      </w:tr>
    </w:tbl>
    <w:p>
      <w:pPr>
        <w:pStyle w:val="ListParagraph"/>
        <w:spacing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6"/>
          <w:szCs w:val="26"/>
        </w:rPr>
        <w:t>- главу 5 изложить в новой редакции согласно приложению;</w:t>
      </w:r>
    </w:p>
    <w:p>
      <w:pPr>
        <w:pStyle w:val="Normal"/>
        <w:keepNext w:val="true"/>
        <w:keepLines/>
        <w:widowControl/>
        <w:ind w:firstLine="567"/>
        <w:jc w:val="both"/>
        <w:rPr/>
      </w:pPr>
      <w:r>
        <w:rPr>
          <w:rFonts w:ascii="Times New Roman" w:hAnsi="Times New Roman"/>
        </w:rPr>
        <w:t>- в главе 6 слова «Другие общегосударственные вопросы» в размере                                      21823,51 тыс. рублей: 2024 год – 6528,91 тыс. рублей, 2025 год – 7647,30 тыс. рублей,                   2026 год – 7647,30  тыс. рублей.» заменить словами «Другие общегосударственные вопросы» в размере 21825,61 тыс. рублей: 2024 год – 6528,91 тыс. рублей, 2025 год –                                   7649,40  тыс. рублей, 2026 год – 7647,30 тыс. рублей.».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</w:rPr>
        <w:t>2. 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r>
        <w:rPr>
          <w:rFonts w:ascii="Times New Roman" w:hAnsi="Times New Roman"/>
          <w:lang w:val="en-US"/>
        </w:rPr>
        <w:t>pravo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tatarstan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  <w:r>
        <w:rPr>
          <w:rFonts w:ascii="Times New Roman" w:hAnsi="Times New Roman"/>
        </w:rPr>
        <w:t>), на официальном сайте города Набережные Челны в сети «Интернет».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</w:rPr>
        <w:t>3. Контроль за исполнением настоящего постановления возложить на Руководителя Аппарата Исполнительного комитета Ахметову Г.К.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  <w:tab/>
        <w:tab/>
        <w:tab/>
        <w:tab/>
        <w:tab/>
        <w:tab/>
        <w:t xml:space="preserve">                      Ф.Ш. Салахов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spacing w:before="0" w:after="0"/>
        <w:ind w:left="11340"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«___»__________2025 № ______</w:t>
      </w:r>
    </w:p>
    <w:p>
      <w:pPr>
        <w:pStyle w:val="ListParagraph"/>
        <w:ind w:left="0"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5. Мероприятия, проводимые в рамках программы</w:t>
      </w:r>
    </w:p>
    <w:p>
      <w:pPr>
        <w:pStyle w:val="Normal"/>
        <w:widowControl/>
        <w:numPr>
          <w:ilvl w:val="0"/>
          <w:numId w:val="0"/>
        </w:numPr>
        <w:outlineLvl w:val="0"/>
        <w:rPr>
          <w:rFonts w:ascii="Times New Roman" w:hAnsi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</w:r>
    </w:p>
    <w:tbl>
      <w:tblPr>
        <w:tblW w:w="15594" w:type="dxa"/>
        <w:jc w:val="left"/>
        <w:tblInd w:w="-43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50"/>
        <w:gridCol w:w="2670"/>
        <w:gridCol w:w="2267"/>
        <w:gridCol w:w="1418"/>
        <w:gridCol w:w="2977"/>
        <w:gridCol w:w="700"/>
        <w:gridCol w:w="722"/>
        <w:gridCol w:w="719"/>
        <w:gridCol w:w="720"/>
        <w:gridCol w:w="964"/>
        <w:gridCol w:w="993"/>
        <w:gridCol w:w="993"/>
      </w:tblGrid>
      <w:tr>
        <w:trPr>
          <w:trHeight w:val="240" w:hRule="atLeast"/>
          <w:cantSplit w:val="true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8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2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финансирования, тыс. руб.</w:t>
            </w:r>
          </w:p>
        </w:tc>
      </w:tr>
      <w:tr>
        <w:trPr>
          <w:trHeight w:val="194" w:hRule="atLeast"/>
          <w:cantSplit w:val="true"/>
        </w:trPr>
        <w:tc>
          <w:tcPr>
            <w:tcW w:w="45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40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>
        <w:trPr>
          <w:trHeight w:val="110" w:hRule="atLeast"/>
          <w:cantSplit w:val="true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цели: Повышение эффективности исполнения органами местного самоуправления возложенных полномочий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путем совершенствования системы управления муниципальной службой</w:t>
            </w:r>
          </w:p>
        </w:tc>
      </w:tr>
      <w:tr>
        <w:trPr>
          <w:trHeight w:val="256" w:hRule="atLeast"/>
          <w:cantSplit w:val="true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Повышение результативности деятельности органов местного самоуправления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актуальных сведений, характеризующих кадровый состав органов местного самоуправления,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85" w:hRule="atLeast"/>
          <w:cantSplit w:val="true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Привлечение и закрепление на муниципальной службе молодых, перспективных специалистов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ind w:left="720" w:right="-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информации о вакантных должностях муниципальной службы: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на официальном сайте муниципального образования;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информации о деятельности муниципальных служащих в средствах массовой информации, на официальном сайте муниципального образования город Набережные Челны в информационно - телекоммуникационной сети «Интернет»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информационной политики и по связям с общественностью Исполнительного комитета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статей и иных информационно-аналитических материалов, опубликованных в средствах массовой информации, на официальных сайтах органов местного самоуправления в информационно-телекоммуникационной сети «Интернет»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27" w:hRule="atLeast"/>
          <w:cantSplit w:val="true"/>
        </w:trPr>
        <w:tc>
          <w:tcPr>
            <w:tcW w:w="15593" w:type="dxa"/>
            <w:gridSpan w:val="1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Развитие системы реализация мер по противодействию коррупции на муниципальной службе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соблюдением муниципальными служащими требований, ограничений и запретов, связанных с прохождением муниципальной службы, в том числе законодательства по противодействию коррупции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5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проверочных и иных мероприятий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71" w:hRule="atLeast"/>
          <w:cantSplit w:val="true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Развитие профессиональной и управленческой компетентности муниципальных служащих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57"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прошедших повышение квалификации, профессиональную переподготовку в соответствующем году, % штатной численности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1916,15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2442,00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2442,00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стажировочных площадок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 управление финансов Исполнительного комитета, управление экономического развития и поддержки предпринимательства Исполнительного комитета, управление по делам молодёжи Исполнительного комитета,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развитию территории опережающего развития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проведённых стажировок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 муниципального образования город Набережные Челны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граждан, включенных в резерв на управленческие должности в органах местного самоуправления, человек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мониторинге     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эффективности обучения 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 в рамках мероприятий государственной программы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в Ассоциацию «Совет муниципальных образований Республики Татарстан» информации о качестве проводимого обучения, предложений по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совершенствованию системы обучения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1559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Построение эффективной системы мотивации, стимулирования на муниципальной службе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«Лучший работник в сфере муниципального управления муниципального образования город Набережные Челны» и представление к участию в соответствующих республиканских и всероссийских конкурсах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муниципального правового акта и проведение конкурса «Лучший работник в сфере муниципального управления муниципального образования город Набережные Челны»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104,16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диспансеризации муниципальных служащих и работников органов местного самоуправления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и работников органов местного самоуправления, прошедших диспансеризацию, человек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1196,24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и модернизация материально-технического оснащения рабочих мест муниципальных служащих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договоров и организация информационного, административно-хозяйственного и материально-технического обеспечения деятельности органов местного самоуправления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2000,00 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2000,00 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обязательного государственного страхования муниципальных служащих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застрахованных муниципальных служащих органов местного самоуправления, человек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1181,86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1474,80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1474,80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Дню местного самоуправления и Дню финансиста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службой, управление финансов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муниципальных правовых актов и проведение мероприятий, посвященных Дню местного самоуправления и Дню финансиста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132,60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Заместитель Руководителя Аппарата,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начальник управления делопроизводством</w:t>
      </w:r>
    </w:p>
    <w:p>
      <w:pPr>
        <w:pStyle w:val="Normal"/>
        <w:ind w:left="720" w:right="-32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Исполнительного комитета                                             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134" w:right="567" w:gutter="0" w:header="0" w:top="1134" w:footer="0" w:bottom="851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766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1">
    <w:name w:val="Heading 1"/>
    <w:basedOn w:val="Normal"/>
    <w:link w:val="11"/>
    <w:uiPriority w:val="9"/>
    <w:qFormat/>
    <w:rsid w:val="00514705"/>
    <w:pPr>
      <w:widowControl/>
      <w:spacing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ветовое выделение"/>
    <w:uiPriority w:val="99"/>
    <w:qFormat/>
    <w:rsid w:val="00265441"/>
    <w:rPr>
      <w:b/>
      <w:color w:val="26282F"/>
      <w:sz w:val="2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51a35"/>
    <w:rPr>
      <w:rFonts w:ascii="Arial" w:hAnsi="Arial" w:eastAsia="Times New Roman" w:cs="Times New Roman"/>
      <w:sz w:val="26"/>
      <w:szCs w:val="26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51470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Pagenumber">
    <w:name w:val="page number"/>
    <w:basedOn w:val="DefaultParagraphFont"/>
    <w:uiPriority w:val="99"/>
    <w:qFormat/>
    <w:rsid w:val="00514705"/>
    <w:rPr>
      <w:rFonts w:cs="Times New Roman"/>
    </w:rPr>
  </w:style>
  <w:style w:type="character" w:styleId="Strong">
    <w:name w:val="Strong"/>
    <w:basedOn w:val="DefaultParagraphFont"/>
    <w:qFormat/>
    <w:rsid w:val="00af6476"/>
    <w:rPr>
      <w:b/>
      <w:bCs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7282b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972d2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26544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265441"/>
    <w:pPr>
      <w:widowControl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rsid w:val="00551a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 w:customStyle="1">
    <w:name w:val="Нормальный (таблица)"/>
    <w:basedOn w:val="Normal"/>
    <w:next w:val="Normal"/>
    <w:uiPriority w:val="99"/>
    <w:qFormat/>
    <w:rsid w:val="00551a35"/>
    <w:pPr>
      <w:jc w:val="both"/>
    </w:pPr>
    <w:rPr>
      <w:sz w:val="24"/>
      <w:szCs w:val="24"/>
    </w:rPr>
  </w:style>
  <w:style w:type="paragraph" w:styleId="ConsPlusNonformat" w:customStyle="1">
    <w:name w:val="ConsPlusNonformat"/>
    <w:qFormat/>
    <w:rsid w:val="0051470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5" w:customStyle="1">
    <w:name w:val="Знак"/>
    <w:basedOn w:val="Normal"/>
    <w:next w:val="Normal"/>
    <w:autoRedefine/>
    <w:qFormat/>
    <w:rsid w:val="0042460c"/>
    <w:pPr>
      <w:widowControl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6" w:customStyle="1">
    <w:name w:val="Подзаголовок для информации об изменениях"/>
    <w:basedOn w:val="Normal"/>
    <w:next w:val="Normal"/>
    <w:qFormat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styleId="Style27" w:customStyle="1">
    <w:name w:val="Прижатый влево"/>
    <w:basedOn w:val="Normal"/>
    <w:next w:val="Normal"/>
    <w:qFormat/>
    <w:rsid w:val="0074022b"/>
    <w:pPr>
      <w:widowControl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7282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26544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71AE1-3A3F-40CE-9487-60F5150B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LibreOffice/7.5.6.2$Linux_X86_64 LibreOffice_project/50$Build-2</Application>
  <AppVersion>15.0000</AppVersion>
  <Pages>8</Pages>
  <Words>1222</Words>
  <Characters>9208</Characters>
  <CharactersWithSpaces>10643</CharactersWithSpaces>
  <Paragraphs>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2025-10-14T11:54:00Z</dcterms:created>
  <dc:creator>nche-glr</dc:creator>
  <dc:description/>
  <dc:language>ru-RU</dc:language>
  <cp:lastModifiedBy/>
  <cp:lastPrinted>2024-02-07T10:48:00Z</cp:lastPrinted>
  <dcterms:modified xsi:type="dcterms:W3CDTF">2025-10-23T13:41:07Z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