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10206" w:leader="none"/>
        </w:tabs>
        <w:spacing w:lineRule="auto" w:line="240" w:before="0" w:after="0"/>
        <w:ind w:left="0" w:right="-1" w:hanging="0"/>
        <w:jc w:val="righ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П</w:t>
      </w:r>
      <w:r>
        <w:rPr>
          <w:rFonts w:ascii="Times New Roman" w:hAnsi="Times New Roman"/>
          <w:b w:val="false"/>
          <w:bCs w:val="false"/>
          <w:sz w:val="28"/>
          <w:szCs w:val="28"/>
        </w:rPr>
        <w:t>роект</w:t>
      </w:r>
    </w:p>
    <w:p>
      <w:pPr>
        <w:pStyle w:val="Normal"/>
        <w:tabs>
          <w:tab w:val="clear" w:pos="708"/>
          <w:tab w:val="left" w:pos="10206" w:leader="none"/>
        </w:tabs>
        <w:spacing w:lineRule="auto" w:line="240" w:before="0" w:after="0"/>
        <w:ind w:left="0" w:right="5102" w:hanging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10206" w:leader="none"/>
        </w:tabs>
        <w:spacing w:lineRule="auto" w:line="240" w:before="0" w:after="0"/>
        <w:ind w:left="0" w:right="5102" w:hanging="0"/>
        <w:jc w:val="both"/>
        <w:rPr/>
      </w:pPr>
      <w:r>
        <w:rPr>
          <w:rStyle w:val="Style19"/>
          <w:rFonts w:cs="Times New Roman" w:ascii="Times New Roman" w:hAnsi="Times New Roman"/>
          <w:bCs/>
          <w:sz w:val="28"/>
          <w:szCs w:val="28"/>
          <w:shd w:fill="auto" w:val="clear"/>
        </w:rPr>
        <w:t>О внесении изменений в Положение о системе управления государственными программами Республики Татарстан, утвержденное постановлением Кабинета Министров Республики Татарстан от 30.05.2023 № 655 «О системе управления государственными программами Республики Татарстан»</w:t>
      </w:r>
    </w:p>
    <w:p>
      <w:pPr>
        <w:pStyle w:val="Style21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1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1"/>
        <w:spacing w:lineRule="auto" w:line="240" w:before="0" w:after="0"/>
        <w:ind w:left="0" w:right="0" w:firstLine="709"/>
        <w:jc w:val="both"/>
        <w:rPr/>
      </w:pPr>
      <w:r>
        <w:rPr>
          <w:rStyle w:val="Style19"/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>
      <w:pPr>
        <w:pStyle w:val="Style21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1"/>
        <w:spacing w:lineRule="auto" w:line="240" w:before="0" w:after="0"/>
        <w:ind w:left="0" w:right="0" w:firstLine="709"/>
        <w:jc w:val="both"/>
        <w:rPr/>
      </w:pPr>
      <w:r>
        <w:rPr>
          <w:rStyle w:val="Style19"/>
          <w:rFonts w:ascii="Times New Roman" w:hAnsi="Times New Roman"/>
          <w:sz w:val="28"/>
          <w:szCs w:val="28"/>
        </w:rPr>
        <w:t>1. Внести в Положение о системе управления государственными программами Республики Татарстан, утвержденное постановлением Кабинета Министров Республики Татарстан от 30.05.2023 № 655 «О системе управления государственными программами Республики Татарстан» (с изменениями, внесенными постановлениями Кабинета Министров Республики Татарстан от 22.12.2023 № 1667, от 23.03.2024 № 177, от 20.04.2024 № 265, от 09.09.2024 № 751, от 11.07.2025 № 505) следующие изменения:</w:t>
      </w:r>
    </w:p>
    <w:p>
      <w:pPr>
        <w:pStyle w:val="Style21"/>
        <w:spacing w:lineRule="auto" w:line="240" w:before="0" w:after="0"/>
        <w:ind w:left="0" w:right="0" w:firstLine="709"/>
        <w:jc w:val="both"/>
        <w:rPr/>
      </w:pPr>
      <w:r>
        <w:rPr>
          <w:rStyle w:val="Style19"/>
          <w:rFonts w:ascii="Times New Roman" w:hAnsi="Times New Roman"/>
          <w:sz w:val="28"/>
          <w:szCs w:val="28"/>
        </w:rPr>
        <w:t xml:space="preserve">в </w:t>
      </w:r>
      <w:r>
        <w:rPr>
          <w:rStyle w:val="Style19"/>
          <w:rFonts w:ascii="Times New Roman" w:hAnsi="Times New Roman"/>
          <w:sz w:val="28"/>
          <w:szCs w:val="28"/>
        </w:rPr>
        <w:t xml:space="preserve">абзаце первом </w:t>
      </w:r>
      <w:r>
        <w:rPr>
          <w:rStyle w:val="Style19"/>
          <w:rFonts w:ascii="Times New Roman" w:hAnsi="Times New Roman"/>
          <w:sz w:val="28"/>
          <w:szCs w:val="28"/>
        </w:rPr>
        <w:t>пункт</w:t>
      </w:r>
      <w:r>
        <w:rPr>
          <w:rStyle w:val="Style19"/>
          <w:rFonts w:ascii="Times New Roman" w:hAnsi="Times New Roman"/>
          <w:sz w:val="28"/>
          <w:szCs w:val="28"/>
        </w:rPr>
        <w:t xml:space="preserve">а </w:t>
      </w:r>
      <w:r>
        <w:rPr>
          <w:rStyle w:val="Style19"/>
          <w:rFonts w:ascii="Times New Roman" w:hAnsi="Times New Roman"/>
          <w:sz w:val="28"/>
          <w:szCs w:val="28"/>
        </w:rPr>
        <w:t>1.1 слова «и оценки эффективности» исключить;</w:t>
      </w:r>
    </w:p>
    <w:p>
      <w:pPr>
        <w:pStyle w:val="Style21"/>
        <w:spacing w:lineRule="auto" w:line="240" w:before="0" w:after="0"/>
        <w:ind w:left="0" w:right="0" w:firstLine="709"/>
        <w:jc w:val="both"/>
        <w:rPr/>
      </w:pPr>
      <w:r>
        <w:rPr>
          <w:rStyle w:val="Style19"/>
          <w:rFonts w:ascii="Times New Roman" w:hAnsi="Times New Roman"/>
          <w:sz w:val="28"/>
          <w:szCs w:val="28"/>
          <w:shd w:fill="auto" w:val="clear"/>
        </w:rPr>
        <w:t xml:space="preserve">в абзаце втором </w:t>
      </w:r>
      <w:r>
        <w:rPr>
          <w:rStyle w:val="Style19"/>
          <w:rFonts w:ascii="Times New Roman" w:hAnsi="Times New Roman"/>
          <w:sz w:val="28"/>
          <w:szCs w:val="28"/>
          <w:shd w:fill="auto" w:val="clear"/>
        </w:rPr>
        <w:t xml:space="preserve">пункта </w:t>
      </w:r>
      <w:r>
        <w:rPr>
          <w:rStyle w:val="Style19"/>
          <w:rFonts w:ascii="Times New Roman" w:hAnsi="Times New Roman"/>
          <w:sz w:val="28"/>
          <w:szCs w:val="28"/>
          <w:shd w:fill="auto" w:val="clear"/>
        </w:rPr>
        <w:t>4.5</w:t>
      </w:r>
      <w:r>
        <w:rPr>
          <w:rStyle w:val="Style19"/>
          <w:rFonts w:ascii="Times New Roman" w:hAnsi="Times New Roman"/>
          <w:sz w:val="28"/>
          <w:szCs w:val="28"/>
          <w:shd w:fill="auto" w:val="clear"/>
        </w:rPr>
        <w:t xml:space="preserve"> слово </w:t>
      </w:r>
      <w:r>
        <w:rPr>
          <w:rStyle w:val="Style19"/>
          <w:rFonts w:ascii="Times New Roman" w:hAnsi="Times New Roman"/>
          <w:sz w:val="28"/>
          <w:szCs w:val="28"/>
          <w:shd w:fill="auto" w:val="clear"/>
        </w:rPr>
        <w:t>«входящих» заменить словами «не входящих»;</w:t>
      </w:r>
    </w:p>
    <w:p>
      <w:pPr>
        <w:pStyle w:val="Style21"/>
        <w:spacing w:lineRule="auto" w:line="240" w:before="0" w:after="0"/>
        <w:ind w:left="0" w:right="0" w:firstLine="709"/>
        <w:jc w:val="both"/>
        <w:rPr/>
      </w:pPr>
      <w:r>
        <w:rPr>
          <w:rStyle w:val="Style19"/>
          <w:rFonts w:ascii="Times New Roman" w:hAnsi="Times New Roman"/>
          <w:sz w:val="28"/>
          <w:szCs w:val="28"/>
        </w:rPr>
        <w:t>в пункте 7.4 слов</w:t>
      </w:r>
      <w:r>
        <w:rPr>
          <w:rStyle w:val="Style19"/>
          <w:rFonts w:ascii="Times New Roman" w:hAnsi="Times New Roman"/>
          <w:sz w:val="28"/>
          <w:szCs w:val="28"/>
        </w:rPr>
        <w:t>о</w:t>
      </w:r>
      <w:r>
        <w:rPr>
          <w:rStyle w:val="Style19"/>
          <w:rFonts w:ascii="Times New Roman" w:hAnsi="Times New Roman"/>
          <w:sz w:val="28"/>
          <w:szCs w:val="28"/>
        </w:rPr>
        <w:t xml:space="preserve"> «апреля» заменить слов</w:t>
      </w:r>
      <w:r>
        <w:rPr>
          <w:rStyle w:val="Style19"/>
          <w:rFonts w:ascii="Times New Roman" w:hAnsi="Times New Roman"/>
          <w:sz w:val="28"/>
          <w:szCs w:val="28"/>
        </w:rPr>
        <w:t>о</w:t>
      </w:r>
      <w:r>
        <w:rPr>
          <w:rStyle w:val="Style19"/>
          <w:rFonts w:ascii="Times New Roman" w:hAnsi="Times New Roman"/>
          <w:sz w:val="28"/>
          <w:szCs w:val="28"/>
        </w:rPr>
        <w:t>м «февраля»;</w:t>
      </w:r>
    </w:p>
    <w:p>
      <w:pPr>
        <w:pStyle w:val="Style21"/>
        <w:spacing w:lineRule="auto" w:line="240" w:before="0" w:after="0"/>
        <w:ind w:left="0" w:right="0" w:firstLine="709"/>
        <w:jc w:val="both"/>
        <w:rPr/>
      </w:pPr>
      <w:r>
        <w:rPr>
          <w:rStyle w:val="Style19"/>
          <w:rFonts w:ascii="Times New Roman" w:hAnsi="Times New Roman"/>
          <w:sz w:val="28"/>
          <w:szCs w:val="28"/>
        </w:rPr>
        <w:t>пункт 8.6 изложить в следующей редакции:</w:t>
      </w:r>
    </w:p>
    <w:p>
      <w:pPr>
        <w:pStyle w:val="Style21"/>
        <w:spacing w:lineRule="auto" w:line="240" w:before="0" w:after="0"/>
        <w:ind w:left="0" w:right="0" w:firstLine="709"/>
        <w:jc w:val="both"/>
        <w:rPr/>
      </w:pPr>
      <w:r>
        <w:rPr>
          <w:rStyle w:val="Style19"/>
          <w:rFonts w:ascii="Times New Roman" w:hAnsi="Times New Roman"/>
          <w:sz w:val="28"/>
          <w:szCs w:val="28"/>
        </w:rPr>
        <w:t>«8.6. В Цифровом модуле осуществляется сбор и обработка информации о ходе реализации государственной программы и ее структурных элементов по мере ввода в опытную эксплуатацию ее компонентов, модулей и интеграции с системой «Электронный бюджет» (за исключением государственных программ, сведения о которых составляют государственную тайну и (или) отнесены к сведениям конфиденциального характера).»;</w:t>
      </w:r>
    </w:p>
    <w:p>
      <w:pPr>
        <w:pStyle w:val="Style21"/>
        <w:spacing w:lineRule="auto" w:line="240" w:before="0" w:after="0"/>
        <w:ind w:left="0" w:right="0" w:firstLine="709"/>
        <w:jc w:val="both"/>
        <w:rPr/>
      </w:pPr>
      <w:r>
        <w:rPr>
          <w:rStyle w:val="Style19"/>
          <w:rFonts w:ascii="Times New Roman" w:hAnsi="Times New Roman"/>
          <w:sz w:val="28"/>
          <w:szCs w:val="28"/>
        </w:rPr>
        <w:t>пункт 8.13 изложить в следующей редакции:</w:t>
      </w:r>
    </w:p>
    <w:p>
      <w:pPr>
        <w:pStyle w:val="Style21"/>
        <w:spacing w:lineRule="auto" w:line="240" w:before="0" w:after="0"/>
        <w:ind w:left="0" w:right="0" w:firstLine="709"/>
        <w:jc w:val="both"/>
        <w:rPr/>
      </w:pPr>
      <w:r>
        <w:rPr>
          <w:rStyle w:val="Style19"/>
          <w:rFonts w:ascii="Times New Roman" w:hAnsi="Times New Roman"/>
          <w:sz w:val="28"/>
          <w:szCs w:val="28"/>
        </w:rPr>
        <w:t>«8.13. На основании годовых отчетов о ходе реализации государственных программ Министерством экономики Республики Татарстан ежегодно проводится оценка эффективност</w:t>
      </w:r>
      <w:r>
        <w:rPr>
          <w:rStyle w:val="Style19"/>
          <w:rFonts w:ascii="Times New Roman" w:hAnsi="Times New Roman"/>
          <w:sz w:val="28"/>
          <w:szCs w:val="28"/>
          <w:shd w:fill="auto" w:val="clear"/>
        </w:rPr>
        <w:t>и государственных программ и подготовка сводного годового доклада о ходе реализации и об оценке эффективности государственных программ, в соответствии с Правилами формирования сводного годового доклада о ходе реализации и об оценке эффективности государственных программ Республики Татарстан, утверждаемыми постановлением Кабинета Министров Республики Татарстан.»;</w:t>
      </w:r>
    </w:p>
    <w:p>
      <w:pPr>
        <w:pStyle w:val="Style21"/>
        <w:spacing w:lineRule="auto" w:line="240" w:before="0" w:after="0"/>
        <w:ind w:left="0" w:right="0" w:firstLine="709"/>
        <w:jc w:val="both"/>
        <w:rPr/>
      </w:pPr>
      <w:r>
        <w:rPr>
          <w:rStyle w:val="Style19"/>
          <w:rFonts w:ascii="Times New Roman" w:hAnsi="Times New Roman"/>
          <w:sz w:val="28"/>
          <w:szCs w:val="28"/>
          <w:shd w:fill="auto" w:val="clear"/>
        </w:rPr>
        <w:t xml:space="preserve">пункты 8.14 - 8.15 </w:t>
      </w:r>
      <w:r>
        <w:rPr>
          <w:rStyle w:val="Style19"/>
          <w:rFonts w:ascii="Times New Roman" w:hAnsi="Times New Roman"/>
          <w:sz w:val="28"/>
          <w:szCs w:val="28"/>
          <w:shd w:fill="auto" w:val="clear"/>
        </w:rPr>
        <w:t>признать утратившими силу</w:t>
      </w:r>
      <w:r>
        <w:rPr>
          <w:rStyle w:val="Style19"/>
          <w:rFonts w:ascii="Times New Roman" w:hAnsi="Times New Roman"/>
          <w:sz w:val="28"/>
          <w:szCs w:val="28"/>
          <w:shd w:fill="auto" w:val="clear"/>
        </w:rPr>
        <w:t>.</w:t>
      </w:r>
    </w:p>
    <w:p>
      <w:pPr>
        <w:pStyle w:val="Style21"/>
        <w:spacing w:lineRule="auto" w:line="240" w:before="0" w:after="0"/>
        <w:ind w:left="0" w:right="0" w:firstLine="709"/>
        <w:jc w:val="both"/>
        <w:rPr/>
      </w:pPr>
      <w:r>
        <w:rPr>
          <w:rStyle w:val="Style19"/>
          <w:rFonts w:ascii="Times New Roman" w:hAnsi="Times New Roman"/>
          <w:sz w:val="28"/>
          <w:szCs w:val="28"/>
        </w:rPr>
        <w:t>2. Установить, что настоящее поста</w:t>
      </w:r>
      <w:r>
        <w:rPr>
          <w:rStyle w:val="Style19"/>
          <w:rFonts w:ascii="Times New Roman" w:hAnsi="Times New Roman"/>
          <w:sz w:val="28"/>
          <w:szCs w:val="28"/>
          <w:shd w:fill="auto" w:val="clear"/>
        </w:rPr>
        <w:t>новление в</w:t>
      </w:r>
      <w:r>
        <w:rPr>
          <w:rStyle w:val="Style19"/>
          <w:rFonts w:ascii="Times New Roman" w:hAnsi="Times New Roman"/>
          <w:sz w:val="28"/>
          <w:szCs w:val="28"/>
          <w:shd w:fill="auto" w:val="clear"/>
        </w:rPr>
        <w:t>ступает в силу с 1 января 2026 года.</w:t>
      </w:r>
    </w:p>
    <w:p>
      <w:pPr>
        <w:pStyle w:val="Style21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Style21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1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Премьер-министр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yle19"/>
          <w:rFonts w:cs="Times New Roman" w:ascii="Times New Roman" w:hAnsi="Times New Roman"/>
          <w:sz w:val="28"/>
          <w:szCs w:val="28"/>
        </w:rPr>
        <w:t xml:space="preserve">Республики Татарстан </w:t>
        <w:tab/>
        <w:tab/>
        <w:tab/>
        <w:tab/>
        <w:tab/>
        <w:tab/>
        <w:tab/>
        <w:tab/>
        <w:tab/>
        <w:t>А.В.Песошин</w:t>
      </w:r>
    </w:p>
    <w:sectPr>
      <w:type w:val="nextPage"/>
      <w:pgSz w:w="11906" w:h="16838"/>
      <w:pgMar w:left="1134" w:right="566" w:gutter="0" w:header="0" w:top="720" w:footer="0" w:bottom="47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d2708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semiHidden/>
    <w:unhideWhenUsed/>
    <w:rsid w:val="003d2708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ca7721"/>
    <w:rPr>
      <w:rFonts w:ascii="Segoe UI" w:hAnsi="Segoe UI" w:cs="Segoe UI"/>
      <w:sz w:val="18"/>
      <w:szCs w:val="18"/>
    </w:rPr>
  </w:style>
  <w:style w:type="character" w:styleId="WWCharLFO16LVL9">
    <w:name w:val="WW_CharLFO16LVL9"/>
    <w:qFormat/>
    <w:rPr>
      <w:rFonts w:ascii="Times New Roman" w:hAnsi="Times New Roman" w:cs="PT Astra Serif"/>
    </w:rPr>
  </w:style>
  <w:style w:type="character" w:styleId="WWCharLFO16LVL8">
    <w:name w:val="WW_CharLFO16LVL8"/>
    <w:qFormat/>
    <w:rPr>
      <w:rFonts w:ascii="Times New Roman" w:hAnsi="Times New Roman" w:cs="PT Astra Serif"/>
    </w:rPr>
  </w:style>
  <w:style w:type="character" w:styleId="WWCharLFO16LVL7">
    <w:name w:val="WW_CharLFO16LVL7"/>
    <w:qFormat/>
    <w:rPr>
      <w:rFonts w:ascii="Times New Roman" w:hAnsi="Times New Roman" w:cs="PT Astra Serif"/>
    </w:rPr>
  </w:style>
  <w:style w:type="character" w:styleId="WWCharLFO16LVL6">
    <w:name w:val="WW_CharLFO16LVL6"/>
    <w:qFormat/>
    <w:rPr>
      <w:rFonts w:ascii="Times New Roman" w:hAnsi="Times New Roman" w:cs="PT Astra Serif"/>
    </w:rPr>
  </w:style>
  <w:style w:type="character" w:styleId="WWCharLFO16LVL5">
    <w:name w:val="WW_CharLFO16LVL5"/>
    <w:qFormat/>
    <w:rPr>
      <w:rFonts w:ascii="Times New Roman" w:hAnsi="Times New Roman" w:cs="PT Astra Serif"/>
    </w:rPr>
  </w:style>
  <w:style w:type="character" w:styleId="WWCharLFO16LVL4">
    <w:name w:val="WW_CharLFO16LVL4"/>
    <w:qFormat/>
    <w:rPr>
      <w:rFonts w:ascii="Times New Roman" w:hAnsi="Times New Roman" w:cs="PT Astra Serif"/>
    </w:rPr>
  </w:style>
  <w:style w:type="character" w:styleId="WWCharLFO16LVL3">
    <w:name w:val="WW_CharLFO16LVL3"/>
    <w:qFormat/>
    <w:rPr>
      <w:rFonts w:ascii="Times New Roman" w:hAnsi="Times New Roman" w:cs="PT Astra Serif"/>
    </w:rPr>
  </w:style>
  <w:style w:type="character" w:styleId="WWCharLFO16LVL2">
    <w:name w:val="WW_CharLFO16LVL2"/>
    <w:qFormat/>
    <w:rPr>
      <w:rFonts w:ascii="Times New Roman" w:hAnsi="Times New Roman" w:cs="PT Astra Serif"/>
    </w:rPr>
  </w:style>
  <w:style w:type="character" w:styleId="WWCharLFO16LVL1">
    <w:name w:val="WW_CharLFO16LVL1"/>
    <w:qFormat/>
    <w:rPr>
      <w:rFonts w:ascii="Times New Roman" w:hAnsi="Times New Roman" w:cs="PT Astra Serif"/>
    </w:rPr>
  </w:style>
  <w:style w:type="character" w:styleId="Style15">
    <w:name w:val="Знак сноски"/>
    <w:qFormat/>
    <w:rPr>
      <w:rFonts w:ascii="Times New Roman" w:hAnsi="Times New Roman" w:eastAsia="Times New Roman" w:cs="Times New Roman"/>
      <w:color w:val="000000"/>
      <w:sz w:val="24"/>
      <w:szCs w:val="24"/>
      <w:vertAlign w:val="superscript"/>
    </w:rPr>
  </w:style>
  <w:style w:type="character" w:styleId="Style16">
    <w:name w:val="Текст сноски Знак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Style17">
    <w:name w:val="Гиперссылка"/>
    <w:qFormat/>
    <w:rPr>
      <w:rFonts w:ascii="Times New Roman" w:hAnsi="Times New Roman" w:eastAsia="Times New Roman" w:cs="Times New Roman"/>
      <w:color w:val="0000FF"/>
      <w:sz w:val="24"/>
      <w:szCs w:val="24"/>
      <w:u w:val="single"/>
    </w:rPr>
  </w:style>
  <w:style w:type="character" w:styleId="Style18">
    <w:name w:val="Выделение"/>
    <w:qFormat/>
    <w:rPr>
      <w:i/>
      <w:iCs/>
    </w:rPr>
  </w:style>
  <w:style w:type="character" w:styleId="Style19">
    <w:name w:val="Основной шрифт абзаца"/>
    <w:qFormat/>
    <w:rPr/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ascii="PT Astra Serif" w:hAnsi="PT Astra Serif"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ca7721"/>
    <w:pPr/>
    <w:rPr>
      <w:rFonts w:ascii="Segoe UI" w:hAnsi="Segoe UI" w:cs="Segoe UI"/>
      <w:sz w:val="18"/>
      <w:szCs w:val="18"/>
    </w:rPr>
  </w:style>
  <w:style w:type="paragraph" w:styleId="Style25">
    <w:name w:val="Текст сноски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0"/>
      <w:szCs w:val="20"/>
      <w:lang w:val="ru-RU" w:eastAsia="en-US" w:bidi="ar-SA"/>
    </w:rPr>
  </w:style>
  <w:style w:type="paragraph" w:styleId="Style26">
    <w:name w:val="Текст выноски"/>
    <w:qFormat/>
    <w:pPr>
      <w:widowControl/>
      <w:suppressAutoHyphens w:val="true"/>
      <w:bidi w:val="0"/>
      <w:spacing w:before="0" w:after="0"/>
      <w:jc w:val="left"/>
    </w:pPr>
    <w:rPr>
      <w:rFonts w:ascii="Segoe UI" w:hAnsi="Segoe UI" w:eastAsia="Segoe UI" w:cs="Segoe UI"/>
      <w:color w:val="auto"/>
      <w:kern w:val="0"/>
      <w:sz w:val="18"/>
      <w:szCs w:val="18"/>
      <w:lang w:val="ru-RU" w:eastAsia="en-US" w:bidi="ar-SA"/>
    </w:rPr>
  </w:style>
  <w:style w:type="paragraph" w:styleId="Style27">
    <w:name w:val="Абзац списка"/>
    <w:qFormat/>
    <w:pPr>
      <w:widowControl/>
      <w:suppressAutoHyphens w:val="true"/>
      <w:bidi w:val="0"/>
      <w:spacing w:before="0" w:after="0"/>
      <w:ind w:left="720" w:hanging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Default">
    <w:name w:val="Default"/>
    <w:qFormat/>
    <w:pPr>
      <w:widowControl/>
      <w:suppressAutoHyphens w:val="false"/>
      <w:bidi w:val="0"/>
      <w:spacing w:before="0" w:after="0"/>
      <w:jc w:val="left"/>
      <w:textAlignment w:val="auto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4P4u4rp44444444444">
    <w:name w:val="П4Pе4uр4・вr?аp?я・?4с4・т・4р?4о?4к ?а・?4с?4・о・4т4・с・4т?4у"/>
    <w:qFormat/>
    <w:pPr>
      <w:widowControl/>
      <w:suppressAutoHyphens w:val="false"/>
      <w:bidi w:val="0"/>
      <w:spacing w:lineRule="auto" w:line="240" w:before="0" w:after="160"/>
      <w:ind w:firstLine="709"/>
      <w:jc w:val="both"/>
      <w:textAlignment w:val="auto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ConsPlusTitle">
    <w:name w:val="ConsPlusTitle"/>
    <w:qFormat/>
    <w:pPr>
      <w:widowControl/>
      <w:suppressAutoHyphens w:val="false"/>
      <w:bidi w:val="0"/>
      <w:spacing w:before="0" w:after="0"/>
      <w:jc w:val="left"/>
      <w:textAlignment w:val="auto"/>
    </w:pPr>
    <w:rPr>
      <w:rFonts w:ascii="Arial" w:hAnsi="Arial" w:eastAsia="Times New Roman" w:cs="Times New Roman"/>
      <w:b/>
      <w:bCs/>
      <w:color w:val="auto"/>
      <w:kern w:val="0"/>
      <w:sz w:val="24"/>
      <w:szCs w:val="24"/>
      <w:lang w:val="ru-RU" w:eastAsia="zh-CN" w:bidi="ar-SA"/>
    </w:rPr>
  </w:style>
  <w:style w:type="paragraph" w:styleId="4O4rz4444">
    <w:name w:val="О4Oс4・н~?о?вr?н~?о?йz ?т・4е?4к?4с4・"/>
    <w:qFormat/>
    <w:pPr>
      <w:widowControl/>
      <w:suppressAutoHyphens w:val="false"/>
      <w:bidi w:val="0"/>
      <w:spacing w:lineRule="auto" w:line="276" w:before="0" w:after="140"/>
      <w:jc w:val="left"/>
      <w:textAlignment w:val="auto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8">
    <w:name w:val="Обычный (веб)"/>
    <w:qFormat/>
    <w:pPr>
      <w:widowControl/>
      <w:suppressAutoHyphens w:val="false"/>
      <w:bidi w:val="0"/>
      <w:spacing w:before="100" w:after="100"/>
      <w:jc w:val="left"/>
      <w:textAlignment w:val="auto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ConsPlusNormal">
    <w:name w:val="ConsPlus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ahoma" w:cs="Times New Roman"/>
      <w:color w:val="auto"/>
      <w:kern w:val="2"/>
      <w:sz w:val="24"/>
      <w:szCs w:val="24"/>
      <w:lang w:val="ru-RU" w:eastAsia="zh-CN" w:bidi="hi-IN"/>
    </w:rPr>
  </w:style>
  <w:style w:type="paragraph" w:styleId="Style29">
    <w:name w:val="Исполнитель документа"/>
    <w:basedOn w:val="Normal"/>
    <w:qFormat/>
    <w:pPr>
      <w:jc w:val="left"/>
    </w:pPr>
    <w:rPr/>
  </w:style>
  <w:style w:type="paragraph" w:styleId="Style30">
    <w:name w:val="Гриф_Экземпляр"/>
    <w:basedOn w:val="Normal"/>
    <w:qFormat/>
    <w:pPr/>
    <w:rPr/>
  </w:style>
  <w:style w:type="paragraph" w:styleId="IllustrationIndex1">
    <w:name w:val="Illustration Index 1"/>
    <w:qFormat/>
    <w:pPr>
      <w:widowControl/>
      <w:tabs>
        <w:tab w:val="clear" w:pos="708"/>
        <w:tab w:val="right" w:pos="9638" w:leader="dot"/>
      </w:tabs>
      <w:suppressAutoHyphens w:val="true"/>
      <w:bidi w:val="0"/>
      <w:spacing w:before="0" w:after="170"/>
      <w:jc w:val="left"/>
    </w:pPr>
    <w:rPr>
      <w:rFonts w:ascii="Calibri" w:hAnsi="Calibri" w:eastAsia="Calibri" w:cs="Mangal" w:asciiTheme="minorHAnsi" w:eastAsiaTheme="minorHAnsi" w:hAnsiTheme="minorHAnsi"/>
      <w:b/>
      <w:bCs/>
      <w:color w:val="auto"/>
      <w:kern w:val="0"/>
      <w:sz w:val="22"/>
      <w:szCs w:val="22"/>
      <w:lang w:val="ru-RU" w:eastAsia="en-US" w:bidi="ar-SA"/>
    </w:rPr>
  </w:style>
  <w:style w:type="paragraph" w:styleId="Style31">
    <w:name w:val="Приветствие"/>
    <w:basedOn w:val="Normal"/>
    <w:qFormat/>
    <w:pPr/>
    <w:rPr/>
  </w:style>
  <w:style w:type="paragraph" w:styleId="Style32">
    <w:name w:val="Название объекта"/>
    <w:basedOn w:val="Normal"/>
    <w:qFormat/>
    <w:pPr>
      <w:spacing w:before="120" w:after="120"/>
    </w:pPr>
    <w:rPr>
      <w:i/>
      <w:iCs/>
      <w:sz w:val="20"/>
      <w:szCs w:val="20"/>
    </w:rPr>
  </w:style>
  <w:style w:type="paragraph" w:styleId="Style33">
    <w:name w:val="Обычный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PT Astra Serif" w:hAnsi="PT Astra Serif" w:eastAsia="0" w:cs="0"/>
      <w:color w:val="auto"/>
      <w:kern w:val="2"/>
      <w:sz w:val="24"/>
      <w:szCs w:val="24"/>
      <w:lang w:val="ru-RU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B35CE-BCFB-4976-A4F8-F596A484B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Application>LibreOffice/7.5.6.2$Linux_X86_64 LibreOffice_project/50$Build-2</Application>
  <AppVersion>15.0000</AppVersion>
  <Pages>1</Pages>
  <Words>267</Words>
  <Characters>1910</Characters>
  <CharactersWithSpaces>2171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Гайнутдинова Светлана Анатольевна</dc:creator>
  <dc:description/>
  <dc:language>ru-RU</dc:language>
  <cp:lastModifiedBy/>
  <dcterms:modified xsi:type="dcterms:W3CDTF">2025-10-29T11:44:51Z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