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7E8" w:rsidRPr="009B5F1A" w:rsidRDefault="00B807E8" w:rsidP="009B5F1A">
      <w:pPr>
        <w:widowControl w:val="0"/>
        <w:spacing w:after="0" w:line="240" w:lineRule="auto"/>
        <w:ind w:left="-567" w:right="-284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B807E8" w:rsidRPr="009B5F1A" w:rsidRDefault="00B807E8" w:rsidP="009B5F1A">
      <w:pPr>
        <w:widowControl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807E8" w:rsidRPr="009B5F1A" w:rsidRDefault="00B807E8" w:rsidP="009B5F1A">
      <w:pPr>
        <w:widowControl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807E8" w:rsidRPr="009B5F1A" w:rsidRDefault="00B807E8" w:rsidP="009B5F1A">
      <w:pPr>
        <w:widowControl w:val="0"/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B807E8" w:rsidRDefault="00B807E8" w:rsidP="009B5F1A">
      <w:pPr>
        <w:widowControl w:val="0"/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9B5F1A" w:rsidRDefault="009B5F1A" w:rsidP="009B5F1A">
      <w:pPr>
        <w:widowControl w:val="0"/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9B5F1A" w:rsidRDefault="009B5F1A" w:rsidP="009B5F1A">
      <w:pPr>
        <w:widowControl w:val="0"/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CD442E" w:rsidRDefault="00CD442E" w:rsidP="00CD442E">
      <w:pPr>
        <w:widowControl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CD442E" w:rsidRDefault="00CD442E" w:rsidP="00CD442E">
      <w:pPr>
        <w:widowControl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9B5F1A" w:rsidRPr="009B5F1A" w:rsidRDefault="009B5F1A" w:rsidP="009B5F1A">
      <w:pPr>
        <w:widowControl w:val="0"/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F43080" w:rsidRPr="009B5F1A" w:rsidRDefault="00F43080" w:rsidP="009B5F1A">
      <w:pPr>
        <w:widowControl w:val="0"/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B807E8" w:rsidRPr="009B5F1A" w:rsidRDefault="00787486" w:rsidP="007105D6">
      <w:pPr>
        <w:widowControl w:val="0"/>
        <w:spacing w:after="0" w:line="264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9B5F1A">
        <w:rPr>
          <w:rFonts w:ascii="Times New Roman" w:hAnsi="Times New Roman" w:cs="Times New Roman"/>
          <w:sz w:val="28"/>
          <w:szCs w:val="28"/>
        </w:rPr>
        <w:t>О</w:t>
      </w:r>
      <w:r w:rsidR="00150CB0" w:rsidRPr="009B5F1A">
        <w:rPr>
          <w:rFonts w:ascii="Times New Roman" w:hAnsi="Times New Roman" w:cs="Times New Roman"/>
          <w:sz w:val="28"/>
          <w:szCs w:val="28"/>
        </w:rPr>
        <w:t xml:space="preserve"> </w:t>
      </w:r>
      <w:r w:rsidR="007105D6">
        <w:rPr>
          <w:rFonts w:ascii="Times New Roman" w:hAnsi="Times New Roman" w:cs="Times New Roman"/>
          <w:sz w:val="28"/>
          <w:szCs w:val="28"/>
        </w:rPr>
        <w:t>признании утратившим силу пункта 3 постановления</w:t>
      </w:r>
      <w:r w:rsidR="00D118DE" w:rsidRPr="009B5F1A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30.05.2013 № 364 «</w:t>
      </w:r>
      <w:r w:rsidR="00055D25" w:rsidRPr="009B5F1A">
        <w:rPr>
          <w:rFonts w:ascii="Times New Roman" w:hAnsi="Times New Roman" w:cs="Times New Roman"/>
          <w:sz w:val="28"/>
          <w:szCs w:val="28"/>
        </w:rPr>
        <w:t>Об учреждении</w:t>
      </w:r>
      <w:r w:rsidR="00D118DE" w:rsidRPr="009B5F1A">
        <w:rPr>
          <w:rFonts w:ascii="Times New Roman" w:hAnsi="Times New Roman" w:cs="Times New Roman"/>
          <w:sz w:val="28"/>
          <w:szCs w:val="28"/>
        </w:rPr>
        <w:t xml:space="preserve"> Торгово-экономического представительства Республики Татарстан в Дубае (Объединенные Арабские Эмираты)»</w:t>
      </w:r>
    </w:p>
    <w:p w:rsidR="00B807E8" w:rsidRDefault="00B807E8" w:rsidP="009B5F1A">
      <w:pPr>
        <w:widowControl w:val="0"/>
        <w:spacing w:after="0" w:line="264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B5F1A" w:rsidRPr="009B5F1A" w:rsidRDefault="009B5F1A" w:rsidP="009B5F1A">
      <w:pPr>
        <w:widowControl w:val="0"/>
        <w:spacing w:after="0" w:line="264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807E8" w:rsidRPr="009B5F1A" w:rsidRDefault="00B807E8" w:rsidP="009B5F1A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1A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 </w:t>
      </w:r>
    </w:p>
    <w:p w:rsidR="00B807E8" w:rsidRPr="009B5F1A" w:rsidRDefault="00B807E8" w:rsidP="009B5F1A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8DE" w:rsidRDefault="008745C9" w:rsidP="007105D6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105D6">
        <w:rPr>
          <w:rFonts w:ascii="Times New Roman" w:hAnsi="Times New Roman" w:cs="Times New Roman"/>
          <w:sz w:val="28"/>
          <w:szCs w:val="28"/>
        </w:rPr>
        <w:t>Признать утратившим силу пункт 3 постановления</w:t>
      </w:r>
      <w:r w:rsidR="00D118DE" w:rsidRPr="009B5F1A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30.05.2013 № 364 «Об учреждении Торгово-экономического представительства Республики Татарстан в Дубае (Объединенные Арабские Эмираты)» (с изменениями, внесенными постановлениями Кабинета Министров Республики Татарстан от 16.07.2013 № 499, от 31.12.2013 № 1128, от 08.02.2014 № 81, от 21.11.2022 № 1243, от 27.06.2024 № 475</w:t>
      </w:r>
      <w:r w:rsidR="00651435">
        <w:rPr>
          <w:rFonts w:ascii="Times New Roman" w:hAnsi="Times New Roman" w:cs="Times New Roman"/>
          <w:sz w:val="28"/>
          <w:szCs w:val="28"/>
        </w:rPr>
        <w:t>, от 21.08.2025 № 622</w:t>
      </w:r>
      <w:r w:rsidR="00D118DE" w:rsidRPr="009B5F1A">
        <w:rPr>
          <w:rFonts w:ascii="Times New Roman" w:hAnsi="Times New Roman" w:cs="Times New Roman"/>
          <w:sz w:val="28"/>
          <w:szCs w:val="28"/>
        </w:rPr>
        <w:t>)</w:t>
      </w:r>
      <w:r w:rsidR="007105D6">
        <w:rPr>
          <w:rFonts w:ascii="Times New Roman" w:hAnsi="Times New Roman" w:cs="Times New Roman"/>
          <w:sz w:val="28"/>
          <w:szCs w:val="28"/>
        </w:rPr>
        <w:t>.</w:t>
      </w:r>
    </w:p>
    <w:p w:rsidR="008745C9" w:rsidRPr="008745C9" w:rsidRDefault="008745C9" w:rsidP="008745C9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745C9">
        <w:rPr>
          <w:rFonts w:ascii="Times New Roman" w:hAnsi="Times New Roman" w:cs="Times New Roman"/>
          <w:sz w:val="28"/>
          <w:szCs w:val="28"/>
        </w:rPr>
        <w:t xml:space="preserve">Установить, что действие настоящего постановления распространяется на правоотношения, возникшие с </w:t>
      </w:r>
      <w:r>
        <w:rPr>
          <w:rFonts w:ascii="Times New Roman" w:hAnsi="Times New Roman" w:cs="Times New Roman"/>
          <w:sz w:val="28"/>
          <w:szCs w:val="28"/>
        </w:rPr>
        <w:t>22 ноября</w:t>
      </w:r>
      <w:r w:rsidRPr="008745C9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:rsidR="008745C9" w:rsidRPr="009B5F1A" w:rsidRDefault="008745C9" w:rsidP="007105D6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07E8" w:rsidRDefault="00B807E8" w:rsidP="009B5F1A">
      <w:pPr>
        <w:widowControl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D442E" w:rsidRPr="009B5F1A" w:rsidRDefault="00CD442E" w:rsidP="009B5F1A">
      <w:pPr>
        <w:widowControl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807E8" w:rsidRPr="009B5F1A" w:rsidRDefault="00B807E8" w:rsidP="009B5F1A">
      <w:pPr>
        <w:widowControl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F1A">
        <w:rPr>
          <w:rFonts w:ascii="Times New Roman" w:eastAsia="Calibri" w:hAnsi="Times New Roman" w:cs="Times New Roman"/>
          <w:sz w:val="28"/>
          <w:szCs w:val="28"/>
        </w:rPr>
        <w:t>Премьер-министр</w:t>
      </w:r>
    </w:p>
    <w:p w:rsidR="009B5F1A" w:rsidRPr="00D06176" w:rsidRDefault="00B807E8" w:rsidP="006B1A46">
      <w:pPr>
        <w:widowControl w:val="0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  <w:sectPr w:rsidR="009B5F1A" w:rsidRPr="00D06176" w:rsidSect="009B5F1A">
          <w:headerReference w:type="default" r:id="rId7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9B5F1A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 w:rsidRPr="009B5F1A">
        <w:rPr>
          <w:rFonts w:ascii="Times New Roman" w:eastAsia="Calibri" w:hAnsi="Times New Roman" w:cs="Times New Roman"/>
          <w:sz w:val="28"/>
          <w:szCs w:val="28"/>
        </w:rPr>
        <w:tab/>
      </w:r>
      <w:r w:rsidRPr="009B5F1A">
        <w:rPr>
          <w:rFonts w:ascii="Times New Roman" w:eastAsia="Calibri" w:hAnsi="Times New Roman" w:cs="Times New Roman"/>
          <w:sz w:val="28"/>
          <w:szCs w:val="28"/>
        </w:rPr>
        <w:tab/>
      </w:r>
      <w:r w:rsidRPr="009B5F1A">
        <w:rPr>
          <w:rFonts w:ascii="Times New Roman" w:eastAsia="Calibri" w:hAnsi="Times New Roman" w:cs="Times New Roman"/>
          <w:sz w:val="28"/>
          <w:szCs w:val="28"/>
        </w:rPr>
        <w:tab/>
      </w:r>
      <w:r w:rsidRPr="009B5F1A">
        <w:rPr>
          <w:rFonts w:ascii="Times New Roman" w:eastAsia="Calibri" w:hAnsi="Times New Roman" w:cs="Times New Roman"/>
          <w:sz w:val="28"/>
          <w:szCs w:val="28"/>
        </w:rPr>
        <w:tab/>
      </w:r>
      <w:r w:rsidRPr="009B5F1A">
        <w:rPr>
          <w:rFonts w:ascii="Times New Roman" w:eastAsia="Calibri" w:hAnsi="Times New Roman" w:cs="Times New Roman"/>
          <w:sz w:val="28"/>
          <w:szCs w:val="28"/>
        </w:rPr>
        <w:tab/>
      </w:r>
      <w:r w:rsidRPr="009B5F1A">
        <w:rPr>
          <w:rFonts w:ascii="Times New Roman" w:eastAsia="Calibri" w:hAnsi="Times New Roman" w:cs="Times New Roman"/>
          <w:sz w:val="28"/>
          <w:szCs w:val="28"/>
        </w:rPr>
        <w:tab/>
      </w:r>
      <w:r w:rsidRPr="009B5F1A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F9247B" w:rsidRPr="009B5F1A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9B5F1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6B200B" w:rsidRPr="009B5F1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D06176">
        <w:rPr>
          <w:rFonts w:ascii="Times New Roman" w:eastAsia="Calibri" w:hAnsi="Times New Roman" w:cs="Times New Roman"/>
          <w:sz w:val="28"/>
          <w:szCs w:val="28"/>
        </w:rPr>
        <w:t xml:space="preserve">  А.В.Песошин</w:t>
      </w:r>
    </w:p>
    <w:p w:rsidR="009B5F1A" w:rsidRPr="009B5F1A" w:rsidRDefault="009B5F1A" w:rsidP="006B1A4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B5F1A" w:rsidRPr="009B5F1A" w:rsidSect="009B5F1A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541" w:rsidRDefault="008A1541" w:rsidP="009B5F1A">
      <w:pPr>
        <w:spacing w:after="0" w:line="240" w:lineRule="auto"/>
      </w:pPr>
      <w:r>
        <w:separator/>
      </w:r>
    </w:p>
  </w:endnote>
  <w:endnote w:type="continuationSeparator" w:id="0">
    <w:p w:rsidR="008A1541" w:rsidRDefault="008A1541" w:rsidP="009B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541" w:rsidRDefault="008A1541" w:rsidP="009B5F1A">
      <w:pPr>
        <w:spacing w:after="0" w:line="240" w:lineRule="auto"/>
      </w:pPr>
      <w:r>
        <w:separator/>
      </w:r>
    </w:p>
  </w:footnote>
  <w:footnote w:type="continuationSeparator" w:id="0">
    <w:p w:rsidR="008A1541" w:rsidRDefault="008A1541" w:rsidP="009B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52285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B5F1A" w:rsidRPr="009B5F1A" w:rsidRDefault="009B5F1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B5F1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B5F1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B5F1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80A6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B5F1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B5F1A" w:rsidRDefault="009B5F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EE"/>
    <w:rsid w:val="00053CBF"/>
    <w:rsid w:val="00055D25"/>
    <w:rsid w:val="000934BE"/>
    <w:rsid w:val="000941F1"/>
    <w:rsid w:val="00150CB0"/>
    <w:rsid w:val="0046488E"/>
    <w:rsid w:val="00517E1D"/>
    <w:rsid w:val="00574F8A"/>
    <w:rsid w:val="005E0BEE"/>
    <w:rsid w:val="005E73FB"/>
    <w:rsid w:val="005F2A2E"/>
    <w:rsid w:val="005F44EE"/>
    <w:rsid w:val="00644E5A"/>
    <w:rsid w:val="00651435"/>
    <w:rsid w:val="006B1A46"/>
    <w:rsid w:val="006B200B"/>
    <w:rsid w:val="006D1D68"/>
    <w:rsid w:val="006E7069"/>
    <w:rsid w:val="007105D6"/>
    <w:rsid w:val="00766349"/>
    <w:rsid w:val="00787486"/>
    <w:rsid w:val="007B4C06"/>
    <w:rsid w:val="007C595E"/>
    <w:rsid w:val="0080167D"/>
    <w:rsid w:val="008723A2"/>
    <w:rsid w:val="008745C9"/>
    <w:rsid w:val="008A1541"/>
    <w:rsid w:val="00916156"/>
    <w:rsid w:val="00923A48"/>
    <w:rsid w:val="009B5F1A"/>
    <w:rsid w:val="00A323C2"/>
    <w:rsid w:val="00A61444"/>
    <w:rsid w:val="00AB3952"/>
    <w:rsid w:val="00AB4433"/>
    <w:rsid w:val="00AE2044"/>
    <w:rsid w:val="00B52A5D"/>
    <w:rsid w:val="00B807E8"/>
    <w:rsid w:val="00C45D22"/>
    <w:rsid w:val="00CB205A"/>
    <w:rsid w:val="00CD442E"/>
    <w:rsid w:val="00D06176"/>
    <w:rsid w:val="00D118DE"/>
    <w:rsid w:val="00D71C71"/>
    <w:rsid w:val="00DD33B4"/>
    <w:rsid w:val="00E031A5"/>
    <w:rsid w:val="00E0666E"/>
    <w:rsid w:val="00E259AD"/>
    <w:rsid w:val="00E4288A"/>
    <w:rsid w:val="00E80A6E"/>
    <w:rsid w:val="00F43080"/>
    <w:rsid w:val="00F9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0607"/>
  <w15:chartTrackingRefBased/>
  <w15:docId w15:val="{D1B764BE-B4F1-461E-A1A2-3A28A3F3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7E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8D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B5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5F1A"/>
  </w:style>
  <w:style w:type="paragraph" w:styleId="a6">
    <w:name w:val="footer"/>
    <w:basedOn w:val="a"/>
    <w:link w:val="a7"/>
    <w:uiPriority w:val="99"/>
    <w:unhideWhenUsed/>
    <w:rsid w:val="009B5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5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20E0B-D7B6-4AD3-BA3C-9B718FDAA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Хафизова Аделя Алмазовна</dc:creator>
  <cp:keywords/>
  <dc:description/>
  <cp:lastModifiedBy>Закирова Лейсан Багъдануровна</cp:lastModifiedBy>
  <cp:revision>13</cp:revision>
  <dcterms:created xsi:type="dcterms:W3CDTF">2025-08-08T11:54:00Z</dcterms:created>
  <dcterms:modified xsi:type="dcterms:W3CDTF">2025-10-30T10:08:00Z</dcterms:modified>
</cp:coreProperties>
</file>