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widowControl/>
        <w:bidi w:val="0"/>
        <w:spacing w:lineRule="auto" w:line="259" w:before="0" w:after="160"/>
        <w:ind w:hanging="0" w:left="0"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30.01.2025 № 562 «Об условиях оплаты труда руководителей и работников муниципальных организаций молодежной политики»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 от 22.09.2025 № 720 «О внесении изменений в постановление Кабинета Министров Республики Татарстан от 14.08.2018 № 665 «Об условиях оплаты труда работников государственных организаций молодежной политики Республики Татарстан»,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Исполнительного комитета  от 30.01.2025 № 562 «Об условиях оплаты труда руководителей и работников муниципальных организаций молодежной политики» (в редакции постановления Исполнительного комитета  от 02.06.2025 № 3959)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2">
        <w:r>
          <w:rPr>
            <w:rStyle w:val="ListLabel37"/>
            <w:rFonts w:cs="Times New Roman" w:ascii="Times New Roman" w:hAnsi="Times New Roman"/>
            <w:color w:val="000000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муниципальных организаций молодежной политики: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6-9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«6. Базовые оклады работников физической культуры организаций молодежной политики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94"/>
        <w:gridCol w:w="3797"/>
        <w:gridCol w:w="2779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Хореограф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работников образования организаций молодежной политики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94"/>
        <w:gridCol w:w="3797"/>
        <w:gridCol w:w="2779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Секретарь учебной части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25 960</w:t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Дежурный по режиму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26 090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Младший воспитатель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труду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27 390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Концертмейстер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27 500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Педагог-организатор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Социальный педагог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Тренер-преподаватель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Инструктор-методист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Методист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27 650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Воспитатель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Педагог-психолог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методист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27 780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Учитель-логопед (логопед)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воспитатель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27 830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27 890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Базовый оклад работников, занимающих должности «специалист по работе с молодежью» и «специалист по социальной работе с молодежью», составляет 27 500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Базовые оклады медицинских работников организаций молодежной политики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94"/>
        <w:gridCol w:w="3797"/>
        <w:gridCol w:w="2779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диетическая (медицинский брат диетический)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27 210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27 760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2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"Врачи и провизоры"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32 090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Базовые оклады работников культуры организаций молодежной политики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746"/>
        <w:gridCol w:w="2323"/>
      </w:tblGrid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Контролер билетов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26 900</w:t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27 450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костюмерной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Культорганизатор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Аккомпаниатор-концертмейстер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Кинооператор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Специалист по методике клубной работы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 по свету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Художник-декоратор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Художник-оформитель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Художник-фотограф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29 320</w:t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Звукорежиссер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Режиссер-постановщик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(дирижер, балетмейстер, хормейстер)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Режиссер массовых представлений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коэффициента приоритета отрасли составляет: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профессиональной квалификационной группе «Должности технических исполнителей и артистов вспомогательного состава» - 1,05;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профессиональным квалификационным группам «Должности работников культуры, искусства и кинематографии среднего звена» и «Должности работников культуры, искусства и кинематографии ведущего звена» - 1,12;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профессиональной квалификационной группе «Должности руководящего состава учреждений культуры, искусства и кинематографии» - 1,25.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в пункте 29 </w:t>
      </w:r>
      <w:r>
        <w:rPr>
          <w:rFonts w:cs="Times New Roman" w:ascii="Times New Roman" w:hAnsi="Times New Roman"/>
          <w:sz w:val="28"/>
          <w:szCs w:val="28"/>
        </w:rPr>
        <w:t>таблицу № 16 изложить в следующей редакции:</w:t>
      </w:r>
    </w:p>
    <w:p>
      <w:pPr>
        <w:pStyle w:val="Normal"/>
        <w:spacing w:lineRule="auto" w:line="240" w:before="0" w:after="0"/>
        <w:ind w:firstLine="708"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16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 базовых окладов руководителей организаций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молодежной политики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6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704"/>
        <w:gridCol w:w="3828"/>
        <w:gridCol w:w="2153"/>
        <w:gridCol w:w="2380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Базовый оклад руководителя </w:t>
            </w:r>
            <w:hyperlink w:anchor="Par202">
              <w:r>
                <w:rPr>
                  <w:rStyle w:val="ListLabel38"/>
                  <w:rFonts w:cs="Arial" w:ascii="Arial" w:hAnsi="Arial"/>
                  <w:color w:val="000000"/>
                  <w:sz w:val="20"/>
                  <w:szCs w:val="20"/>
                </w:rPr>
                <w:t>&lt;*&gt;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>, рублей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Молодежные центры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38 720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43 200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48 640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51 910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 до 150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54 090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151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60 740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Молодежные (подростковые) клубы по месту жительства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12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38 720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13 до 25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44 170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26 до 40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49 730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41 до 70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51 910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 до 140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55 300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141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80 470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молодежных (студенческих) формирований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 охране общественного порядка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40 540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46 460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47 670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48 880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 до 90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50 090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91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51 300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студенческих трудовых отрядов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47 430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48 640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49 850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психолого-педагогической помощи детям и молодежи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48 520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25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52 150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26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55 780</w:t>
            </w:r>
          </w:p>
        </w:tc>
      </w:tr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Центры экстренной психологической помощи по телефону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для детей и молодежи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 10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47 190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11 до 30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52 030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31 до 50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56 870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51 до 70 включительно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61 710</w:t>
            </w:r>
          </w:p>
        </w:tc>
      </w:tr>
      <w:tr>
        <w:trPr/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От 71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67 760</w:t>
            </w:r>
          </w:p>
        </w:tc>
      </w:tr>
      <w:tr>
        <w:trPr/>
        <w:tc>
          <w:tcPr>
            <w:tcW w:w="9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Par202"/>
            <w:bookmarkEnd w:id="1"/>
            <w:r>
              <w:rPr>
                <w:rFonts w:cs="Arial" w:ascii="Arial" w:hAnsi="Arial"/>
                <w:sz w:val="20"/>
                <w:szCs w:val="20"/>
              </w:rPr>
              <w:t>&lt;*&gt; Для руководителей муниципальных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1,1.";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3">
        <w:r>
          <w:rPr>
            <w:rStyle w:val="ListLabel39"/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 молодежной политики: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пункты 4, 5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«4. 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807"/>
        <w:gridCol w:w="3231"/>
      </w:tblGrid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807"/>
        <w:gridCol w:w="3231"/>
      </w:tblGrid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26 660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26 870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27 080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27 300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27 560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27 780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29 040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29 260</w:t>
            </w:r>
          </w:p>
        </w:tc>
      </w:tr>
      <w:tr>
        <w:trPr/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29 480»;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дополнить пунктами 5.1 и 5.2 следующего содержания: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«5.1.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вступает в силу с 01.01.2026.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Style w:val="ListLabel37"/>
            <w:rFonts w:cs="Times New Roman" w:ascii="Times New Roman" w:hAnsi="Times New Roman"/>
            <w:color w:val="000000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"Интернет".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комитета, начальника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правления финансов Мулюкову С.Р.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680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  <w:tab/>
        <w:tab/>
        <w:tab/>
        <w:tab/>
        <w:tab/>
        <w:tab/>
        <w:tab/>
        <w:t>Ф.Ш. Салахов</w:t>
      </w:r>
    </w:p>
    <w:p>
      <w:pPr>
        <w:pStyle w:val="ListParagrap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c5d79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0974&amp;dst=100013" TargetMode="External"/><Relationship Id="rId3" Type="http://schemas.openxmlformats.org/officeDocument/2006/relationships/hyperlink" Target="https://login.consultant.ru/link/?req=doc&amp;base=RLAW363&amp;n=190974&amp;dst=101307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LibreOffice/7.6.7.2$Linux_X86_64 LibreOffice_project/60$Build-2</Application>
  <AppVersion>15.0000</AppVersion>
  <Pages>8</Pages>
  <Words>1437</Words>
  <Characters>10594</Characters>
  <CharactersWithSpaces>11745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2025-10-28T06:38:00Z</dcterms:created>
  <dc:creator>Ляйсан Р. Галиева</dc:creator>
  <dc:description/>
  <dc:language>ru-RU</dc:language>
  <cp:lastModifiedBy/>
  <dcterms:modified xsi:type="dcterms:W3CDTF">2025-10-31T09:40:22Z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