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проект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0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04"/>
        <w:ind w:left="0" w:right="5529" w:firstLine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 утверждении Административного регламента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предоставления государственной услуги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по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выдаче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разрешения на вступление в брак лицу (лицам), не достигшему(им) возраста шестнадцати лет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904"/>
        <w:ind w:right="453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904"/>
        <w:ind w:right="453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904"/>
        <w:ind w:left="0" w:right="426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целях приведения в соответствие с Федеральным законом от 27 июля 2010 года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государственных услуг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республиканскими органами исполнительной власти Республики Татарстан, утвержденным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постановлением Кабинета Министров Республики Татарстан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</w:rPr>
        <w:t xml:space="preserve"> 29 сентября 2025 года № 776 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рстан</w:t>
      </w:r>
      <w:r>
        <w:rPr>
          <w:rFonts w:ascii="Times New Roman" w:hAnsi="Times New Roman" w:eastAsia="Times New Roman" w:cs="Times New Roman"/>
          <w:color w:val="22272f"/>
          <w:sz w:val="26"/>
          <w:szCs w:val="26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 р и к а з ы в а ю: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904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904"/>
        <w:numPr>
          <w:ilvl w:val="0"/>
          <w:numId w:val="7"/>
        </w:numPr>
        <w:ind w:left="0" w:right="426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Утвердить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Административный регламент предоставления государственной услуги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по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выдаче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разрешения на вступление в брак лицам, не достигшим возраста 16 лет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04"/>
        <w:ind w:left="0" w:right="426" w:firstLine="709"/>
        <w:jc w:val="both"/>
        <w:rPr>
          <w:rFonts w:ascii="Times New Roman" w:hAnsi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2. Отделу опеки, попечительства и пе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дагогической поддержки Министерства образования и науки Республики Татарстан (А.Х.Бычкова) в трехдневный срок, исчисляемый в рабочих днях, со дня подписания приказа направить его на государственную регистрацию в Министерство юстиции Республики Татарстан.</w:t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</w:p>
    <w:p>
      <w:pPr>
        <w:pStyle w:val="904"/>
        <w:ind w:left="0" w:right="426" w:firstLine="709"/>
        <w:jc w:val="both"/>
        <w:rPr>
          <w:rFonts w:ascii="Times New Roman" w:hAnsi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3. Признать утратившим в силу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приказ Министерства образования и науки Республики Татарстан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от 30.07.2019 № под-1074/19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«Об утверждении Административного регламента предоставления государственной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услуги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по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выдаче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разрешения на вступление в брак лицу (лицам), не достигшему(им) возраста шестнадцати лет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</w:p>
    <w:p>
      <w:pPr>
        <w:pStyle w:val="904"/>
        <w:ind w:left="0" w:right="426" w:firstLine="709"/>
        <w:jc w:val="both"/>
        <w:rPr>
          <w:rFonts w:ascii="Times New Roman" w:hAnsi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4. Контроль за исполнением настоящего приказа возложить на заместителя министра А.М.Асадуллину.</w:t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</w:p>
    <w:p>
      <w:pPr>
        <w:pStyle w:val="90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904"/>
        <w:jc w:val="both"/>
        <w:rPr>
          <w:rFonts w:ascii="Times New Roman" w:hAnsi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И.о.министра</w:t>
        <w:tab/>
        <w:tab/>
        <w:tab/>
        <w:tab/>
        <w:tab/>
        <w:tab/>
        <w:tab/>
        <w:tab/>
        <w:tab/>
        <w:t xml:space="preserve">  И.Г.Хадиуллин</w:t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</w:p>
    <w:p>
      <w:pPr>
        <w:ind w:firstLine="6600"/>
        <w:spacing w:after="0" w:afterAutospacing="0" w:line="240" w:lineRule="auto"/>
        <w:widowControl w:val="off"/>
        <w:tabs>
          <w:tab w:val="left" w:pos="6946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3135630</wp:posOffset>
                </wp:positionH>
                <wp:positionV relativeFrom="paragraph">
                  <wp:posOffset>-334010</wp:posOffset>
                </wp:positionV>
                <wp:extent cx="236220" cy="175260"/>
                <wp:effectExtent l="0" t="0" r="11430" b="15240"/>
                <wp:wrapNone/>
                <wp:docPr id="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51667456;o:allowoverlap:true;o:allowincell:true;mso-position-horizontal-relative:text;margin-left:246.90pt;mso-position-horizontal:absolute;mso-position-vertical-relative:text;margin-top:-26.30pt;mso-position-vertical:absolute;width:18.60pt;height:13.80pt;mso-wrap-distance-left:9.00pt;mso-wrap-distance-top:0.00pt;mso-wrap-distance-right:9.00pt;mso-wrap-distance-bottom:0.00pt;visibility:visible;" fillcolor="#FFFFFF" strokecolor="#FFFFFF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Утвержден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left="6480" w:firstLine="140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приказом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480" w:firstLine="140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Министерства образования 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480" w:firstLine="140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науки 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6600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__________№___________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Административный регламент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предоставления государственной услуги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выдаче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разрешения на вступление в брак лицу (лицам), не достигшему(им) возраста шестнадцати лет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1. Общие положения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Настоящий регламент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устанавливает стандарт и порядок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принятию решения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по выдаче разрешения на вступление в брак лицам, не достигшим возраста 16 лет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(далее – государственная услуга).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afterAutospacing="0" w:line="57" w:lineRule="atLeast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Заявителями на предоставление государственной услуги являются: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ица, желающие вступить в брак и не достигшие возраста шестнадцати лет, — при наличии уважительных причин и обоюдного согласия;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законные представители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лиц, желающих вступить в брак и не достигших возраста шестнадцати лет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Требование профилирования: предоставление государственной услуги в соответствии с категорией (признаком) заявителя предусмотрено. Сведения о категории (признаке) заявителя размещаются в реестре услуг и в федерал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ьной государственной информационной системе «Единый портал государственных и муниципальных услуг (функций)» (далее - Единый портал).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07"/>
        <w:contextualSpacing/>
        <w:jc w:val="center"/>
        <w:spacing w:after="0" w:afterAutospacing="0"/>
        <w:rPr>
          <w:b w:val="0"/>
          <w:highlight w:val="white"/>
          <w:lang w:val="ru-RU"/>
        </w:rPr>
      </w:pPr>
      <w:r>
        <w:rPr>
          <w:b w:val="0"/>
          <w:szCs w:val="28"/>
          <w:highlight w:val="white"/>
          <w:lang w:val="ru-RU"/>
        </w:rPr>
        <w:t xml:space="preserve"> </w:t>
      </w:r>
      <w:r>
        <w:rPr>
          <w:b w:val="0"/>
          <w:highlight w:val="white"/>
          <w:lang w:val="ru-RU"/>
        </w:rPr>
      </w:r>
      <w:r>
        <w:rPr>
          <w:b w:val="0"/>
          <w:highlight w:val="white"/>
          <w:lang w:val="ru-RU"/>
        </w:rPr>
      </w:r>
    </w:p>
    <w:p>
      <w:pPr>
        <w:pStyle w:val="907"/>
        <w:contextualSpacing/>
        <w:jc w:val="center"/>
        <w:spacing w:after="0" w:afterAutospacing="0"/>
        <w:rPr>
          <w:bCs/>
          <w:lang w:val="ru-RU"/>
        </w:rPr>
      </w:pPr>
      <w:r>
        <w:rPr>
          <w:bCs/>
          <w:szCs w:val="28"/>
          <w:highlight w:val="white"/>
          <w:lang w:val="ru-RU"/>
        </w:rPr>
        <w:t xml:space="preserve">2. Стандарт предоставления государственной услуги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pStyle w:val="907"/>
        <w:contextualSpacing/>
        <w:jc w:val="center"/>
        <w:spacing w:after="0" w:afterAutospacing="0"/>
        <w:rPr>
          <w:bCs/>
          <w:highlight w:val="white"/>
          <w:lang w:val="ru-RU"/>
        </w:rPr>
      </w:pPr>
      <w:r>
        <w:rPr>
          <w:bCs/>
          <w:highlight w:val="white"/>
          <w:lang w:val="ru-RU"/>
        </w:rPr>
      </w:r>
      <w:r>
        <w:rPr>
          <w:bCs/>
          <w:highlight w:val="white"/>
          <w:lang w:val="ru-RU"/>
        </w:rPr>
      </w:r>
      <w:r>
        <w:rPr>
          <w:bCs/>
          <w:highlight w:val="white"/>
          <w:lang w:val="ru-RU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2.1. Наименование государственной услуги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Выдача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разрешения на вступление в брак лицу (лицам), не достигшему(им) возраста шестнадцати лет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2.2. Наименование органа, предоставляющего государственную услугу.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2.2.1. Орган, ответственный за предоставление государственной услуги - орган опеки и попечительства Исполнительного комитета муниципального района (городского округа) Республики Татарстан (далее - орган опеки и попечительства)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месту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жительства несовершеннолетнего либо его законных представителей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2.3. Результат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2.3.1.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Результатом предоставления государственной услуги является: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решение о предоставлении государственной услуги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выдаче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разрешения на вступление в брак лицу (лицам), не достигшему(им) возраста шестнадцати лет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(приложение № 9 к настоящему Регламенту);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решение об отказе в предоставлении государственной услуги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выдаче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разрешения на вступление в брак лицу (лицам), не достигшему(им) возраста шестнадцати лет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(Приложение № 11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 Регламенту);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решение об отказе в приеме документов, необходимых для предоставления государственной услуги (Приложение №10 к Регламенту).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2.3.2. Результат предоставления государственной услуги выдается (направляется) заявителю в соответствии с выбранным им способом получения: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afterAutospacing="0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whit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а) в форме электронного документа по адресу электронной почты и (или) в личный кабинет заявителя в федеральной государственной информационной системе «Единый портал государств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енных и муниципальных услуг (функций)» (https://www.gosuslugi.ru/) (далее – Единый портал) (при наличии технической возможности), в республиканской государственной информационной системе «Портал государственных и муниципальных услуг Республики Татарстан»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http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://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uslugi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tatarstan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ru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/) (далее – Республиканский портал).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б) МФЦ в форме экземпляра электронного документа, направленного органом опеки и попечительства, распечатанного на бумажном носителе, заверенного печатью МФЦ и подписью работника МФЦ;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в) в письменной форме лично заявителю либо почтовым отправлением.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contextualSpacing/>
        <w:ind w:firstLine="709"/>
        <w:jc w:val="both"/>
        <w:spacing w:after="0" w:afterAutospacing="0"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2.3.3.Результатом предоставления государственной услуги не является реестровая запись.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 Срок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4.1. Государственная услуга в случае, если запрос и документы, необходимые для предоставления государственной услуги, поданы заявителем посредством почтового отправления или лично, предоставляется в 15-дневный срок, со дня регистрации запроса и документов.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2.4.2.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Государственная услуга в случае, если запрос и документы, необходимые для предоставления государственной услуги, поданы заявителем через личный кабинет заявителя на Едином портале (при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наличии технической возможности) или на Республиканском портале, предоставляется в 15-дневный срок, со дня присвоения запросу номера в соответствии с номенклатурой дел и статуса «Проверка документов», отражаемой в личном кабинете заявителя (далее – личный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кабинет) Единого портала (при наличии технической возможности) или Республиканского портала.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2.4.3. Государственная услуга в случае, 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сли запрос и документы, необходимые для предоставления государственной услуги, поданы заявителем посредством МФЦ, предоставляется в 15-дневный срок, со дня подачи (поступления) запроса и документов, а также с учетом срока, предусмотренного Регламентом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2.4.4.  Направление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запроса и документа, являющегося результатом предоставления государственной услуги, способом указанным заявителем, в том числе в форме электронного документа, осуществляется в день оформления и регистрации результата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2.5. Размер платы, взимаемой с заявителя при предоставлении государственной услуги, и способы ее взимания.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2.5.1. Государственная услуга предоставляется на безвозмездной основе.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2.6.1. Максимальный срок ожидания приема (обслуживания) заявителя и получения результата предоставления государственной услуги не должен превышать пятнадцать минут.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2.6.2. Очередность для отдельных категорий заявителей не установлена.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 Срок регистрации запроса заявителя о предоставлении государственной услуги.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2.7.1. При личном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обращении в МФЦ запрос регистрируется работником МФЦ, осуществляющим в соответствии с должностной инструкцией обязанности по приему и регистрации запроса (далее - работник МФЦ), в день его поступления.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Обеспечивается передача запроса и прилагаемых документов в орган опеки и попечительства в порядке и сроки, уст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ановленные соглашением о взаимодействии между органом опеки и попечительством и МФЦ.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органе опеки и попечительства запрос и прилагаемые документы, поступившие из МФЦ, регистрируются в день поступления.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2.7.2. При направлении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запроса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посредством Единого портала (при наличии технической возможности), Республиканского портала заявитель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день регистрации запроса получает в личном кабинете на Едином портале (при наличии технической возможности), на Республиканском портале уведомление, подтверждающее, что запрос отправлен, в котором указываются регистрационный номер и дата подачи запроса.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2.7.3. При личном обращении в орган опеки и попечительства, через электронную почту органа опеки и попечительства, регистрация запроса осуществляется в день поступления запроса.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green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2.7.4. Запрос, поступивший в электронной форме в выходной (праздничный) день, регистрируется на следующий за выходным (праздничным) рабочий день.</w:t>
      </w:r>
      <w:r>
        <w:rPr>
          <w:rFonts w:ascii="Times New Roman" w:hAnsi="Times New Roman" w:cs="Times New Roman"/>
          <w:sz w:val="28"/>
          <w:szCs w:val="28"/>
          <w:highlight w:val="green"/>
        </w:rPr>
      </w:r>
      <w:r>
        <w:rPr>
          <w:rFonts w:ascii="Times New Roman" w:hAnsi="Times New Roman" w:cs="Times New Roman"/>
          <w:sz w:val="28"/>
          <w:szCs w:val="28"/>
          <w:highlight w:val="green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2.8.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Требования к помещениям, в которых предоставляется государственная услуга.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2.8.1. Предоставление государственной услуги осуществляется в зданиях и помещениях, оборудованных противопожарной системой и системой пожаротушения. 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Места приема заявителей оборудуются необходимой мебелью для оформления документов, информационными стендами.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Требования, кото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рым должны соответствовать помещения, в которых предоставляется государственная услуга, размещаются на официальном сайте органа, предоставляющего государственную услугу, а также на Едином портале  требований, которым должны соответствовать такие помещения.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2.8.2. В соответствии с </w:t>
      </w:r>
      <w:hyperlink r:id="rId12" w:tooltip="https://internet.garant.ru/#/document/10164504/entry/0" w:anchor="/document/10164504/entry/0" w:history="1">
        <w:r>
          <w:rPr>
            <w:rStyle w:val="881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законодательством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Российской Федерации о социальной защите инвалидов при предоставлении государственной услуги обеспечивается: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after="0" w:afterAutospacing="0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 возможность беспрепятственного входа в помещения и выхода из них;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after="0" w:afterAutospacing="0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 возможность самостоятельного передвижения по помещениям в целях доступа к месту предоставления услуги, в том числе с помощью работников объекта;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after="0" w:afterAutospacing="0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3) возможность посадки в транспортное средство и высадки из него, в том числе с использованием кресла-коляски;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after="0" w:afterAutospacing="0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4) сопровождение инвалидов, имеющих стойкие расстройства функции зрения и самостоятельного передвижения, и оказание им помощи;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after="0" w:afterAutospacing="0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after="0" w:afterAutospacing="0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after="0" w:afterAutospacing="0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7) допуск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сурдопереводчика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тифлосурдопереводчика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after="0" w:afterAutospacing="0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8) допуск собаки-проводника при наличии документа, подтверждающего ее специальное обучение и выдаваемого по форме и в порядке, которые установлены </w:t>
      </w:r>
      <w:hyperlink r:id="rId13" w:tooltip="https://internet.garant.ru/#/document/71145140/entry/0" w:anchor="/document/71145140/entry/0" w:history="1">
        <w:r>
          <w:rPr>
            <w:rStyle w:val="881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приказом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Министерства труда и социальной защиты Российской Федерации от 22 июня 2015 г. № 386н «Об утверждении фермы документа, подтверждающего специальное обучение собаки-проводника, и порядка его выдачи»;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after="0" w:afterAutospacing="0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9) сказание работниками, предоставляющими услугу, помощи инвалидам в преодолении иных барьеров, мешающих получению ими услуг наравне с другими лицами.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after="0" w:afterAutospacing="0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Требования в части обеспечения доступности для инвалидов объектов, в которых осуществляется предоставление государственной услуги, и средств, используемых при предоставлении государственной услуги, которые указаны в </w:t>
      </w:r>
      <w:hyperlink r:id="rId14" w:tooltip="https://internet.garant.ru/#/document/73991658/entry/121221" w:anchor="/document/73991658/entry/121221" w:history="1">
        <w:r>
          <w:rPr>
            <w:rStyle w:val="881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подпунктах 1-4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2.9. Показатели доступности и качества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2.9.1. Показателями доступности предоставления государственной услуги являются: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расположенность помещения, в котором ведется прием, выдача документов в зоне доступности общественного транспорта;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наличие необходимого количества специалистов, а также помещений, в которых осуществляется прием документов от заявителей;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наличие исчерпывающей информации о способах, порядке и сроках предоставления государственной услуги на информационных стендах, на официальном сайте органа опеки и попечительства, на Едином портале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наличии технической возможности), Республиканском портале;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оказание помощи инвалидам сотрудниками, предоставляющими государственную услугу, в преодолении барьеров, не связанных с обеспечением доступности помещений для инвалидов, мешающих получению ими услуг наравне с другими лицами.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2.9.2. Показателями качества предоставления государственной услуги являются: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соблюдение сроков приема и рассмотрения документов;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соблюдение срока получения результата государственной услуги;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отсутствие обоснованных жалоб на нарушения Регламента, совершенные работниками органа опеки и попечительства;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количество взаимодействий заявителя с должностными лицами (без учета консультаций):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взаимодействие заявителя с работниками органа опеки и попечительства или МФЦ при предоставлении государственной услуги осуществляется один раз при представлении запроса со всеми необходимыми документами;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один раз в случае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необходимости получения результата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орган опеки и попечительства или МФЦ в форме экземпляра электронного документа на бумажном носителе. 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Продолжительность одного взаимодействия заявителя с должностными лицами при предоставлении государственной услуги не превышает пятнадцати минут.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-1" w:firstLine="709"/>
        <w:jc w:val="both"/>
        <w:spacing w:after="0" w:afterAutospacing="0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вправе оценить качество предоставления государственной услуги с помощью устройств подвижной радиотелефонной связи, с использованием Единого портала (при наличии технической возможности), Республиканского портала.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2.9.3. Информация о ходе предоставления государственной услуги может быть получена заявителем в личном кабинете на Едином портале (при наличии технической возможности), Республиканском портале, в МФЦ.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Доступ к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сведениям о предоставлении государственной услуги, порядке предоставления услуги и иным документам выполняется без предварительной авторизации заявителя в личном кабинете на Едином портале (при наличии технической возможности), на Республиканском портале.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После авторизации в личном кабинете на Едином портале (при наличии технической возможности), Республиканском портале заявитель имеет возможность: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подать запрос, необходим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ый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для предоставления государственной услуги; при необходимости прикрепить электронные образы документов (графические файлы), необходимые для предоставления государственной услуги;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получить сведения о ходе предоставления государственной услуги;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получить информацию о результате предоставления государственной услуги.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Для обеспечения возможности подачи в электронной форме запроса и документов, необходимых для предоставления государственной 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слуги, заявитель должен иметь ключ простой электронной подписи. Для получения ключа простой электронной подписи (далее – простая электронная подпись) заявителю необходимо пройти процедуру регистрации в ЕСИА. Онлайн-форма предварительной регистрации в ЕСИА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размещена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 сайте в информационно-телекоммуникационной сети «Интернет» (доменное имя сайта в сети «Интернет» - esia.gosuslugi.ru/).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-1" w:firstLine="709"/>
        <w:jc w:val="both"/>
        <w:spacing w:after="0" w:afterAutospacing="0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После прохождения процедуры регистрации в ЕСИА (как физического лица) заявитель - физическое лицо должен авторизоваться на Едином портале (при наличии технической возможности), Республиканском портале, использ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уя простую электронную подпись. После авторизации в личном кабинете на Едином портале (при наличии технической возможности), Республиканском портале, заявитель получает доступ к ранее поданным запросам и результатам предоставления услуг в электронном виде.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 Иные требования к предоставлению государственной услуги, в том числе: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 предоставлении сведений о государственной услуге на государственных языках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2.10.1. В целях предоставления государственной услуги орган опеки и попечительства взаимодействует с Министерством образования и науки Республики Татарстан.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2.10.2. Государственная услуга может быть осуществлена через МФЦ.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Государственная услуга через МФЦ предоставления государственных и муниципальных услуг предоставляется в части подачи запроса на получение государственной услуги и выдачи результата услуги при обращении заявителя за государственной услугой в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Возможность принятия МФЦ решения об отказе в приеме запроса и документов и (или) информации, необходимых для предоставления государственной услуги, не предусмотрена.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2.10.3. Предоставление услуг, которые являются необходимыми и обязательными для предоставления государственной услуги, не требуется.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2.10.4. При предоставлении государственной услуги используются: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Единая государственная информационная система социального обеспечения;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федеральная государственная информационная система «Единая система межведомственного электронного взаимодействия»;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автоматизированная информационная система «Опека и попечительство».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2.10.5. Особенности предоставления государственной услуги в многофункциональных центрах.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Запис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ь заявителей  на прием в МФЦ (далее - запись) осуществляется посредством Единого портала (при наличии технической возможности)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Республ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иканского портала, телефона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контакт-центра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МФЦ прием заявителя возможен по предварительной записи. Отсутствие  предварительной записи не препятствует приему заявителя в порядке очередности.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Заявителю (представителю заявителя) предоставляется записи на  любые свободные для приема дату и время в пределах установленного в МФЦ графика приема.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Для осуществления предварительной записи посредством Единого портала (при наличии технической возможности), Республиканского портала заявителю (представителю заявителя) необходимо указать запрашиваемые системой данные, в том числе: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фамилию, имя, отчество (при наличии);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номер телефона;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адрес электронной почты (по желанию);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желаемую дату и время приема.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осуществлении предварительной записи заявителю обеспечивается возможность распечатать талон-подтверждение. В случае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в любое время вправе отказаться от предварительной записи.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нормативными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2.10.6. Особенности предоставления государственной услуги в электронной форме.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2.10.6.1. При предоставлении государственной услуги в электронной форме заявитель вправе: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получить информацию о порядке и сроках предоставления государственной услуги, размещенную на Едином портале (при наличии технической возможности) на Республиканском портале;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части 1 статьи 16 Федерального закона                                     от 27 июля 2010 года № 210-ФЗ «Об организации предоставления государственных и муниципальных услуг» (далее - Федеральный № 210-ФЗ), с использованием  Единого портала ((при наличии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технической возможности), Республиканского портала;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получить сведения о ходе выполнения запросов о предоставлении государственной услуги, поданных в электронной форме;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осуществить оценку качества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получить результат предоставления государственной услуги в форме электронного документа;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подать жалобу на решение и действие (бездействие) 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ргана опеки и попечительства, а также его должностных лиц посредством Единого портала ((при наличии технической возможности), Республиканского портала, портала федеральной государственной информационной системы, обеспечивающей процесс досудебного (внесудеб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2.10.6.2. Формирование запроса осуществляется посредством заполнения электронной формы заявления на Едином портале (при наличии технической возможности), Республиканском портале без необходимости дополнительной подачи запроса в какой-либо иной форме.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2.10.6.3. При формировании запроса обеспечивается: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возможность копирования и сохранения запросов и иных документов, необходимых для предоставления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возможность печати на бумажном носителе копии электронной формы запроса;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заполнение полей электронной фор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мы заявления до начала ввода сведений заявителем с использованием сведений, размещенных в ЕСИА, и сведений, опубликованных на Едином портале (при наличии технической возможности), Республиканском портале, в части, касающейся сведений, отсутствующих в ЕСИА;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возможность вернуться на любой из этапов заполнения электронной формы запроса без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потери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ранее введенной информации;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возможность доступа заявителя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2.10.7. Информация о порядке предоставления государственной услуги размещается на государственных языках Республики Татарстан в сети «Интернет».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2.10.8. Перечень информационных систем, испо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льзуемых для предоставления государственной услуги: Единый портал (при наличии технической возможности), Республиканский портал, федеральная государственная информационная система «Единая система межведомственного электронного взаимодействия» (далее-СМЭВ).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2.10.9. Не допускается предоставление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есовершеннолетнего, оформленных в форме документа на бумажном носителе в случае, если заявитель в момент подачи запроса выразил письменно желание получить запрашиваемые результаты предоставления государственной услуги в отношении несовершеннолетнего лично.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2.10.10.возможность (невозм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ожность) выдачи заявителю результата предоставления государственной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ьтатам предоставления государственных услуг органами, предоставляющими государственные услуги, а также выдачи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2.11. Исчерпывающий перечень документов, необходимых для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trike/>
          <w:sz w:val="28"/>
          <w:szCs w:val="28"/>
          <w:highlight w:val="green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2.11.1.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 получения государственной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услуги заявитель предоставляет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следующие документы:</w:t>
      </w:r>
      <w:r>
        <w:rPr>
          <w:rFonts w:ascii="Times New Roman" w:hAnsi="Times New Roman" w:cs="Times New Roman"/>
          <w:strike/>
          <w:sz w:val="28"/>
          <w:szCs w:val="28"/>
          <w:highlight w:val="green"/>
        </w:rPr>
      </w:r>
      <w:r>
        <w:rPr>
          <w:rFonts w:ascii="Times New Roman" w:hAnsi="Times New Roman" w:cs="Times New Roman"/>
          <w:strike/>
          <w:sz w:val="28"/>
          <w:szCs w:val="28"/>
          <w:highlight w:val="green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запрос: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форме документа на бумажном носителе (приложение №1 к настоящему Регламенту)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contextualSpacing/>
        <w:ind w:firstLine="709"/>
        <w:jc w:val="both"/>
        <w:spacing w:after="0" w:afterAutospacing="0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 электронной форме (заполняется посредством внесения соответствующих сведений в интерактивную форму), подп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исанное в соответствии с требованиями Федерального закона от 6 апреля 2011 года № 63-ФЗ «Об электронной подписи» (далее – Федеральный закон № 63-ФЗ), при обращении посредством Единого портала (при наличии технической возможности), Республиканского портала.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документ удостоверяющий личность заявителя (предоставляется в случае личного обращения заявителя. При обращении посредством Единого портала (при наличии технической возможности), Республиканского портала 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ведения из документа, удостоверяющего личность, проверяются при подтверждении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взаимодействие информационных систем, используемых для предоставления государственных и муниципальных услуг в электронной форме» (далее – ЕСИА);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копия свидетельства о рождении лица (лиц), выданного компетентным органом иностранного государства, и копия его нотариально удостоверенного перевода на русский язык (при наличии);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согласие законных представителей несовершеннолетнего (при наличии);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5) при наличии беременности свыше 22 недель – справку из женской консультации по месту наблюдения беременной;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 w:right="0" w:firstLine="0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6) при рождении ребенка – справки из органов ЗАГС о рождении и установлении отцовства;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 w:right="0" w:firstLine="0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7) при иных обстоятельствах – документы, подтверждающие непосредственную угрозу жизни одной из сторон;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8) справки и характеристики с места учебы или работы желающих вступить в брак;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9) справки из учреждений здравоохранения района о состоянии здоровья  той и другой стороны (в том числе из наркологического кабинета);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10) справки органов внутренних дел об отсутствии или наличии социально-опасного положения в семье несовершеннолетнего и его будущего супруга (в том числе документы, подтверждающие или исключающие наличие уголовного дела).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 11) согласие на обработку персональных данных (приложение №№4,5 к настоящему Регламенту);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567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 12) согласие на обработку персональных данных, разрешённых для распространения (приложение №№6,7 к настоящему Регламенту).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889"/>
        <w:ind w:firstLine="709"/>
        <w:jc w:val="both"/>
        <w:spacing w:after="0" w:afterAutospacing="0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2.11.2. Запрос и прилагаемые документы могут быть представлены (направлены) Заявителем одним из следующих способов: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 через МФЦ на бумажных носителях и в виде электронных документов, подписанных (заверенных) в соответствии с требованиями Федерального закона № 63-ФЗ.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 подаче запроса заявителю выдается расписка из МФЦ с регистрационным номером, подтверждающим, что запрос отправлено, и датой подачи электронного заявления;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 через Единый портал (при наличии технической возможности), Республиканский портал в электронной форме.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 направлении запроса посредством Единого портала (при наличии технической возможности), Республиканского портала заявитель в день подачи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запроса получает в личном кабинете Единого портала (при наличии технической возможности), Республиканского портала и по электронной почте уведомление, подтверждающее, что запрос отправлен, в котором указываются регистрационный номер и дата подачи запроса.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 подаче документо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предусмотренных пунктом 2.11.1 настоящего Регламента, посредством Единого портала (при наличии технической возможности), Республиканского портала заявитель представляет электронные образы документов либо документы в электронной форме, подписанные электро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нной подписью в соответствии с требованиями Федерального закона № 63-ФЗ и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 муниципальных услуг».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9"/>
        <w:ind w:firstLine="709"/>
        <w:jc w:val="both"/>
        <w:spacing w:after="0" w:afterAutospacing="0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 направлении документа, удостоверяющего полномочия представителя заявителя (за исключением законных представителей физических лиц) посредством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Единого портала (при наличии технической возможности), Республиканского портала, заявитель представляет электронные образы до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кументов, либо документы в электронной форме, подписанные усиленной квалифицированной электронной подписью в соответствии с требованиями Федерального закона № 63-ФЗ лицами, уполномоченными на создание и подписание таких документов, в том числе нотариусами;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лично (лицом, действующим от имени заявителя, на основании доверенности);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 почтовым отправлением с уведомлением о вручении;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 по адресу электронной почты органа опеки и попечительства.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Подаются оригиналы и копии документов (оригиналы после сверки возвращаются), возможен прием нотариально заверенных копий документов.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2.11.3. Документы, сведения, которые подлежат представлению в рамках межведомственного информационного взаимодействия из уполномоченных органов: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сведения о соответствии фамильно-именной группы, даты рождения, пола и страхового номера индивидуального лицевого счёта (Пенсионный фонд Российской Федерации, Единая государственная информационная система социального обеспечения);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сведения о регистрационном учете по месту жительства и месту пребывания (Министерство внутренних дел Российской Федерации, электронный сервис «Сервисный концентратор МВД России»);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сведения об установленной пенсии, ее виде размере (Министерство обороны Российской Федерации, Единая система межведомственного электронного взаимодействия);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выписка сведений об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инвалидности-государственное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учреждение – Фонд пенсионного и социального страхования Российской Федерации, федеральная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государственная информационная система «Единая государственная информационная система социального обеспечения».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вправе самостоятельно представить документы, которые должны быть получены посредством межведомственного информационного взаимодействия.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green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2.12. Исчерпывающий перечень оснований для отказа в приеме запроса 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услуги.</w:t>
      </w:r>
      <w:r>
        <w:rPr>
          <w:rFonts w:ascii="Times New Roman" w:hAnsi="Times New Roman" w:cs="Times New Roman"/>
          <w:b/>
          <w:bCs/>
          <w:sz w:val="28"/>
          <w:szCs w:val="28"/>
          <w:highlight w:val="green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green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2.12.1. Основания для отказа в приеме документов, необходимых для предоставления государственной услуги отсутствуют, за исключением случаев: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отсутствие документов, указанных в пункте 2.11.1 настоящего Регламента;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обращение за предоставлением иной государственной услуги;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документы, указанные в пункте 2.11.1 настоящего Регламента, представл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енные Заявителем, утратили силу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 представленные документы имеют подчистки и исправления текста, которые не заверены в порядке, установленном законодательством;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6) некорректное заполнение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обязательных полей в форме интерактивного запроса в Едином портале (при наличии технической возможности) или Республиканском портале (отсутствие заполнения, недостоверное либо неполное, не соответствующее требованиям, установленным настоящим Регламентом);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7) предоставление электронных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8)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9) 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заявления.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10)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2.12.2. Решение об отказе в приеме документов, необходимых для получения государственной услуги, с указанием причин отказа, оформляется в соответствии 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формой, установленной в приложении № 10 к настоящему Регламенту, подписывается усиленной квалифицированной электронной подписью в установленном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порядке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уполномоченным должностным лицом органа опеки и попечительства и направляется заявителю выбранным им способом: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на бумажном носителе, при личном посещении органа опеки и попечительства;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заказным письмом с уведомлением о вручении заявителя, направленного через операторов почтовой связи общего пользования;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по электронной почте орган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 опеки и попечительства, в том числе с использованием функционала официального сайта органа опеки и попечительства в информационно-телекоммуникационной сети «Интернет», или иным способом с использованием информационно-телекоммуникационной сети «Интернет»;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 в электронной форме,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подписанную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(заверенную) в соответствии с требованиями Федерального закона № 63-ФЗ, через Единый портал (при наличии технической возможности), Республиканский портал;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 через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2.12.3. Запрещается отказывать в предоставлении государственной услуги в случае, если за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прос о предоставлении государственной услуги подан в соответствии с информацией о сроках и порядке предоставления государственной услуги, опубликованной на Едином портале (при наличии технической возможности), Республиканском портале, на официальном сайте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органа опеки и попечительства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2.12.4. Основания для приостановления государственной услуги отсутствуют.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2.12.5. Основания для отказа в предоставлении государственной услуги: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наличие противоречивых сведений в запросе и приложенных к нему документах;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2) несоответствие Заявителя кругу лиц, имеющих право на подачу запроса;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3) запрос подан лицом, не имеющих полномочий представлять интересы Заявителя;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57" w:lineRule="atLeast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выявление при рассмотрении документов, представленных заявителем, обстоятельств, свидетельствующих о нарушении прав и законных интересов несовершеннолетнего.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20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5) отзыв запроса по инициативе Заявителя.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afterAutospacing="0" w:line="57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afterAutospacing="0" w:line="57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3. Состав, последовательность и сроки выполнения административных процедур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afterAutospacing="0" w:line="57" w:lineRule="atLeast"/>
        <w:rPr>
          <w:rFonts w:ascii="Times New Roman" w:hAnsi="Times New Roman" w:cs="Times New Roman"/>
          <w:b/>
          <w:bCs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3.1. Перечень осуществляемых при предоставлении государственной услуги административных процедур: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67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1)  прием и регистрация запроса и документов, необходимых для предоставления государственной услуги;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2) формирование и направление межведомственных запросов в органы государственной власти и организации, участвующие в предоставлении государственной услуги с использованием СМЭВ;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3) рассмотрение запроса и комплекта документов, представленных заявителем, принятие решения о предоставлении (об отказе в предоставлении) государственной услуги и оформление результата предоставления государственной услуги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4) выдача Заявителю результата предоставления государственной услуги;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5) исправление технической ошибки.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3.1.1. Профилирование заявителя.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Специалист Отдела, МФЦ осуществляет профилирование заявителя на основе анкетирования и 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соответствии с Идентификатором категорий (признаков) заявителя, приведенном в Таблице 1 приложения № 12 к настоящему Регламенту, определяет категорию заявителя и необходимый для предоставления государственной услуги перечень документов и (или) информации.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Процедура, устанавливаемая настоящим пунктом, осуществляется в день обращения заявителя.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 процедуры,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приведенном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 Таблице 2 приложения №12 к настоящему Регламенту: определение перечня документов и (или) информации, необходимых для предоставления государственной услуги в зависимости от категории (признаков) заявителя.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3.1.2. Консультирование заявителя, оказание помощи заявителю, в том числе в части оформления запроса, необходимой для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(далее – консультирование заявителя).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3.1.3. Основанием начала выполнения консультирования заявителя является обращение заявителя по вопросам, связанным с предоставлением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Должностным лицом (работником), ответственным за выполнение административной процедуры, является: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обращении заявителя в МФЦ – работник МФЦ;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обращении заявителя в орган опеки и попечительства – специалист уполномоченного подразделения органа опеки и попечительства.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3.1.4. Заявитель вправе обратиться за консультацией о порядке и сроках предоставления государственной услуги в МФЦ лично, по телефону и электронной почте.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afterAutospacing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Работник МФЦ консультирует заявителя, в том числе по составу, форме представляемой документации и другим вопросам для получения государственной услуги.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afterAutospacing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Заявитель может получить информацию о порядке предоставления государственной услуги на официальном сайте МФЦ (http://mfc16.tatarstan.ru).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afterAutospacing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Консультирование заявителя выполняются в день обращения заявителя.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afterAutospacing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административных процедур являются: консультация по составу, форме представляемой документации и другим вопросам, необходимым для получения государственной услуги.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afterAutospacing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3.1.5.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Заявитель вправе обратиться в орган опеки и попечительства по телефону и электронной почте, а также получить консультацию на Едином портале (при наличии те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хнической возможности), Республиканском портале, сайте органа опеки и попечительства о порядке и сроках предоставления государственной услуги, в том числе по составу, форме представляемой документации и другим вопросам для получения государственной услуги.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afterAutospacing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Административные процедуры, устанавливаемые настоящим пунктом, выполняются в день обращения заявителя.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afterAutospacing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административных процедур являются: консультации по составу, форме представляемой документации и другим вопросам, необходимым для получения государственной услуги.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3.2. Принятие и рассмотрение комплекта запроса и документов, представленных заявителем.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Заявитель может подать запрос и прилагаемые к нему документы по почте, электронной почте, лично в орган опеки и попечительство, через Единый портал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(при наличии технической возможности)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Республиканский портал, в МФЦ.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3.2.1. Прием документов для предоставления государственной услуги через МФЦ.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Заявитель (представитель заявителя) обращается в МФЦ с запросом о предоставлении государственной услуги и представляет документы в соответствии с пунктом 2.11.1 настоящего Регламента.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Процедура, устанавливаемая настоящим пунктом, осуществляется в день обращения заявителя (представителя заявителя) с запросом.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Результат: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готовое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к отправке запрос и документы.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Работник МФЦ направляет запрос и документы,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принятых от заявителя в орган опеки и попечительства в электронной форме (в составе электронных дел) в течение сроков, предусмотренных регламентом работы МФЦ, но не позднее одного календарного дня со дня обращения заявителя в структурное подразделение МФЦ.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Результатами выполнения административных процедур являются: запрос и документы (электронное дело), направленные в орган опеки и попечительства, посредством системы электронного взаимодействия.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3.2.2. Прием документов для предоставления государственной услуги в электронной форме через Единый портал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(при наличии технической возможности)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Республиканский портал.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Заявитель для подачи запроса в электронной форме выполняет следующие действия: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выполняет авторизацию;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открывает форму электронного запроса;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заполняет форму электронного запроса, включающую сведения, необходимые и обязательные для предоставления государственной услуги;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прикрепляет документы в электронной форме или электронные образы документов к форме электронного запроса (при необходимости);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запроса);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подтверждает достоверность сообщенных сведений (устанавливает соответствующую отметку в форме электронного запроса);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отправляет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заполненный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электронный запрос (нажимает соответствующую кнопку в форме электронного запроса);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Электронный запрос подписывается в соответствии с требованиями Федерального закона № 63-ФЗ и Федерального закона № 210-ФЗ;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получает уведомление об отправке электронного запроса.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Форматно-логическая проверка сформированного за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проса на Едином портале (при наличии технической возможности) осуществляется автоматически на основании требований, определяемых настоящим Регламентом, в процессе заполнения заявителем каждого из полей электронной формы запроса. При выявлении некорректно 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аполненного поля электронной формы запроса в Едином портале (при наличии технической возможности)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Административные процедуры, устанавливаемые настоящим пунктом, выполняются в день обращения заявителя.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Результатами выполнения административных процедур являются: электронное дело, направленное в орган опеки и попечительства посредством системы электронного взаимодействия.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3.2.3. Рассмотрение комплекта документов органом опеки и попечительства.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3.2.3.1. Основанием начала выполнения административной процедуры является поступление запроса и иных документов, необходимых для предоставления государственной услуги в орган опеки и попечительства.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3.2.3.2. Должностное лицо органа опеки и попечительства, ответственное за прием документов, в случае обращения заявителя (представителя заявителя) с запросом в орган опеки и попечительства: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определяет предмет обращения;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устанавливает личность заявителя;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проводит проверку полномочий лица, подающего документы;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проводит проверку соответствия документов требованиям, указанным в пункте 2.11.1 настоящего Регламента, проверку соответствия представленных документов установленным требованиям; 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заполняет электронную форму запроса в автоматизированной информационной системе, предназначенной для оказания государственных и муниципальных услуг;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 предоставлении документов, указанных в пункте 2.11.1 настоящего Регламента, на бумажном носителе, осуществляет сканирование представленных документов;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распечатывает запрос;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передает заявителю на проверку и подписание;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после подписания сканирует подписанный запрос;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загружает в автоматизированную информационную систему, предназначенную для оказания государственных и муниципальных услуг документы, представленные в электронной форме или электронные образы отсканированных документов, формирует электронное дело;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возвращает подписанный запрос и оригиналы бумажных документов заявителю.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случае отсутствия оснований для отказа в приеме документов, должностное лицо, ответственное за прием документов, направляет заявител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ю, указанным в запросе способом, уведомление о поступлении запроса, содержащее входящий регистрационный номер запроса, дату получения запроса, перечень наименований файлов, представленных к нему документов, дату получения результата государственной 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3.2.3.3. Должностное лицо органа опеки и попечительства, ответственное за прием документов, после поступления документов на рассмотрение: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изучает поступившие электронные дела, в том числе приложенные заявителем (представителя заявителя) документы в электронной форме и электронные образы документов;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проверяет комплектность, читаемость электронных образов документов.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 наличии оснований, предусмотренных пунктом 2.11.1 Регламента, подготавливает проект решения об отказе в приеме документов, необходимых для предоставления государственной услуги.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Проект решения об отказе в приеме документов (приложение № 10 к настоящему Регламенту), необходимых для предоставления государственной услуги, с указанием причин отказа (в случае, если основания для отказа в приеме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документов, необход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имых для предоставления государственной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содержат недостоверные и 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или)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противоречивые сведения, оформлены с нарушением установленных требований), направляется на согласование в установленном порядке посредством системы электронного документооборота.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3.2.3.4. Исполнение процедур, указанных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подпунктах 3.2.3.1, 3.2.3.2 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3.2.3.5. Административные процедуры, устанавливаемые подпунктом 3.2.3.3 настоящего Регламента, выполняются в день поступления запроса и прилагаемых документов на рассмотрение.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Результатами выполнения административных процедур являются: принятые на рассмотрение запрос и комплект документов или проект решения об отказе в приеме документов, необходимых для предоставления государственной 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3.3. Формирование и направление межведомственных запросов в органы (организации), участвующие в предоставлении государственной услуги.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3.3.1. Основанием для направления запроса является зарегистрированный запрос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аявителя.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3.3.2. Должностное лицо, ответственное за нап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авление межведомственных запросов, подготавливает и направляет (в том числе с использованием единой системы межведомственного электронного взаимодействия) запросы о предоставлении документов и сведений, предусмотренных пунктом 2.11.3 настоящего Регламента.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3.3.2.1.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 межведомственн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запросам документы (их копии или сведения, содержащиеся в них), предусмотренные пунктом 3.3.2.1. настоящего Регламента, предоставления органами, в распоряжении которых находятся эти документы в электронной форме, в соответствии с постановлением Правительст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ва Российской Федерации от 23 июня 2021 г. №963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взаимодействия между исполнительными органами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государственной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власти субъектов Российской Федерации и (или)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органами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в срок не позднее 48 часов с момента направлении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соответствующего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межведомственного запроса.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3.3.2.2.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Межведомственное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информационное взаимодействие может осуществляться на бумажном носителе: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            1) при невозможности осуществления межведомственного  информационного взаимодействия в электронной форме в связи с отсутствием запрашиваемых сведений в электронной форме;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916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 при необходимости предоставления оригиналов документов на бумажном носителе, документы при направлении межведомственного запроса.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             Если межведомственное взаимодействие осуществляется на бумажном носителе, документы (их копии или сведения, содержащиеся в них),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предусмотренные подпунктом 3.3.2.1. настоящего Регламента, предоставляются органами, в распоряжении которых находятся эти документы.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             Срок подготовки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направлении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ответа на межведомственные запросы в соответствии с частью 3 статьи 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Федерального закона № 210-ФЗ не может превышать пять рабочих дней со дня поступления межведомственного запроса.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             Результатом административной процедуры является установление достоверности документов (их копий или сведений, содержащихся в них), либо уведомление об отказе, направленные должностному лицу,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ответственному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за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направление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межведомственных запросов.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            Целями использования сведений являются установление достоверности представленных заявителем документов, а также принятие решений,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исключающих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нарушения законодательства и прав заявителя.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3.3.3. Должностное лицо, ответственное за направление межведомственных запросов: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получает запрашиваемые через систему межведомственного электронного взаимодействия документы (сведения), необходимые для предоставления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государственной услуги, либо уведомление об отказе при отсутствии документа и (или) информации.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Административные процедуры, устанавливаемые настоящим пунктом, выполняются в день получения сведений по межведомственным запросам.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Результатами выполнения административных процедур являются: документы (сведения), необходимые для предоставления государственной услуги, проект решения об отказе в приеме документов, необходимых для предоставления государственной 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3.3.4. Исполнение процедур, указанных в подпунктах 3.3.2, 3.3.3 настоящего Рег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3.4. Подготовка результата государственной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3.4.1. Должностное лицо органа опеки и попечительства, ответственное за подготовку результата предоставления государственной услуги: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рассматривает сформированный комплект документов, необходимых для предоставления государственной услуги;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 выявле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нии оснований для отказа в предоставлении государственной услуги, указанных в пункте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2.12.5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настоящего Регламента, подготавливает проект решения об отказе в предоставлении государственной услуги (по форме, указанной в приложении №6 к настоящему Регламенту);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случае отсутствия оснований для отказ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предоставлении государственной услуги, предусмотренных пунктом 2.12.5 настоящего Регламента, по итогам рассмотрения документов, необходимых для предоставления государственной услуги, подготавливает проект решения о предоставлении государственной услуги;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направляет подготовленный проект решения об отказе в предоставлении государственной услуги или проект согласия на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выдачу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разрешения на вступление в брак лицу (лицам), не достигшему(им) возраста шестнадцати лет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либо проект разрешения на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выдачу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разрешения на вступление в брак лицу (лицам), не достигшему(им) возраста шестнадцати лет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 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Административные процедуры, устанавливаемые настоящим подпунктом, осуществляются в день поступления ответов на межведомственные запросы.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Результатами выполнения административных процедур являются: проект согласия на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выдачу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разрешения на вступление в брак лицу (лицам), не достигшему(им) возраста шестнадцати лет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или решение об отказе в предоставлении государственной услуги.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3.4.2. Согласование проектов результатов предоставления государственной услуги осуществляется руководителем органа опеки и попечительства.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Подготовленные проекты результатов предоставления государственной услуги, имеющ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ие замечания, возвращаются на доработку лицу, ответственному за подготовку проектов результатов предоставления государственной услуги. После устранения замечаний проекты результатов предоставления государственной услуги повторно передаются на согласование.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Процедура, устанавливаемая настоящим подпунктом, осуществляется в день поступления на согласование и подписание.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Результатами выполнения административных процедур являются: согласование руководителем органа опеки и попечительства проектов согласия на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выдачу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разрешения на вступление в брак лицу (лицам), не достигшему(им) возраста шестнадцати лет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или возвращение руководителем органа опеки и попечительства проектов результатов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предоставления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государственной услуги на доработку лицу, ответственному за подготовку результата государственной 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3.4.3.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Согласованные проекты согласия на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выдачу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разрешения на вступление в брак лицу (лицам), не достигшему(им) возраста шестнадцати лет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либо проекта отказа в предоставлении государственной услуги, ответственным за подготовку проектов результатов предоставления государственной услуги направляются лицом, ответственным за подготовку проектов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результатов предоставления государственной услуги на подписание проектов результатов предоставления государственной услуги руководителю (лицу, исполняющим обязанности) исполнительного комитета муниципального района (городского округа) Республики Татарстан.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Процедура, устанавливаемая настоящим подпунктом, осуществляется в день поступления проектов документов на подписание.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Результатами выполнения административных процедур являются: подписанные руководителем (лицом, исполняющим обязанности) Исполнительного комитета муниципального района (городского округа) Республики Татарстан проекты решений.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3.4.4. Исполнение процедур, указанных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подпунктах 3.4.1, 3.4.2, 3.4.3 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3.5.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Выдача (направление) заявителю результата государственной услуги.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Основанием для начала выполнения административной процедуры является регистрация результата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предоставления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государственной услуги в журнале исходящей корреспонденции органа опеки и попечительства.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Решение о предоставление услуги (проект согласия на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выдачу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разрешения на вступление в брак лицу (лицам), не достигшему(им) возраста шестнадцати лет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или решение об отказе на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выдачу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разрешения на вступление в брак лицу (лицам), не достигшему(им) возраста шестнадцати лет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зависимости от способа получения результата, указанного Заявителем в запросе, в течение одного рабочего дня со дня их регистрации направляется работником орган опеки и попечительства Заявителю по электронной почте, указанной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запросе, или заказным письмом с уведомлением о вручении в случае, если электронная почта им в запросе не указана, либо выдается Заявителю лично, о чем уведомляется Заявитель в день регистрации по контактному телефону.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3.5.1. Должностное лицо, ответственное за выдачу (направление) документов: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извещает заявителя (его представителя) способом, указанным в запросе, о результате предоставления государственной услуги и о возможности получения результата предоставления государственной услуги в органе опеке и попечительства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или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МФЦ, Единый портал (при наличии технической возможности), Республиканский портал.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 наличии технической возможности процедуры, предусмотренные настоящим пунктом, осуществляются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right="-1" w:firstLine="567"/>
        <w:jc w:val="both"/>
        <w:spacing w:before="0" w:beforeAutospacing="0"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обеспечивает регистрацию и внесение сведений о результате предоставления государственной услуги в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Единую централизованную цифровую платформу в социальной сфере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Административные процедуры, устанавливаемые настоящим пунктом, выполняются в день подписания документа, подтверждающего предоставление (отказ в предоставлении) государственной услуги, уполномоченным должностным лицом органа опеки и попечительства.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Результатами выпол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нения административных процедур являются: размещение сведений о результате предоставления государственной услуги в информационных системах, извещение заявителя (его представителя) о результате предоставления государственной услуги и способах его получения.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3.5.2. Порядок выдачи (направления) результата предоставления государственной услуги: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3.5.3. При обращении заявителя за результатом государственной услуги в МФЦ, работник МФЦ выдает заявителю результат государств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енной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информации или направления экземпляра электронного документа по электронной почте в адрес заявителя. При записи на съемный носитель информации или направлении экземпляра электронного документа, на основе которого составлен экземпляр электронного документа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 бумажном носителе,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Административные процедуры, устанавливаемые настоящим подпунктом, выполняются в порядке очередности, в день прибытия заявителя в сроки, установленные регламентом работы МФЦ.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Результатами выполнения административных процедур являются: фиксация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факта выдачи результата предоставления государственной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государственной информационной системе Республики Татарстан «Автоматизированная информационная система многофункциональных центров предоставления государственных и муниципальных услуг», результат предоставления государственной услуги, выданный заявителю.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3.5.4. При обращении заявителя за результатом государственной услуги через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Единый портал (при наличии технической возможности)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подписанный усиленной квалифицированной электронной подписью уполномоченного должностного лица органа опеки и попечительства.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Административные процедуры, устанавливаемые настоящим подпунктом, выполняются в день подписания документа, подтверждающего предоставление (отказ в предоставлении) государственной услуги, уполномоченным должностным лицом орган опеки и попечительства.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Результатами выполнения административных процедур являются: направление (предоставление) с использованием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Единого портала (при наличии технической возможности),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Республиканского портала заявителю документа, подтверждающего предоставление государственной услуги (в том числе отказ в предоставлении государственной услуги).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3.5.5. При обращении заявителя за результатом государственной услуги в орган опеки и попечительства, должностное лицо, ответствен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ное за выдачу (направление) документов, выдает заявителю результат государственной услуги.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мный носитель информации или направления экземпляра электронного документа, подписанного электронной подписью уполномоченного должностного лица, в адрес электронной почты, указанному в запросе, либо в бумажной форме в соответствии с запросом заявителя. 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Административные процедуры, устанавливаемые настоящим подпунктом, осуществляются в порядке очередности, в день прибытия заявителя в соответствии с Правилами внутреннего трудового распорядка органа опеки и попечительства.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Результатом выполнения административных процедур являются: фиксация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факта выдачи результата предоставления государственной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Единой государственной информационной системе социального обеспечения, выдача результата предоставления государственной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(в том числе отказ в предоставлении государственной услуги).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3.6. Исправление технических ошибок.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3.6.1. В случае обнаружения технической ошибки в документе, являющемся результатом государственной услуги, заявитель направляет в орган опеки и попечительства: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запрос об исправлении технической ошибки (приложение № 3 к настоящему Регламенту);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документ, выданный заявителю как результат государственной услуги, в котором содержится техническая ошибка;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Запрос об исправлении те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лично, почтовым отправлением (в том числе с использованием электронной почты), либо через Единый портал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(при наличии технической возможности)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Республиканский портал или МФЦ.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3.6.2. Должностное лицо, ответственное за прием документов, осуществляет прием запроса об исправлении технической ошибки, регистрирует запрос с приложенными документами и передает их должностному лицу, ответственному за обработку документов.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Административная процедура, устанавливаемая настоящим пунктом, осуществляется в день поступления запроса.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Результатами выполнения административных процедур являются: принятый и зарегистрированный запрос, направленный на рассмотрение должностному лицу, ответственному за обработку документов.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3.6.3.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Должностное лицо, ответ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ственное за обработку документов, рассматривает документы и в целях внесения исправлений в документ, являющийся результатом предоставления государственной услуги, осуществляет процедуры подготовки документа, и выдает исправленный документ Заявителю (уполно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моченным представителем) лично  под роспись с изъятием у Заявителя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при предоставлении в орган опеки и попечительства оригинала документа, в котором содержится техническая ошибка.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Административная процедура выполняются в течение двух рабочих дней после обнаружения технической ошибки или со дня регистрации запроса от любого заинтересованного лица запрос о допущенной ошибке.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Результатами выполнения административных процедур являются: выданный (направленный) Заявителю документ.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val="en-US"/>
        </w:rPr>
        <w:t xml:space="preserve">C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пособы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 информирования заявителя об изменении статуса рассмотрения запроса о предоставлении государственной услуги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8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4.1. Информирование заявителя об изменении статуса рассмотрения запроса о предоставлении государственной услуги осуществляется следующими способами: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размещение информации в личном кабинете заявителя на Едином портале государственных и муниципальных услуг (функций) (при наличии технической возможности) и/или на Республиканском портале государственных и муниципальных услуг Республики Татарстан;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направление уведомлений на адрес электронной почты заявителя, указанный при подаче запроса;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отображение текущего статуса рассмотрения запроса в системе межведомственного электронного взаимодействия (СМЭВ), используемой органом, предоставляющим государственную услугу;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выдача уведомлений о статусе рассмотрения в МФЦ в случае обращения за государственной услугой через МФЦ;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выдача или направление уведомлений на бумажном носителе по адресу, указанному заявителем, либо вручение лично при непосредственном обращении в орган опеки и попечительства.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4.2. Оповещение заявителя о наиболее значимых этапах рассмотрения запроса осуществляется в следующих случаях: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поступлении и регистрации запроса и документов, необходимых для предоставления государственной услуги;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изменении статуса запроса (например, переход из статуса «Проверка документов» в статус «На рассмотрении», «Подготовка решения», «Результат готов к выдаче», «Отказ в предоставлении услуги» и другие аналогичные);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необходимости предоставления дополнительных документов или сведений (с указанием причин и сроков предоставления);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завершении рассмотрения запроса, а также при подготовке, оформлении и направлении (выдаче) результата предоставления государственной услуги;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исправлении технических ошибок по запросу заявителя.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4.3. Содержание уведомления, направляемого заявителю, включает: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уникальный идентификационный номер запроса (регистрационный номер);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актуальный статус рассмотрения запроса;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дату изменения статуса;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краткое описание предпринятых действий или необходимой обратной связи (при необходимости);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способ и место получения результата услуги (при наступлении соответствующего этапа).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4.4. Периодичность информирования заявителя: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каждом изменении статуса запроса;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 реже одного раза в течение срока оказания государственной услуги — по запросу заявителя либо при наступлении обстоятельств, влияющих на сроки или порядок предоставления услуги.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4.5. Заявитель вправе получить информацию о ходе предоставления государственной услуги в любое время следующими способами: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обращении лично в орган, предоставляющий государственную услугу, или в МФЦ;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через личный кабинет на Едином портале (при наличии технической возможности);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посредством обращения по телефону, электронной почте, другим официально 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опубликованным каналам связи органа, предоставляющего услугу;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направлении письменного обращения.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4.6. Указанная информация предоставляется заявителю бесплатно и без ограничения количества обращений.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4.7. Данный раздел подлежит обязательному опубликованию на официальном сайте органа, предоставляющего государственную услугу, а также на государственных порталах (ЕПГУ и Республиканский портал Республики Татарстан).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245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№1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245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 </w:t>
      </w:r>
      <w:hyperlink r:id="rId15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4"/>
            <w:szCs w:val="24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предоставления государственной услуги по выдаче разрешения на вступление в брак лицам, не достигшим возраста 16 лет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left="5245"/>
        <w:spacing w:after="0" w:afterAutospacing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4248" w:firstLine="708"/>
        <w:spacing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afterAutospacing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(примерная форма)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spacing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ОГРН:___________________________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ИНН:____________________________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 удостоверяющий личность (серия, номер)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выдан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spacing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6"/>
        <w:jc w:val="center"/>
        <w:spacing w:after="0" w:afterAutospacing="0"/>
        <w:rPr>
          <w:rFonts w:ascii="Times New Roman" w:hAnsi="Times New Roman" w:cs="Times New Roman"/>
          <w:b/>
          <w:bCs/>
        </w:rPr>
      </w:pPr>
      <w:r>
        <w:rPr>
          <w:rStyle w:val="893"/>
          <w:rFonts w:ascii="Times New Roman" w:hAnsi="Times New Roman" w:eastAsia="Times New Roman" w:cs="Times New Roman"/>
          <w:bCs/>
          <w:color w:val="auto"/>
        </w:rPr>
        <w:t xml:space="preserve">Запрос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r/>
      <w:r/>
    </w:p>
    <w:p>
      <w:pPr>
        <w:ind w:left="0" w:right="0" w:firstLine="0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Прошу разрешить мне вступить в брак с гражданином (гражданкой) _______________________________________________________________________________,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(Ф.И.О., дата рождения, СНИЛС, данные документа, удостоверяющего личность)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проживающим(-ей) по адресу:______________________________________________________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 связи с наличием особого обстоятельства (ненужное вычеркнуть):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- беременностью: 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(указать медицинскую организацию, в которой установлена беременность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_______________________________________________________________________________;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либо в которой заявитель состоит на учете)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- рождением ребенка у лиц, желающих вступить в брак: 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Контактный телефон: __________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Способ уведомления о принятом решении: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1) по номеру телефона____________________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2) заказным письмом с уведомлением о вручении, направленным через операторов почтовой связи общего пользования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3) по электронной почте_________________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4) в электронной форме, подписанной (заверенной) в соответствии с требованиями Федерального закона № 63-ФЗ, через Единый портал, Республиканский портал;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5) через МФЦ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spacing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6"/>
        <w:spacing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(подпись, дата)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96"/>
        <w:spacing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________________________________________________________________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6"/>
        <w:jc w:val="center"/>
        <w:spacing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(линия отреза)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spacing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Запрос_______________________________________________________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6"/>
        <w:ind w:left="1276"/>
        <w:spacing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(фамилия, имя, отчество (последнее – при наличии) заявителя)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96"/>
        <w:spacing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принят</w:t>
      </w:r>
      <w:r>
        <w:rPr>
          <w:rFonts w:ascii="Times New Roman" w:hAnsi="Times New Roman" w:eastAsia="Times New Roman" w:cs="Times New Roman"/>
        </w:rPr>
        <w:t xml:space="preserve">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6"/>
        <w:ind w:left="993"/>
        <w:spacing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(должность и фамилия, имя, отчество должностного лица)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96"/>
        <w:spacing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6"/>
        <w:spacing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______________________.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6"/>
        <w:spacing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(дата регистрации)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96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</w:rPr>
        <w:t xml:space="preserve">Срок выдачи результата________________________________________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left="2835"/>
        <w:spacing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</w:rPr>
        <w:t xml:space="preserve">    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(максимальный срок выдачи результата)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96"/>
        <w:ind w:left="1701"/>
        <w:spacing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___________________________ (подпись должностного лица)</w:t>
      </w:r>
      <w:r>
        <w:rPr>
          <w:rFonts w:ascii="Times New Roman" w:hAnsi="Times New Roman" w:eastAsia="Times New Roman" w:cs="Times New Roman"/>
        </w:rPr>
        <w:br w:type="page" w:clear="all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245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№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245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 </w:t>
      </w:r>
      <w:hyperlink r:id="rId16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4"/>
            <w:szCs w:val="24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предоставления государственной услуги по выдаче разрешения на вступление в брак лицам, не достигшим возраста 16 лет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left="524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245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(рекомендуемая форма)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ОГРН:___________________________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ИНН:____________________________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 удостоверяющий личность (серия, номер)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выдан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ind w:left="5812"/>
        <w:jc w:val="both"/>
        <w:spacing w:after="0" w:afterAutospacing="0" w:line="24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</w:p>
    <w:p>
      <w:pPr>
        <w:spacing w:after="0" w:afterAutospacing="0" w:line="240" w:lineRule="auto"/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Согласие законных представителей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на вступление в брак лицам, не достигшим возраста 16 лет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pacing w:after="0" w:afterAutospacing="0" w:line="240" w:lineRule="auto"/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w:t xml:space="preserve">Я, </w:t>
      </w:r>
      <w:r>
        <w:rPr>
          <w:rFonts w:ascii="Times New Roman" w:hAnsi="Times New Roman" w:eastAsia="Times New Roman" w:cs="Times New Roman"/>
          <w:b/>
          <w:bCs/>
          <w:sz w:val="24"/>
          <w:szCs w:val="23"/>
          <w:lang w:eastAsia="ru-RU"/>
        </w:rPr>
        <w:t xml:space="preserve">____________________</w:t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w:t xml:space="preserve">____________________________________________________________ (ФИО </w:t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w:t xml:space="preserve">(последнее – при наличии) законного представителя), </w:t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</w:r>
    </w:p>
    <w:p>
      <w:pPr>
        <w:spacing w:after="0" w:afterAutospacing="0" w:line="240" w:lineRule="auto"/>
        <w:rPr>
          <w:rFonts w:ascii="Times New Roman" w:hAnsi="Times New Roman" w:eastAsia="Times New Roman" w:cs="Times New Roman"/>
          <w:bCs/>
          <w:i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w:t xml:space="preserve">документ, удостоверяющий личность (серия, номер) ______________</w:t>
      </w:r>
      <w:r>
        <w:rPr>
          <w:rFonts w:ascii="Times New Roman" w:hAnsi="Times New Roman" w:eastAsia="Times New Roman" w:cs="Times New Roman"/>
          <w:bCs/>
          <w:i/>
          <w:iCs/>
          <w:sz w:val="24"/>
          <w:szCs w:val="23"/>
          <w:lang w:eastAsia="ru-RU"/>
        </w:rPr>
        <w:t xml:space="preserve">_____________________</w:t>
      </w:r>
      <w:r>
        <w:rPr>
          <w:rFonts w:ascii="Times New Roman" w:hAnsi="Times New Roman" w:eastAsia="Times New Roman" w:cs="Times New Roman"/>
          <w:bCs/>
          <w:i/>
          <w:iCs w:val="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i/>
          <w:iCs w:val="0"/>
          <w:sz w:val="24"/>
          <w:szCs w:val="24"/>
          <w:lang w:eastAsia="ru-RU"/>
        </w:rPr>
      </w:r>
    </w:p>
    <w:p>
      <w:pPr>
        <w:ind w:firstLine="708"/>
        <w:jc w:val="center"/>
        <w:spacing w:after="0" w:afterAutospacing="0" w:line="240" w:lineRule="auto"/>
        <w:rPr>
          <w:rFonts w:ascii="Times New Roman" w:hAnsi="Times New Roman" w:eastAsia="Times New Roman" w:cs="Times New Roman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4"/>
          <w:szCs w:val="23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Cs/>
          <w:i w:val="0"/>
          <w:iCs w:val="0"/>
          <w:sz w:val="24"/>
          <w:szCs w:val="23"/>
          <w:lang w:eastAsia="ru-RU"/>
        </w:rPr>
        <w:t xml:space="preserve">кем </w:t>
      </w:r>
      <w:r>
        <w:rPr>
          <w:rFonts w:ascii="Times New Roman" w:hAnsi="Times New Roman" w:eastAsia="Times New Roman" w:cs="Times New Roman"/>
          <w:bCs/>
          <w:i w:val="0"/>
          <w:iCs w:val="0"/>
          <w:sz w:val="24"/>
          <w:szCs w:val="23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Cs/>
          <w:i w:val="0"/>
          <w:iCs w:val="0"/>
          <w:sz w:val="24"/>
          <w:szCs w:val="23"/>
          <w:lang w:eastAsia="ru-RU"/>
        </w:rPr>
        <w:t xml:space="preserve"> когда выдан) ______________</w:t>
      </w:r>
      <w:r>
        <w:rPr>
          <w:rFonts w:ascii="Times New Roman" w:hAnsi="Times New Roman" w:eastAsia="Times New Roman" w:cs="Times New Roman"/>
          <w:bCs/>
          <w:i w:val="0"/>
          <w:iCs w:val="0"/>
          <w:sz w:val="24"/>
          <w:szCs w:val="23"/>
          <w:lang w:eastAsia="ru-RU"/>
        </w:rPr>
        <w:t xml:space="preserve">____________________</w:t>
      </w:r>
      <w:r>
        <w:rPr>
          <w:rFonts w:ascii="Times New Roman" w:hAnsi="Times New Roman" w:eastAsia="Times New Roman" w:cs="Times New Roman"/>
          <w:bCs/>
          <w:i w:val="0"/>
          <w:iCs w:val="0"/>
          <w:sz w:val="24"/>
          <w:szCs w:val="23"/>
          <w:lang w:eastAsia="ru-RU"/>
        </w:rPr>
        <w:t xml:space="preserve">_________________________________________________, </w:t>
      </w:r>
      <w:r>
        <w:rPr>
          <w:rFonts w:ascii="Times New Roman" w:hAnsi="Times New Roman" w:eastAsia="Times New Roman" w:cs="Times New Roman"/>
          <w:bCs w:val="0"/>
          <w:i w:val="0"/>
          <w:sz w:val="24"/>
          <w:szCs w:val="24"/>
        </w:rPr>
      </w:r>
      <w:r>
        <w:rPr>
          <w:rFonts w:ascii="Times New Roman" w:hAnsi="Times New Roman" w:eastAsia="Times New Roman" w:cs="Times New Roman"/>
          <w:bCs w:val="0"/>
          <w:i w:val="0"/>
          <w:sz w:val="24"/>
          <w:szCs w:val="24"/>
        </w:rPr>
      </w:r>
    </w:p>
    <w:p>
      <w:pPr>
        <w:spacing w:after="0" w:afterAutospacing="0" w:line="240" w:lineRule="auto"/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4"/>
          <w:szCs w:val="23"/>
          <w:lang w:eastAsia="ru-RU"/>
        </w:rPr>
        <w:t xml:space="preserve">проживающи</w:t>
      </w:r>
      <w:r>
        <w:rPr>
          <w:rFonts w:ascii="Times New Roman" w:hAnsi="Times New Roman" w:eastAsia="Times New Roman" w:cs="Times New Roman"/>
          <w:bCs/>
          <w:i w:val="0"/>
          <w:iCs w:val="0"/>
          <w:sz w:val="24"/>
          <w:szCs w:val="23"/>
          <w:lang w:eastAsia="ru-RU"/>
        </w:rPr>
        <w:t xml:space="preserve">й(</w:t>
      </w:r>
      <w:r>
        <w:rPr>
          <w:rFonts w:ascii="Times New Roman" w:hAnsi="Times New Roman" w:eastAsia="Times New Roman" w:cs="Times New Roman"/>
          <w:bCs/>
          <w:i w:val="0"/>
          <w:iCs w:val="0"/>
          <w:sz w:val="24"/>
          <w:szCs w:val="23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bCs/>
          <w:i w:val="0"/>
          <w:iCs w:val="0"/>
          <w:sz w:val="24"/>
          <w:szCs w:val="23"/>
          <w:lang w:eastAsia="ru-RU"/>
        </w:rPr>
        <w:t xml:space="preserve">) по адресу: </w:t>
      </w:r>
      <w:r>
        <w:rPr>
          <w:rFonts w:ascii="Times New Roman" w:hAnsi="Times New Roman" w:eastAsia="Times New Roman" w:cs="Times New Roman"/>
          <w:bCs/>
          <w:i/>
          <w:iCs/>
          <w:sz w:val="24"/>
          <w:szCs w:val="23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w:t xml:space="preserve">__________________________, </w:t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</w:r>
    </w:p>
    <w:p>
      <w:pPr>
        <w:spacing w:after="0" w:afterAutospacing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w:t xml:space="preserve">даю согласие на вступление в брак моего сына (дочери), подопечного (ой) ____________________________________________________________________________________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w:t xml:space="preserve">(ФИО (последнее - при наличии) полностью, дата рождения)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afterAutospacing="0" w:line="240" w:lineRule="auto"/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w:t xml:space="preserve">до достижения возраста шестнадцати лет </w:t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</w:r>
    </w:p>
    <w:p>
      <w:pPr>
        <w:spacing w:after="0" w:afterAutospacing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3"/>
          <w:lang w:eastAsia="ru-RU"/>
        </w:rPr>
        <w:t xml:space="preserve">__________________________________________</w:t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w:t xml:space="preserve">__________________________________________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w:t xml:space="preserve">(ФИО (последнее – при наличии), дата рождения)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afterAutospacing="0" w:line="240" w:lineRule="auto"/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bCs/>
          <w:sz w:val="24"/>
          <w:szCs w:val="23"/>
        </w:rPr>
      </w:pP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4"/>
          <w:szCs w:val="23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3"/>
          <w:lang w:eastAsia="ru-RU"/>
        </w:rPr>
        <w:t xml:space="preserve">_» _</w:t>
      </w:r>
      <w:r>
        <w:rPr>
          <w:rFonts w:ascii="Times New Roman" w:hAnsi="Times New Roman" w:eastAsia="Times New Roman" w:cs="Times New Roman"/>
          <w:b/>
          <w:bCs/>
          <w:sz w:val="24"/>
          <w:szCs w:val="23"/>
          <w:lang w:eastAsia="ru-RU"/>
        </w:rPr>
        <w:t xml:space="preserve">_________ </w:t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w:t xml:space="preserve">20</w:t>
      </w:r>
      <w:r>
        <w:rPr>
          <w:rFonts w:ascii="Times New Roman" w:hAnsi="Times New Roman" w:eastAsia="Times New Roman" w:cs="Times New Roman"/>
          <w:b/>
          <w:bCs/>
          <w:sz w:val="24"/>
          <w:szCs w:val="23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w:t xml:space="preserve"> г. </w:t>
      </w:r>
      <w:r>
        <w:rPr>
          <w:rFonts w:ascii="Times New Roman" w:hAnsi="Times New Roman" w:eastAsia="Times New Roman" w:cs="Times New Roman"/>
          <w:b/>
          <w:bCs/>
          <w:sz w:val="24"/>
          <w:szCs w:val="23"/>
          <w:lang w:eastAsia="ru-RU"/>
        </w:rPr>
        <w:t xml:space="preserve">________________</w:t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w:t xml:space="preserve"> (подпись)</w:t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w:br w:type="page" w:clear="all"/>
      </w:r>
      <w:r>
        <w:rPr>
          <w:rFonts w:ascii="Times New Roman" w:hAnsi="Times New Roman" w:cs="Times New Roman"/>
          <w:bCs/>
          <w:sz w:val="24"/>
          <w:szCs w:val="23"/>
        </w:rPr>
      </w:r>
      <w:r>
        <w:rPr>
          <w:rFonts w:ascii="Times New Roman" w:hAnsi="Times New Roman" w:cs="Times New Roman"/>
          <w:bCs/>
          <w:sz w:val="24"/>
          <w:szCs w:val="23"/>
        </w:rPr>
      </w:r>
    </w:p>
    <w:p>
      <w:pPr>
        <w:ind w:left="5245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№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245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 </w:t>
      </w:r>
      <w:hyperlink r:id="rId17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4"/>
            <w:szCs w:val="24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предоставления государственной услуги по выдаче разрешения на вступление в брак лицам, не достигшим возраста 16 лет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ОГРН:___________________________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ИНН:____________________________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 удостоверяющий личность (серия, номер)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выдан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jc w:val="both"/>
        <w:spacing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</w:r>
      <w:r>
        <w:rPr>
          <w:rFonts w:ascii="Times New Roman" w:hAnsi="Times New Roman" w:cs="Times New Roman"/>
          <w:sz w:val="30"/>
          <w:szCs w:val="30"/>
        </w:rPr>
      </w:r>
      <w:r>
        <w:rPr>
          <w:rFonts w:ascii="Times New Roman" w:hAnsi="Times New Roman" w:cs="Times New Roman"/>
          <w:sz w:val="30"/>
          <w:szCs w:val="30"/>
        </w:rPr>
      </w:r>
    </w:p>
    <w:p>
      <w:pPr>
        <w:jc w:val="center"/>
        <w:spacing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Запрос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об исправлении технической ошибки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spacing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Я,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(фамилия, имя, отчество (последнее – при наличии) заявителя указывается полностью)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проживающи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й(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по адресу 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(почтовый адрес заявителя с указанием индекса, телефон, электронный адрес)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(наименование документа, удостоверяющего личность заявителя, его серия, номер, дата выдачи,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(наименование органа, выдавшего документ)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прошу исправить техническую ошибку 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допущенную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________________________________от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____________ № ___.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  <w:t xml:space="preserve">(дата решения)   (номер решения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Согласе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-на) на получение информации об исправлении технической ошибки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(письменно, по телефону, смс-сообщением, электронной почтой)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«___»__________ 20___ г.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8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287"/>
        <w:gridCol w:w="3908"/>
      </w:tblGrid>
      <w:tr>
        <w:tblPrEx/>
        <w:trPr/>
        <w:tc>
          <w:tcPr>
            <w:tcW w:w="6287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08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87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(подпись заявителя)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08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spacing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br w:type="page" w:clear="all"/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245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№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245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 </w:t>
      </w:r>
      <w:hyperlink r:id="rId18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4"/>
            <w:szCs w:val="24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предоставления государственной услуги по выдаче разрешения на вступление в брак лицам, не достигшим возраста 16 лет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left="5245"/>
        <w:spacing w:after="0" w:afterAutospacing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9"/>
        <w:jc w:val="right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p>
      <w:pPr>
        <w:ind w:firstLine="709"/>
        <w:jc w:val="right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(рекомендуемая форма для несовершеннолетних)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ОГРН:___________________________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ИНН:____________________________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 удостоверяющий личность (серия, номер)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выдан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ind w:left="5060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widowControl w:val="off"/>
        <w:tabs>
          <w:tab w:val="center" w:pos="5457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Согласие на обработку персональных данных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Я, 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(фамилия, имя, отчество (последнее-при наличии) родителя (законного представителя) субъекта персональных данных)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(документ, удостоверяющий личность родителя (законного представителя) субъекта персональных данных)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соответствии со статьей 9 Федерального закона от 27 июля 2006 года                            № 152-ФЗ «О персональных данных» даю свое согласие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(орган опеки и попечительства муниципального района (городского округа) Республики Татарстан)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обработку (передачу, предоставление, распространение) персональных данных ______________________________________________________________________,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(фамилия, имя, отчество (последнее-при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наличии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) субъекта персональных данных)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 целью предоставления государственной услуги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по выдаче разрешения на вступление в брак лицам, не достигшим возраста 16 лет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Перечень обрабатываемых персональных данных: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1) персональные данные: фамилия, имя, отчество (при наличии) ребенка, контактный телефон, адрес электронной почты, ____________________________;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2) специальные категории персональных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______________________;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3) биометрические персональные данные: _____________________________.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  ___________        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851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(ФИО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оследнее – при наличии)                               (подпись)                            (дата)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ind w:left="851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родителя (законного представителя)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ind w:left="851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субъекта персональных данных)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904"/>
        <w:ind w:left="5103" w:firstLine="561"/>
        <w:spacing w:after="0" w:afterAutospacing="0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245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№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245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 </w:t>
      </w:r>
      <w:hyperlink r:id="rId19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4"/>
            <w:szCs w:val="24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предоставления государственной услуги по выдаче разрешения на вступление в брак лицам, не достигшим возраста 16 лет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left="4503" w:firstLine="556"/>
        <w:jc w:val="both"/>
        <w:spacing w:after="0" w:afterAutospacing="0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ОГРН:___________________________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ИНН:____________________________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 удостоверяющий личность (серия, номер)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выдан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jc w:val="right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Согласие на обработку персональных данных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567"/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Я, 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(фамилия, имя, отчество (последнее-при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наличии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субъекта персональных данных)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(документ, удостоверяющий личность субъекта персональных данных)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соответствии со статьей 9 Федерального закона от 27 июля 2006 года                      № 152-ФЗ «О персональных данных» даю свое согласие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(орган опеки и попечительства муниципального района (городского ок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руга) Республики Татарстан) на обработку (передачу, предоставление, распространение) личных персональных данных, с целью предоставления государственной услуги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по выдаче разрешения на вступление в брак лицам, не достигшим возраста 16 лет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widowControl w:val="off"/>
        <w:tabs>
          <w:tab w:val="left" w:pos="78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Перечень обрабатываемых персональных данных: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1) персональные данные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___________________________________________;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2) специальные категории персональных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:____________________;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3) биометрические персональные данные: отсутствуют__________________.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Оператор осуществляет обработку персональных данных, как с использованием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автоматизированных средств обработки персональных данных субъекта персональных данных, так и без использования средств автоматизации.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   ___________    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843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(ФИО (последнее – при наличии)                    (подпись)                           (дата)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ind w:left="1843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субъекта персональных данных)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904"/>
        <w:ind w:left="5103" w:firstLine="561"/>
        <w:spacing w:after="0" w:afterAutospacing="0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4"/>
        <w:ind w:left="4537" w:firstLine="708"/>
        <w:spacing w:after="0" w:afterAutospacing="0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245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 </w:t>
      </w:r>
      <w:hyperlink r:id="rId20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4"/>
            <w:szCs w:val="24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предоставления государственной услуги по выдаче разрешения на вступление в брак лицам, не достигшим возраста 16 лет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left="5245"/>
        <w:spacing w:after="0" w:afterAutospacing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3600"/>
        <w:jc w:val="right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8"/>
          <w:highlight w:val="yellow"/>
        </w:rPr>
      </w:pPr>
      <w:r>
        <w:rPr>
          <w:rFonts w:ascii="Times New Roman" w:hAnsi="Times New Roman" w:cs="Times New Roman"/>
          <w:sz w:val="24"/>
          <w:szCs w:val="28"/>
          <w:highlight w:val="yellow"/>
        </w:rPr>
      </w:r>
      <w:r>
        <w:rPr>
          <w:rFonts w:ascii="Times New Roman" w:hAnsi="Times New Roman" w:cs="Times New Roman"/>
          <w:sz w:val="24"/>
          <w:szCs w:val="28"/>
          <w:highlight w:val="yellow"/>
        </w:rPr>
      </w:r>
      <w:r>
        <w:rPr>
          <w:rFonts w:ascii="Times New Roman" w:hAnsi="Times New Roman" w:cs="Times New Roman"/>
          <w:sz w:val="24"/>
          <w:szCs w:val="28"/>
          <w:highlight w:val="yellow"/>
        </w:rPr>
      </w:r>
    </w:p>
    <w:p>
      <w:pPr>
        <w:ind w:firstLine="3600"/>
        <w:jc w:val="right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 (рекомендуемая форма для несовершеннолетних)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ОГРН:___________________________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ИНН:____________________________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 удостоверяющий личность (серия, номер)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выдан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ind w:left="4620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Согласие на обработку персональных данных, 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разрешённых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для распространения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Я, 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(фамилия, имя, отчество (последнее-при наличии) родителя (законного представителя) субъекта персональных данных)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(документ, удостоверяющий личность родителя (законного представителя) субъекта персональных данных)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соответствии со статьей 10.1 Федерального закона от 27 июля 2006 года             № 152-ФЗ «О персональных данных», приказом Федеральной службы по надзору в сфере связи, информационных технологий и массовых коммуникаций от 24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февраля 2021 г. № 18 «Об утверждении требований к содержанию согласия на обработку персональных данных, разрешенных субъектом персональных данных для распространения» даю свое согласие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(орган опеки и попечительства муниципального района (городского округа) Республики Татарстан)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______________________________________________________________________,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(фамилия, имя, отчество (последнее-при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наличии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субъекта персональных данных)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3600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том числе с использованием информационного ресурса __________________, с целью на обработки (передачи, предоставления, распространения) личных персональных данных, с целью предоставления государственной услуги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по выдаче разрешения на вступление в брак лицам, не достигшим возраста 16 лет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Перечень обрабатываемых персональных данных: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1) персональные данные: фамилия, имя, отчество (последнее – при наличии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), ______________________________________________________________________;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2) специальные категории персональных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________________;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3) биометрические персональные данные:__________________________.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Категории и перечень персональных данных, для обработки которых родитель (законный представитель) субъекта персональных данных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устанавливает условия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запреты, а также перечень устанавливаемых условий и запретов (заполняется по желанию субъекта персональных данных):___________________________________________________________________________________________________________________________________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Условия, при которых полученные персональные данные могут передаваться оператору, осуществляющего обработку персональных данных, только по его внутренней сети, обеспечивающей доступ к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___________________________________    ____________        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(ФИО (последнее – при наличии)                                            (подпись)                          (дата)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родителя (законного представителя субъекта персональных данных)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904"/>
        <w:ind w:left="5103" w:firstLine="561"/>
        <w:spacing w:after="0" w:afterAutospacing="0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245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№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245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 </w:t>
      </w:r>
      <w:hyperlink r:id="rId21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4"/>
            <w:szCs w:val="24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предоставления государственной услуги по выдаче разрешения на вступление в брак лицам, не достигшим возраста 16 лет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left="5245"/>
        <w:spacing w:after="0" w:afterAutospacing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3600"/>
        <w:jc w:val="right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p>
      <w:pPr>
        <w:ind w:firstLine="3600"/>
        <w:jc w:val="right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(рекомендуемая форма для несовершеннолетних)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620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ОГРН:___________________________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ИНН:____________________________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 удостоверяющий личность (серия, номер)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выдан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bookmarkStart w:id="1" w:name="_GoBack"/>
      <w:r/>
      <w:bookmarkEnd w:id="1"/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ind w:left="4620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Согласие на обработку персональных данных, 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разрешённых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для распространения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Я, 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(фамилия, имя, отчество (последнее-при наличии) родителя (законного представителя) субъекта персональных данных)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(документ, удостоверяющий личность родителя (законного представителя) субъекта персональных данных)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соответствии со статьей 10.1 Федерального закона от 27 июля 2006 года             № 152-ФЗ «О персональных данных», приказом Федеральной службы по надзору в сфере связи, информационных технологий и массовых коммуникаций от 24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февраля 2021 г. № 18 «Об утверждении требований к содержанию согласия на обработку персональных данных, разрешенных субъектом персональных данных для распространения» даю свое согласие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(орган опеки и попечительства муниципального района (городского округа) Республики Татарстан)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______________________________________________________________________,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(фамилия, имя, отчество (последнее-при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наличии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субъекта персональных данных)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том числе с использованием информационного ресурса __________________, с целью на обработки (передачи, предоставления, распространения) личных персональных данных, с целью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предоставления государственной услуги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по выдаче разрешения на вступление в брак лицам, не достигшим возраста 16 лет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Перечень обрабатываемых персональных данных: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1) персональные данные: фамилия, имя, отчество (последнее – при наличии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), ______________________________________________________________________;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2) специальные категории персональных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________________;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3) биометрические персональные данные:__________________________.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Категории и перечень персональных данных, для обработки которых родитель (законный представитель) субъекта персональных данных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устанавливает условия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запреты, а также перечень устанавливаемых условий и запретов (заполняется по желанию субъекта персональных данных):___________________________________________________________________________________________________________________________________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Условия, при которых полученные персональные данные могут передаваться оператору, осуществляющего обработку персональных данных, только по его внутренней сети, обеспечивающей доступ к информации лишь для строго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___________________________________    ____________        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(ФИО (последнее – при наличии)                                            (подпись)                          (дата)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родителя (законного представителя субъекта персональных данных)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245"/>
        <w:jc w:val="both"/>
        <w:spacing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245"/>
        <w:spacing w:after="0" w:afterAutospacing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Приложение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left="5245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 </w:t>
      </w:r>
      <w:hyperlink r:id="rId22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4"/>
            <w:szCs w:val="24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предоставления государственной услуги по выдаче разрешения на вступление в брак лицам, не достигшим возраста 16 лет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left="5245"/>
        <w:jc w:val="both"/>
        <w:spacing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spacing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245"/>
        <w:jc w:val="both"/>
        <w:spacing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форма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ВЫПИСКА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из Реестра решений по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Административному регламенту предоставления государственной услуги по выдаче разрешения на вступление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в брак лицам, не достигшим возраста 16 лет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348"/>
        <w:gridCol w:w="4820"/>
      </w:tblGrid>
      <w:tr>
        <w:tblPrEx/>
        <w:trPr>
          <w:trHeight w:val="127"/>
        </w:trPr>
        <w:tc>
          <w:tcPr>
            <w:tcW w:w="5348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ФИО (последнее – при наличии) заявителя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27"/>
        </w:trPr>
        <w:tc>
          <w:tcPr>
            <w:tcW w:w="5348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Номер запроса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27"/>
        </w:trPr>
        <w:tc>
          <w:tcPr>
            <w:tcW w:w="5348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Дата запроса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27"/>
        </w:trPr>
        <w:tc>
          <w:tcPr>
            <w:tcW w:w="5348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Цель обращения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27"/>
        </w:trPr>
        <w:tc>
          <w:tcPr>
            <w:tcW w:w="5348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Номер решения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27"/>
        </w:trPr>
        <w:tc>
          <w:tcPr>
            <w:tcW w:w="5348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Дата решения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88"/>
        </w:trPr>
        <w:tc>
          <w:tcPr>
            <w:tcW w:w="5348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Принятое решение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Выписка сформирована___________________________________________________________________</w:t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(наименование уполномоченного органа на предоставление сведений из реестра)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(дата формирования выписки)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spacing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spacing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26670</wp:posOffset>
                </wp:positionV>
                <wp:extent cx="4648200" cy="0"/>
                <wp:effectExtent l="0" t="0" r="19050" b="19050"/>
                <wp:wrapNone/>
                <wp:docPr id="2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65408;mso-wrap-distance-left:9.00pt;mso-wrap-distance-top:0.00pt;mso-wrap-distance-right:9.00pt;mso-wrap-distance-bottom:0.00pt;visibility:visible;" from="157.5pt,2.1pt" to="523.5pt,2.1pt" filled="f" strokecolor="#000000" strokeweight="0.50pt">
                <v:stroke dashstyle="solid"/>
              </v:line>
            </w:pict>
          </mc:Fallback>
        </mc:AlternateContent>
      </w: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w:t xml:space="preserve">(должность сотрудника органа, уполномоченного на принятие решения)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spacing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spacing w:after="0" w:afterAutospacing="0" w:line="240" w:lineRule="auto"/>
        <w:rPr>
          <w:rFonts w:ascii="Times New Roman" w:hAnsi="Times New Roman" w:cs="Times New Roman"/>
          <w:bCs/>
          <w:sz w:val="24"/>
          <w:szCs w:val="23"/>
        </w:rPr>
      </w:pP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6432" behindDoc="1" locked="0" layoutInCell="1" allowOverlap="1">
                <wp:simplePos x="0" y="0"/>
                <wp:positionH relativeFrom="page">
                  <wp:posOffset>5878830</wp:posOffset>
                </wp:positionH>
                <wp:positionV relativeFrom="paragraph">
                  <wp:posOffset>227965</wp:posOffset>
                </wp:positionV>
                <wp:extent cx="1325880" cy="632460"/>
                <wp:effectExtent l="0" t="0" r="26670" b="15240"/>
                <wp:wrapNone/>
                <wp:docPr id="3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6324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894"/>
                              <w:rPr>
                                <w:rFonts w:eastAsia="SimSu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  <w:t xml:space="preserve">Сведения об </w:t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  <w:t xml:space="preserve">электронной</w:t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</w:r>
                          </w:p>
                          <w:p>
                            <w:r>
                              <w:rPr>
                                <w:rFonts w:ascii="Times New Roman" w:hAnsi="Times New Roman" w:eastAsia="SimSu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 xml:space="preserve">подписи </w:t>
                            </w:r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-251666432;o:allowoverlap:true;o:allowincell:true;mso-position-horizontal-relative:page;margin-left:462.90pt;mso-position-horizontal:absolute;mso-position-vertical-relative:text;margin-top:17.95pt;mso-position-vertical:absolute;width:104.40pt;height:49.80pt;mso-wrap-distance-left:9.00pt;mso-wrap-distance-top:3.60pt;mso-wrap-distance-right:9.00pt;mso-wrap-distance-bottom:3.6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894"/>
                        <w:rPr>
                          <w:rFonts w:eastAsia="SimSun"/>
                          <w:sz w:val="23"/>
                          <w:szCs w:val="23"/>
                        </w:rPr>
                      </w:pPr>
                      <w:r>
                        <w:rPr>
                          <w:rFonts w:eastAsia="SimSun"/>
                          <w:sz w:val="23"/>
                          <w:szCs w:val="23"/>
                        </w:rPr>
                        <w:t xml:space="preserve">Сведения об </w:t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  <w:t xml:space="preserve">электронной</w:t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</w:r>
                    </w:p>
                    <w:p>
                      <w:r>
                        <w:rPr>
                          <w:rFonts w:ascii="Times New Roman" w:hAnsi="Times New Roman" w:eastAsia="SimSun" w:cs="Times New Roman"/>
                          <w:color w:val="000000"/>
                          <w:sz w:val="23"/>
                          <w:szCs w:val="23"/>
                          <w:lang w:eastAsia="ru-RU"/>
                        </w:rPr>
                        <w:t xml:space="preserve">подписи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w:t xml:space="preserve">ФИО (последнее – при наличии) сотрудника органа, уполномоченного на принятие решения</w:t>
      </w:r>
      <w:r>
        <w:rPr>
          <w:rFonts w:ascii="Times New Roman" w:hAnsi="Times New Roman" w:cs="Times New Roman"/>
          <w:bCs/>
          <w:sz w:val="24"/>
          <w:szCs w:val="23"/>
        </w:rPr>
      </w:r>
      <w:r>
        <w:rPr>
          <w:rFonts w:ascii="Times New Roman" w:hAnsi="Times New Roman" w:cs="Times New Roman"/>
          <w:bCs/>
          <w:sz w:val="24"/>
          <w:szCs w:val="23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Приложение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9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 </w:t>
      </w:r>
      <w:hyperlink r:id="rId23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8"/>
            <w:szCs w:val="28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предоставления государственной услуги по выдаче разрешения на вступление в брак лицам, не достигшим возраста 16 лет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Форма р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ешени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о предоставлении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(наименование уполномоченного органа)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812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Кому__________________________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812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Контактные данные______________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 предоставлении государственной услуги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Выдача разрешения на вступление в брак лицам, не достигшим возраста 16 лет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от___________20__                                                                                    №___________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 результатам рассмотрения запроса 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              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(ФИО (последнее – при наличии) заявителя)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от______________№______________ и приложенных к нему документов, на основании ст.13 Гражданского кодекса Российской Федерации,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принято решение от_________№_____ предоставить государственную услугу по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выдаче разрешения на вступление в брак лицам, не достигшим возраста 16 лет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(дата решения)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26670</wp:posOffset>
                </wp:positionV>
                <wp:extent cx="4648200" cy="0"/>
                <wp:effectExtent l="0" t="0" r="19050" b="19050"/>
                <wp:wrapNone/>
                <wp:docPr id="4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4819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3" o:spid="_x0000_s3" style="position:absolute;left:0;text-align:left;z-index:251659264;mso-wrap-distance-left:9.00pt;mso-wrap-distance-top:0.00pt;mso-wrap-distance-right:9.00pt;mso-wrap-distance-bottom:0.00pt;visibility:visible;" from="157.5pt,2.1pt" to="523.5pt,2.1pt" filled="f" strokecolor="#000000" strokeweight="0.50pt">
                <v:stroke dashstyle="solid"/>
              </v:line>
            </w:pict>
          </mc:Fallback>
        </mc:AlternateContent>
      </w: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w:t xml:space="preserve">(должность сотрудника </w:t>
      </w: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w:t xml:space="preserve">органа, уполномоченного на принятие решения</w:t>
      </w: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w:t xml:space="preserve">)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4"/>
          <w:szCs w:val="23"/>
        </w:rPr>
      </w:pP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w:t xml:space="preserve">ФИО (последнее – при наличии) сотрудника </w:t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w:t xml:space="preserve">органа, уполномоченного на принятие решения</w:t>
      </w:r>
      <w:r>
        <w:rPr>
          <w:rFonts w:ascii="Times New Roman" w:hAnsi="Times New Roman" w:cs="Times New Roman"/>
          <w:bCs/>
          <w:sz w:val="24"/>
          <w:szCs w:val="23"/>
        </w:rPr>
      </w:r>
      <w:r>
        <w:rPr>
          <w:rFonts w:ascii="Times New Roman" w:hAnsi="Times New Roman" w:cs="Times New Roman"/>
          <w:bCs/>
          <w:sz w:val="24"/>
          <w:szCs w:val="23"/>
        </w:rPr>
      </w:r>
    </w:p>
    <w:p>
      <w:pPr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4"/>
          <w:szCs w:val="23"/>
        </w:rPr>
      </w:pP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0288" behindDoc="1" locked="0" layoutInCell="1" allowOverlap="1">
                <wp:simplePos x="0" y="0"/>
                <wp:positionH relativeFrom="page">
                  <wp:posOffset>5798820</wp:posOffset>
                </wp:positionH>
                <wp:positionV relativeFrom="paragraph">
                  <wp:posOffset>133985</wp:posOffset>
                </wp:positionV>
                <wp:extent cx="1325880" cy="632460"/>
                <wp:effectExtent l="0" t="0" r="26670" b="15240"/>
                <wp:wrapNone/>
                <wp:docPr id="5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6324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894"/>
                              <w:rPr>
                                <w:rFonts w:eastAsia="SimSu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  <w:t xml:space="preserve">Сведения об электронной </w:t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</w:r>
                          </w:p>
                          <w:p>
                            <w:r>
                              <w:rPr>
                                <w:rFonts w:ascii="Times New Roman" w:hAnsi="Times New Roman" w:eastAsia="SimSu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 xml:space="preserve">подписи </w:t>
                            </w:r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-251660288;o:allowoverlap:true;o:allowincell:true;mso-position-horizontal-relative:page;margin-left:456.60pt;mso-position-horizontal:absolute;mso-position-vertical-relative:text;margin-top:10.55pt;mso-position-vertical:absolute;width:104.40pt;height:49.80pt;mso-wrap-distance-left:9.00pt;mso-wrap-distance-top:3.60pt;mso-wrap-distance-right:9.00pt;mso-wrap-distance-bottom:3.6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894"/>
                        <w:rPr>
                          <w:rFonts w:eastAsia="SimSun"/>
                          <w:sz w:val="23"/>
                          <w:szCs w:val="23"/>
                        </w:rPr>
                      </w:pPr>
                      <w:r>
                        <w:rPr>
                          <w:rFonts w:eastAsia="SimSun"/>
                          <w:sz w:val="23"/>
                          <w:szCs w:val="23"/>
                        </w:rPr>
                        <w:t xml:space="preserve">Сведения об электронной </w:t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</w:r>
                    </w:p>
                    <w:p>
                      <w:r>
                        <w:rPr>
                          <w:rFonts w:ascii="Times New Roman" w:hAnsi="Times New Roman" w:eastAsia="SimSun" w:cs="Times New Roman"/>
                          <w:color w:val="000000"/>
                          <w:sz w:val="23"/>
                          <w:szCs w:val="23"/>
                          <w:lang w:eastAsia="ru-RU"/>
                        </w:rPr>
                        <w:t xml:space="preserve">подписи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sz w:val="24"/>
          <w:szCs w:val="23"/>
        </w:rPr>
      </w:r>
      <w:r>
        <w:rPr>
          <w:rFonts w:ascii="Times New Roman" w:hAnsi="Times New Roman" w:cs="Times New Roman"/>
          <w:bCs/>
          <w:sz w:val="24"/>
          <w:szCs w:val="23"/>
        </w:rPr>
      </w:r>
    </w:p>
    <w:p>
      <w:pPr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4"/>
          <w:szCs w:val="23"/>
        </w:rPr>
      </w:pP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</w:r>
      <w:r>
        <w:rPr>
          <w:rFonts w:ascii="Times New Roman" w:hAnsi="Times New Roman" w:cs="Times New Roman"/>
          <w:bCs/>
          <w:sz w:val="24"/>
          <w:szCs w:val="23"/>
        </w:rPr>
      </w:r>
      <w:r>
        <w:rPr>
          <w:rFonts w:ascii="Times New Roman" w:hAnsi="Times New Roman" w:cs="Times New Roman"/>
          <w:bCs/>
          <w:sz w:val="24"/>
          <w:szCs w:val="23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Приложение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10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 </w:t>
      </w:r>
      <w:hyperlink r:id="rId24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8"/>
            <w:szCs w:val="28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предоставления государственной услуги по выдаче разрешения на вступление в брак лицам, не достигшим возраста 16 лет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Форма решения об отказе в приеме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eastAsia="Times New Roman" w:cs="Times New Roman"/>
          <w:bCs/>
          <w:lang w:eastAsia="ru-RU"/>
        </w:rPr>
        <w:t xml:space="preserve">(наименование уполномоченного органа)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ind w:left="5812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Кому__________________________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812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Контактные данные______________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812"/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 отказе в приеме документов в предоставлении государственной услуги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 выдаче разрешения на вступление в брак лицам, не достигшим возраста 16 лет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от___________20                                                                                         №___________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 результатам рассмотрения заявления от ________ № _______ и приложенных к нему документов, на основании ст.13 Гражданского кодекса Российской Федерации,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принято решение ________________________________________________________________________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w:t xml:space="preserve">(ФИО (последнее – при наличии) заявителя)</w:t>
      </w: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отказать в приеме документов, необходимых для предоставления услуги, по следующим основаниям: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отсутствие документов, указанных в пункте 2.11.1 настоящего Регламента;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обращение за предоставлением иной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документы, указанные в пункте 2.11.1 настоящего Регламента, представленные Заявителем, утратили силу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 представленные документы имеют подчистки и исправления текста, которые не заверены в порядке, установленном законодательством;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6) некорректное заполнение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обязательных полей в форме интерактивного запроса в Едином портале (при наличии технической возможности) или Республиканском портале (отсутствие заполнения, недостоверное либо неполное, не соответствующее требованиям, установленным настоящим Регламентом);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7) предоставление электронных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8)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9) 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заявления.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10)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(основания для отказа в приеме документов)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(дата решения)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26670</wp:posOffset>
                </wp:positionV>
                <wp:extent cx="4648200" cy="0"/>
                <wp:effectExtent l="0" t="0" r="19050" b="19050"/>
                <wp:wrapNone/>
                <wp:docPr id="6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4819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5" o:spid="_x0000_s5" style="position:absolute;left:0;text-align:left;z-index:251663360;mso-wrap-distance-left:9.00pt;mso-wrap-distance-top:0.00pt;mso-wrap-distance-right:9.00pt;mso-wrap-distance-bottom:0.00pt;visibility:visible;" from="157.5pt,2.1pt" to="523.5pt,2.1pt" filled="f" strokecolor="#000000" strokeweight="0.50pt">
                <v:stroke dashstyle="solid"/>
              </v:line>
            </w:pict>
          </mc:Fallback>
        </mc:AlternateContent>
      </w: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w:t xml:space="preserve">(должность сотрудника органа, уполномоченного на принятие решения)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w:t xml:space="preserve">__________________________________________________</w:t>
      </w: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4384" behindDoc="1" locked="0" layoutInCell="1" allowOverlap="1">
                <wp:simplePos x="0" y="0"/>
                <wp:positionH relativeFrom="page">
                  <wp:posOffset>5878830</wp:posOffset>
                </wp:positionH>
                <wp:positionV relativeFrom="paragraph">
                  <wp:posOffset>227965</wp:posOffset>
                </wp:positionV>
                <wp:extent cx="1325880" cy="632460"/>
                <wp:effectExtent l="0" t="0" r="26670" b="15240"/>
                <wp:wrapNone/>
                <wp:docPr id="7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6324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894"/>
                              <w:rPr>
                                <w:rFonts w:eastAsia="SimSu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  <w:t xml:space="preserve">Сведения об </w:t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  <w:t xml:space="preserve">электронной</w:t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</w:r>
                          </w:p>
                          <w:p>
                            <w:r>
                              <w:rPr>
                                <w:rFonts w:ascii="Times New Roman" w:hAnsi="Times New Roman" w:eastAsia="SimSu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 xml:space="preserve">подписи </w:t>
                            </w:r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202" type="#_x0000_t202" style="position:absolute;z-index:-251664384;o:allowoverlap:true;o:allowincell:true;mso-position-horizontal-relative:page;margin-left:462.90pt;mso-position-horizontal:absolute;mso-position-vertical-relative:text;margin-top:17.95pt;mso-position-vertical:absolute;width:104.40pt;height:49.80pt;mso-wrap-distance-left:9.00pt;mso-wrap-distance-top:3.60pt;mso-wrap-distance-right:9.00pt;mso-wrap-distance-bottom:3.6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894"/>
                        <w:rPr>
                          <w:rFonts w:eastAsia="SimSun"/>
                          <w:sz w:val="23"/>
                          <w:szCs w:val="23"/>
                        </w:rPr>
                      </w:pPr>
                      <w:r>
                        <w:rPr>
                          <w:rFonts w:eastAsia="SimSun"/>
                          <w:sz w:val="23"/>
                          <w:szCs w:val="23"/>
                        </w:rPr>
                        <w:t xml:space="preserve">Сведения об </w:t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  <w:t xml:space="preserve">электронной</w:t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</w:r>
                    </w:p>
                    <w:p>
                      <w:r>
                        <w:rPr>
                          <w:rFonts w:ascii="Times New Roman" w:hAnsi="Times New Roman" w:eastAsia="SimSun" w:cs="Times New Roman"/>
                          <w:color w:val="000000"/>
                          <w:sz w:val="23"/>
                          <w:szCs w:val="23"/>
                          <w:lang w:eastAsia="ru-RU"/>
                        </w:rPr>
                        <w:t xml:space="preserve">подписи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w:t xml:space="preserve">ФИО (последнее – при наличии) сотрудника органа, уполномоченного на принятие решения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hd w:val="nil" w:color="0000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3"/>
          <w:highlight w:val="none"/>
          <w:lang w:eastAsia="ru-RU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1416" w:firstLine="708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№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11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 </w:t>
      </w:r>
      <w:hyperlink r:id="rId25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4"/>
            <w:szCs w:val="24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предоставления государственной услуги по выдаче разрешения на вступление в брак лицам, не достигшим возраста 16 лет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Форма решения об отказе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в предоставлении государственной услуги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(наименование уполномоченного органа)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ind w:left="5812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Кому__________________________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812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Контактные данные______________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812"/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РЕШЕНИЕ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об отказе в предоставлении государственной услуги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по выдаче разрешения на вступление в брак лицам, не достигшим возраста 16 лет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от___________20                                                                                         №___________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По результатам рассмотрения заявления от ________ № _______ и приложенных к нему документов, на основании ст.13 Гражданского кодекса Российской Федерации,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принято решение ________________________________________________________________________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(ФИО (последнее – при наличии) заявителя)</w:t>
      </w: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отказать в приеме документов, необходимых для предоставления услуги, по следующим основаниям: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1) наличие противоречивых сведений в запросе и приложенных к нему документах;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2) несоответствие Заявителя кругу лиц, имеющих право на подачу запроса;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3) запрос подан лицом, не имеющих полномочий представлять интересы Заявителя;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57" w:lineRule="atLeast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выявление при рассмотрении документов, представленных заявителем, обстоятельств, свидетельствующих о нарушении прав и законных интересов несовершеннолетнего.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20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5) отзыв запроса по инициативе Заявителя.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(основания для отказа в приеме документов)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(дата решения)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26670</wp:posOffset>
                </wp:positionV>
                <wp:extent cx="4648200" cy="0"/>
                <wp:effectExtent l="0" t="0" r="19050" b="19050"/>
                <wp:wrapNone/>
                <wp:docPr id="8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4819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7" o:spid="_x0000_s7" style="position:absolute;left:0;text-align:left;z-index:251663360;mso-wrap-distance-left:9.00pt;mso-wrap-distance-top:0.00pt;mso-wrap-distance-right:9.00pt;mso-wrap-distance-bottom:0.00pt;visibility:visible;" from="157.5pt,2.1pt" to="523.5pt,2.1pt" filled="f" strokecolor="#000000" strokeweight="0.50pt">
                <v:stroke dashstyle="solid"/>
              </v:line>
            </w:pict>
          </mc:Fallback>
        </mc:AlternateConten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(должность сотрудника органа, уполномоченного на принятие решения)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__________________________________________________</w:t>
      </w: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4384" behindDoc="1" locked="0" layoutInCell="1" allowOverlap="1">
                <wp:simplePos x="0" y="0"/>
                <wp:positionH relativeFrom="page">
                  <wp:posOffset>5878830</wp:posOffset>
                </wp:positionH>
                <wp:positionV relativeFrom="paragraph">
                  <wp:posOffset>227965</wp:posOffset>
                </wp:positionV>
                <wp:extent cx="1325880" cy="632460"/>
                <wp:effectExtent l="0" t="0" r="26670" b="15240"/>
                <wp:wrapNone/>
                <wp:docPr id="9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6324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894"/>
                              <w:rPr>
                                <w:rFonts w:eastAsia="SimSu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  <w:t xml:space="preserve">Сведения об </w:t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  <w:t xml:space="preserve">электронной</w:t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</w:r>
                          </w:p>
                          <w:p>
                            <w:r>
                              <w:rPr>
                                <w:rFonts w:ascii="Times New Roman" w:hAnsi="Times New Roman" w:eastAsia="SimSu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 xml:space="preserve">подписи </w:t>
                            </w:r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8" o:spt="202" type="#_x0000_t202" style="position:absolute;z-index:-251664384;o:allowoverlap:true;o:allowincell:true;mso-position-horizontal-relative:page;margin-left:462.90pt;mso-position-horizontal:absolute;mso-position-vertical-relative:text;margin-top:17.95pt;mso-position-vertical:absolute;width:104.40pt;height:49.80pt;mso-wrap-distance-left:9.00pt;mso-wrap-distance-top:3.60pt;mso-wrap-distance-right:9.00pt;mso-wrap-distance-bottom:3.6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894"/>
                        <w:rPr>
                          <w:rFonts w:eastAsia="SimSun"/>
                          <w:sz w:val="23"/>
                          <w:szCs w:val="23"/>
                        </w:rPr>
                      </w:pPr>
                      <w:r>
                        <w:rPr>
                          <w:rFonts w:eastAsia="SimSun"/>
                          <w:sz w:val="23"/>
                          <w:szCs w:val="23"/>
                        </w:rPr>
                        <w:t xml:space="preserve">Сведения об </w:t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  <w:t xml:space="preserve">электронной</w:t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</w:r>
                    </w:p>
                    <w:p>
                      <w:r>
                        <w:rPr>
                          <w:rFonts w:ascii="Times New Roman" w:hAnsi="Times New Roman" w:eastAsia="SimSun" w:cs="Times New Roman"/>
                          <w:color w:val="000000"/>
                          <w:sz w:val="23"/>
                          <w:szCs w:val="23"/>
                          <w:lang w:eastAsia="ru-RU"/>
                        </w:rPr>
                        <w:t xml:space="preserve">подписи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ФИО (последнее – при наличии) сотрудника органа, уполномоченного на принятие решения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left="5245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  <w:t xml:space="preserve">Приложение №12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 </w:t>
      </w:r>
      <w:hyperlink r:id="rId26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4"/>
            <w:szCs w:val="24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предоставления государственной услуги по выдаче разрешения на вступление в брак лицам, не достигшим возраста 16 лет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ОГРН:___________________________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ИНН:____________________________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ind w:left="0" w:right="0" w:firstLine="0"/>
        <w:jc w:val="center"/>
        <w:spacing w:before="0"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center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Идентификаторы категорий (признаков) заявителей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center"/>
        <w:spacing w:before="0" w:after="0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121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right"/>
        <w:spacing w:before="0" w:after="0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right"/>
        <w:spacing w:before="0" w:after="0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121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8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5332"/>
        <w:gridCol w:w="4438"/>
      </w:tblGrid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Отдельные категории (признаки) заявителей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3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Выдача разрешения на заключение трудового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Физическое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3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hd w:val="nil" w:color="0000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right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Таблица 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121"/>
          <w:sz w:val="23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1800" w:right="0" w:firstLine="0"/>
        <w:jc w:val="center"/>
        <w:spacing w:before="0" w:after="0" w:line="240" w:lineRule="auto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 w:line="240" w:lineRule="auto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121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8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288"/>
        <w:gridCol w:w="2957"/>
        <w:gridCol w:w="453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Перечень документов, необходимых для предоставления 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Способы подачи документов, требования к предоставлению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1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 xml:space="preserve">Исчерпывающий перечень документов, необходимых для предоставления государственной услуги, которые заявитель должен представить самостоятельно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Запрос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выдаче разрешения на вступление в брак лицам, не достигшим возраста 16 лет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 форме согласно приложению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документ удостоверяющий личность заявителя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копия свидетельства о рождении лица (лиц)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согласие законных представителей несовершеннолетнего (при наличии) (приложение №2);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наличии беременности свыше 22 недель – справку из женской консультации по месту наблюдения беременной;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рождении ребенка – справки из органов ЗАГС о рождении и установлении отцовства;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иных обстоятельствах – документы, подтверждающие непосредственную угрозу жизни одной из сторон;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справки и характеристики с места учебы или работы желающих вступить в брак;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справки из учреждений здравоохранения района о состоянии здоровья  той и другой стороны (в том числе из наркологического кабинета);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справки органов внутренних дел об отсутствии или наличии социально-опасного положения в семье несовершеннолетнего и его будущего супруга (в том числе документы, подтверждающие или исключающие наличие уголовного дела).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согласие на обработку персональных данных (приложение №6 к настоящему Регламенту);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согласие на обработку персональных данных, разрешённых для распространения (приложение №7 к настоящему Регламенту).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shd w:val="nil" w:color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left="5245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№13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left="5245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 </w:t>
      </w:r>
      <w:hyperlink r:id="rId27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4"/>
            <w:szCs w:val="24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предоставления государственной услуги по выдаче разрешения на вступление в брак лицам, не достигшим возраста 16 лет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left="5245"/>
        <w:spacing w:after="0" w:afterAutospacing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24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after="0" w:afterAutospacing="0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Основания для отказа в приеме документов, необходимых для предоставления государственной услуги, за исключением случаев:</w:t>
      </w:r>
      <w:r/>
    </w:p>
    <w:p>
      <w:pPr>
        <w:contextualSpacing/>
        <w:ind w:firstLine="567"/>
        <w:jc w:val="center"/>
        <w:spacing w:after="0" w:afterAutospacing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885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288"/>
        <w:gridCol w:w="724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Основания для отказа в приеме документов, необходимых для предоставления государственной услуги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отсутствие документов, указанных в пункте 2.11.1 настоящего Регламента;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обращение за предоставлением иной государственной услуги;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документы, указанные в пункте 2.11.1 настоящего Регламента, представленные Заявителем, утратили силу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представленные документы имеют подчистки и исправления текста, которые не заверены в порядке, установленном законодательством;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некорректное заполнение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обязательных полей в форме интерактивного запроса в Едином портале (при наличии технической возможности) или Республиканском портале (отсутствие заполнения, недостоверное либо неполное, не соответствующее требованиям, установленным настоящим Регламентом);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предоставление электронных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заявления.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ind w:left="5245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№14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245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 </w:t>
      </w:r>
      <w:hyperlink r:id="rId28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4"/>
            <w:szCs w:val="24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предоставления государственной услуги по выдаче разрешения на вступление в брак лицам, не достигшим возраста 16 лет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after="0" w:afterAutospacing="0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Основания для  отказа в предоставлении государственной услуги</w:t>
      </w:r>
      <w:r/>
    </w:p>
    <w:p>
      <w:pPr>
        <w:contextualSpacing/>
        <w:ind w:firstLine="567"/>
        <w:jc w:val="center"/>
        <w:spacing w:after="0" w:afterAutospacing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885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288"/>
        <w:gridCol w:w="724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Основания для отказа в приеме документов, необходимых для предоставления 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противоречивых сведений в запросе и приложенных к нему документах;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несоответствие Заявителя кругу лиц, имеющих право на подачу запроса;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запрос подан лицом, не имеющих полномочий представлять интересы Заявителя;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выявление при рассмотрении документов, представленных заявителем, обстоятельств, свидетельствующих о нарушении прав и законных интересов несовершеннолетнего.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отзыв запроса по инициативе Заявителя.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 w:afterAutospacing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245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Приложение (справочное)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 </w:t>
      </w:r>
      <w:hyperlink r:id="rId29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4"/>
            <w:szCs w:val="24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предоставления государственной услуги по выдаче разрешения на вступление в брак лицам, не достигшим возраста 16 лет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left="5245"/>
        <w:spacing w:after="0" w:afterAutospacing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245"/>
        <w:jc w:val="both"/>
        <w:spacing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5"/>
        <w:contextualSpacing/>
        <w:jc w:val="center"/>
        <w:spacing w:before="0"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Реквизиты должностных лиц, ответственных за предоставление государственной услуги и осуществляющих текущий контроль за ее предоставлением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contextualSpacing/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Орган опеки и попечительства исполнительного комитета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 района (городского округа)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-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721"/>
        <w:gridCol w:w="3295"/>
        <w:gridCol w:w="4111"/>
      </w:tblGrid>
      <w:tr>
        <w:tblPrEx/>
        <w:trPr/>
        <w:tc>
          <w:tcPr>
            <w:tcW w:w="2721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95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Электронный 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721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Начальник органа опеки и попечительства,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органа опеки и попечительства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95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Информация размещена на официальном сайте Министерства образования и науки Республики Татарстан, исполнительного комитета муниципального района (городского округа)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Информация размещена на официальном сайте Министерства образования и науки Республики Татарстан, исполнительного комитета муниципального района (городского округа)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contextualSpacing/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Руководитель исполнительного комитета (городского округа) 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-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721"/>
        <w:gridCol w:w="2808"/>
        <w:gridCol w:w="4598"/>
      </w:tblGrid>
      <w:tr>
        <w:tblPrEx/>
        <w:trPr/>
        <w:tc>
          <w:tcPr>
            <w:tcW w:w="2721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08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98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Электронный 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721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 исполнительного комитета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08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Информация размещена на официальном сайте Министерства образования и науки Республики Татарстан, исполнительного комитета муниципального района (городского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округа)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98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Информация размещена на официальном сайте Министерства образования и науки Республики Татарстан, исполнительного комитета муниципального района (городского округа)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contextualSpacing/>
        <w:jc w:val="center"/>
        <w:spacing w:after="0" w:afterAutospacing="0" w:line="240" w:lineRule="auto"/>
        <w:tabs>
          <w:tab w:val="left" w:pos="36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after="0" w:afterAutospacing="0" w:line="240" w:lineRule="auto"/>
        <w:tabs>
          <w:tab w:val="left" w:pos="36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Глава муниципального района (городского округа)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after="0" w:afterAutospacing="0" w:line="240" w:lineRule="auto"/>
        <w:tabs>
          <w:tab w:val="left" w:pos="36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127" w:type="dxa"/>
        <w:tblInd w:w="-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721"/>
        <w:gridCol w:w="2808"/>
        <w:gridCol w:w="4598"/>
      </w:tblGrid>
      <w:tr>
        <w:tblPrEx/>
        <w:trPr>
          <w:trHeight w:val="3745"/>
        </w:trPr>
        <w:tc>
          <w:tcPr>
            <w:tcW w:w="2721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Глава муниципального района (городского округа)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08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Информация размещена на официальном сайте Министерства образования и науки Республики Татарстан, исполнительного комитета муниципального района (городского округа)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98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Информация размещена на официальном сайте Министерства образования и науки Республики Татарстан, исполнительного комитета муниципального района (городского округа)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contextualSpacing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 CYR">
    <w:panose1 w:val="02020603050405020304"/>
  </w:font>
  <w:font w:name="Courier New">
    <w:panose1 w:val="02070309020205020404"/>
  </w:font>
  <w:font w:name="Arial">
    <w:panose1 w:val="020B0604020202020204"/>
  </w:font>
  <w:font w:name="SimSun">
    <w:panose1 w:val="02000506000000020000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18536749"/>
      <w:rPr/>
    </w:sdtPr>
    <w:sdtContent>
      <w:p>
        <w:pPr>
          <w:pStyle w:val="88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</w:t>
        </w:r>
        <w:r>
          <w:fldChar w:fldCharType="end"/>
        </w:r>
        <w:r/>
      </w:p>
    </w:sdtContent>
  </w:sdt>
  <w:p>
    <w:pPr>
      <w:pStyle w:val="88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9" w:hanging="4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2 Char"/>
    <w:basedOn w:val="714"/>
    <w:link w:val="706"/>
    <w:uiPriority w:val="9"/>
    <w:rPr>
      <w:rFonts w:ascii="Arial" w:hAnsi="Arial" w:eastAsia="Arial" w:cs="Arial"/>
      <w:sz w:val="34"/>
    </w:rPr>
  </w:style>
  <w:style w:type="character" w:styleId="691">
    <w:name w:val="Heading 3 Char"/>
    <w:basedOn w:val="714"/>
    <w:link w:val="707"/>
    <w:uiPriority w:val="9"/>
    <w:rPr>
      <w:rFonts w:ascii="Arial" w:hAnsi="Arial" w:eastAsia="Arial" w:cs="Arial"/>
      <w:sz w:val="30"/>
      <w:szCs w:val="30"/>
    </w:rPr>
  </w:style>
  <w:style w:type="character" w:styleId="692">
    <w:name w:val="Heading 4 Char"/>
    <w:basedOn w:val="714"/>
    <w:link w:val="708"/>
    <w:uiPriority w:val="9"/>
    <w:rPr>
      <w:rFonts w:ascii="Arial" w:hAnsi="Arial" w:eastAsia="Arial" w:cs="Arial"/>
      <w:b/>
      <w:bCs/>
      <w:sz w:val="26"/>
      <w:szCs w:val="26"/>
    </w:rPr>
  </w:style>
  <w:style w:type="character" w:styleId="693">
    <w:name w:val="Heading 5 Char"/>
    <w:basedOn w:val="714"/>
    <w:link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694">
    <w:name w:val="Heading 6 Char"/>
    <w:basedOn w:val="714"/>
    <w:link w:val="710"/>
    <w:uiPriority w:val="9"/>
    <w:rPr>
      <w:rFonts w:ascii="Arial" w:hAnsi="Arial" w:eastAsia="Arial" w:cs="Arial"/>
      <w:b/>
      <w:bCs/>
      <w:sz w:val="22"/>
      <w:szCs w:val="22"/>
    </w:rPr>
  </w:style>
  <w:style w:type="character" w:styleId="695">
    <w:name w:val="Heading 7 Char"/>
    <w:basedOn w:val="714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6">
    <w:name w:val="Heading 8 Char"/>
    <w:basedOn w:val="714"/>
    <w:link w:val="712"/>
    <w:uiPriority w:val="9"/>
    <w:rPr>
      <w:rFonts w:ascii="Arial" w:hAnsi="Arial" w:eastAsia="Arial" w:cs="Arial"/>
      <w:i/>
      <w:iCs/>
      <w:sz w:val="22"/>
      <w:szCs w:val="22"/>
    </w:rPr>
  </w:style>
  <w:style w:type="character" w:styleId="697">
    <w:name w:val="Heading 9 Char"/>
    <w:basedOn w:val="714"/>
    <w:link w:val="713"/>
    <w:uiPriority w:val="9"/>
    <w:rPr>
      <w:rFonts w:ascii="Arial" w:hAnsi="Arial" w:eastAsia="Arial" w:cs="Arial"/>
      <w:i/>
      <w:iCs/>
      <w:sz w:val="21"/>
      <w:szCs w:val="21"/>
    </w:rPr>
  </w:style>
  <w:style w:type="character" w:styleId="698">
    <w:name w:val="Title Char"/>
    <w:basedOn w:val="714"/>
    <w:link w:val="727"/>
    <w:uiPriority w:val="10"/>
    <w:rPr>
      <w:sz w:val="48"/>
      <w:szCs w:val="48"/>
    </w:rPr>
  </w:style>
  <w:style w:type="character" w:styleId="699">
    <w:name w:val="Subtitle Char"/>
    <w:basedOn w:val="714"/>
    <w:link w:val="729"/>
    <w:uiPriority w:val="11"/>
    <w:rPr>
      <w:sz w:val="24"/>
      <w:szCs w:val="24"/>
    </w:rPr>
  </w:style>
  <w:style w:type="character" w:styleId="700">
    <w:name w:val="Quote Char"/>
    <w:link w:val="731"/>
    <w:uiPriority w:val="29"/>
    <w:rPr>
      <w:i/>
    </w:rPr>
  </w:style>
  <w:style w:type="character" w:styleId="701">
    <w:name w:val="Intense Quote Char"/>
    <w:link w:val="733"/>
    <w:uiPriority w:val="30"/>
    <w:rPr>
      <w:i/>
    </w:rPr>
  </w:style>
  <w:style w:type="character" w:styleId="702">
    <w:name w:val="Footnote Text Char"/>
    <w:link w:val="864"/>
    <w:uiPriority w:val="99"/>
    <w:rPr>
      <w:sz w:val="18"/>
    </w:rPr>
  </w:style>
  <w:style w:type="character" w:styleId="703">
    <w:name w:val="Endnote Text Char"/>
    <w:link w:val="867"/>
    <w:uiPriority w:val="99"/>
    <w:rPr>
      <w:sz w:val="20"/>
    </w:rPr>
  </w:style>
  <w:style w:type="paragraph" w:styleId="704" w:default="1">
    <w:name w:val="Normal"/>
    <w:qFormat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705">
    <w:name w:val="Heading 1"/>
    <w:basedOn w:val="704"/>
    <w:next w:val="704"/>
    <w:link w:val="887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706">
    <w:name w:val="Heading 2"/>
    <w:basedOn w:val="704"/>
    <w:next w:val="704"/>
    <w:link w:val="71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7">
    <w:name w:val="Heading 3"/>
    <w:basedOn w:val="704"/>
    <w:next w:val="704"/>
    <w:link w:val="7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8">
    <w:name w:val="Heading 4"/>
    <w:basedOn w:val="704"/>
    <w:next w:val="704"/>
    <w:link w:val="7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704"/>
    <w:next w:val="704"/>
    <w:link w:val="7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704"/>
    <w:next w:val="704"/>
    <w:link w:val="7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11">
    <w:name w:val="Heading 7"/>
    <w:basedOn w:val="704"/>
    <w:next w:val="704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2">
    <w:name w:val="Heading 8"/>
    <w:basedOn w:val="704"/>
    <w:next w:val="704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3">
    <w:name w:val="Heading 9"/>
    <w:basedOn w:val="704"/>
    <w:next w:val="704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 w:default="1">
    <w:name w:val="Default Paragraph Font"/>
    <w:uiPriority w:val="1"/>
    <w:unhideWhenUsed/>
  </w:style>
  <w:style w:type="table" w:styleId="7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6" w:default="1">
    <w:name w:val="No List"/>
    <w:uiPriority w:val="99"/>
    <w:semiHidden/>
    <w:unhideWhenUsed/>
  </w:style>
  <w:style w:type="character" w:styleId="717" w:customStyle="1">
    <w:name w:val="Heading 1 Char"/>
    <w:basedOn w:val="714"/>
    <w:uiPriority w:val="9"/>
    <w:rPr>
      <w:rFonts w:ascii="Arial" w:hAnsi="Arial" w:eastAsia="Arial" w:cs="Arial"/>
      <w:sz w:val="40"/>
      <w:szCs w:val="40"/>
    </w:rPr>
  </w:style>
  <w:style w:type="character" w:styleId="718" w:customStyle="1">
    <w:name w:val="Заголовок 2 Знак"/>
    <w:basedOn w:val="714"/>
    <w:link w:val="706"/>
    <w:uiPriority w:val="9"/>
    <w:rPr>
      <w:rFonts w:ascii="Arial" w:hAnsi="Arial" w:eastAsia="Arial" w:cs="Arial"/>
      <w:sz w:val="34"/>
    </w:rPr>
  </w:style>
  <w:style w:type="character" w:styleId="719" w:customStyle="1">
    <w:name w:val="Заголовок 3 Знак"/>
    <w:basedOn w:val="714"/>
    <w:link w:val="707"/>
    <w:uiPriority w:val="9"/>
    <w:rPr>
      <w:rFonts w:ascii="Arial" w:hAnsi="Arial" w:eastAsia="Arial" w:cs="Arial"/>
      <w:sz w:val="30"/>
      <w:szCs w:val="30"/>
    </w:rPr>
  </w:style>
  <w:style w:type="character" w:styleId="720" w:customStyle="1">
    <w:name w:val="Заголовок 4 Знак"/>
    <w:basedOn w:val="714"/>
    <w:link w:val="708"/>
    <w:uiPriority w:val="9"/>
    <w:rPr>
      <w:rFonts w:ascii="Arial" w:hAnsi="Arial" w:eastAsia="Arial" w:cs="Arial"/>
      <w:b/>
      <w:bCs/>
      <w:sz w:val="26"/>
      <w:szCs w:val="26"/>
    </w:rPr>
  </w:style>
  <w:style w:type="character" w:styleId="721" w:customStyle="1">
    <w:name w:val="Заголовок 5 Знак"/>
    <w:basedOn w:val="714"/>
    <w:link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722" w:customStyle="1">
    <w:name w:val="Заголовок 6 Знак"/>
    <w:basedOn w:val="714"/>
    <w:link w:val="710"/>
    <w:uiPriority w:val="9"/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Заголовок 7 Знак"/>
    <w:basedOn w:val="714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 w:customStyle="1">
    <w:name w:val="Заголовок 8 Знак"/>
    <w:basedOn w:val="714"/>
    <w:link w:val="712"/>
    <w:uiPriority w:val="9"/>
    <w:rPr>
      <w:rFonts w:ascii="Arial" w:hAnsi="Arial" w:eastAsia="Arial" w:cs="Arial"/>
      <w:i/>
      <w:iCs/>
      <w:sz w:val="22"/>
      <w:szCs w:val="22"/>
    </w:rPr>
  </w:style>
  <w:style w:type="character" w:styleId="725" w:customStyle="1">
    <w:name w:val="Заголовок 9 Знак"/>
    <w:basedOn w:val="714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No Spacing"/>
    <w:uiPriority w:val="1"/>
    <w:qFormat/>
  </w:style>
  <w:style w:type="paragraph" w:styleId="727">
    <w:name w:val="Title"/>
    <w:basedOn w:val="704"/>
    <w:next w:val="704"/>
    <w:link w:val="72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8" w:customStyle="1">
    <w:name w:val="Название Знак"/>
    <w:basedOn w:val="714"/>
    <w:link w:val="727"/>
    <w:uiPriority w:val="10"/>
    <w:rPr>
      <w:sz w:val="48"/>
      <w:szCs w:val="48"/>
    </w:rPr>
  </w:style>
  <w:style w:type="paragraph" w:styleId="729">
    <w:name w:val="Subtitle"/>
    <w:basedOn w:val="704"/>
    <w:next w:val="704"/>
    <w:link w:val="730"/>
    <w:uiPriority w:val="11"/>
    <w:qFormat/>
    <w:pPr>
      <w:spacing w:before="200" w:after="200"/>
    </w:pPr>
    <w:rPr>
      <w:sz w:val="24"/>
      <w:szCs w:val="24"/>
    </w:rPr>
  </w:style>
  <w:style w:type="character" w:styleId="730" w:customStyle="1">
    <w:name w:val="Подзаголовок Знак"/>
    <w:basedOn w:val="714"/>
    <w:link w:val="729"/>
    <w:uiPriority w:val="11"/>
    <w:rPr>
      <w:sz w:val="24"/>
      <w:szCs w:val="24"/>
    </w:rPr>
  </w:style>
  <w:style w:type="paragraph" w:styleId="731">
    <w:name w:val="Quote"/>
    <w:basedOn w:val="704"/>
    <w:next w:val="704"/>
    <w:link w:val="732"/>
    <w:uiPriority w:val="29"/>
    <w:qFormat/>
    <w:pPr>
      <w:ind w:left="720" w:right="720"/>
    </w:pPr>
    <w:rPr>
      <w:i/>
    </w:rPr>
  </w:style>
  <w:style w:type="character" w:styleId="732" w:customStyle="1">
    <w:name w:val="Цитата 2 Знак"/>
    <w:link w:val="731"/>
    <w:uiPriority w:val="29"/>
    <w:rPr>
      <w:i/>
    </w:rPr>
  </w:style>
  <w:style w:type="paragraph" w:styleId="733">
    <w:name w:val="Intense Quote"/>
    <w:basedOn w:val="704"/>
    <w:next w:val="704"/>
    <w:link w:val="73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 w:customStyle="1">
    <w:name w:val="Выделенная цитата Знак"/>
    <w:link w:val="733"/>
    <w:uiPriority w:val="30"/>
    <w:rPr>
      <w:i/>
    </w:rPr>
  </w:style>
  <w:style w:type="character" w:styleId="735" w:customStyle="1">
    <w:name w:val="Header Char"/>
    <w:basedOn w:val="714"/>
    <w:uiPriority w:val="99"/>
  </w:style>
  <w:style w:type="character" w:styleId="736" w:customStyle="1">
    <w:name w:val="Footer Char"/>
    <w:basedOn w:val="714"/>
    <w:uiPriority w:val="99"/>
  </w:style>
  <w:style w:type="paragraph" w:styleId="737">
    <w:name w:val="Caption"/>
    <w:basedOn w:val="704"/>
    <w:next w:val="70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38" w:customStyle="1">
    <w:name w:val="Caption Char"/>
    <w:uiPriority w:val="99"/>
  </w:style>
  <w:style w:type="table" w:styleId="739" w:customStyle="1">
    <w:name w:val="Table Grid Light"/>
    <w:basedOn w:val="71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0" w:customStyle="1">
    <w:name w:val="Plain Table 1"/>
    <w:basedOn w:val="71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 w:customStyle="1">
    <w:name w:val="Plain Table 2"/>
    <w:basedOn w:val="71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 w:customStyle="1">
    <w:name w:val="Plain Table 3"/>
    <w:basedOn w:val="71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 w:customStyle="1">
    <w:name w:val="Plain Table 4"/>
    <w:basedOn w:val="71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Plain Table 5"/>
    <w:basedOn w:val="71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1 Light"/>
    <w:basedOn w:val="71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1"/>
    <w:basedOn w:val="715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2"/>
    <w:basedOn w:val="71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3"/>
    <w:basedOn w:val="71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4"/>
    <w:basedOn w:val="71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5"/>
    <w:basedOn w:val="71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6"/>
    <w:basedOn w:val="71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2"/>
    <w:basedOn w:val="71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1"/>
    <w:basedOn w:val="715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2"/>
    <w:basedOn w:val="71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3"/>
    <w:basedOn w:val="71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4"/>
    <w:basedOn w:val="71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5"/>
    <w:basedOn w:val="71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6"/>
    <w:basedOn w:val="71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"/>
    <w:basedOn w:val="71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1"/>
    <w:basedOn w:val="715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2"/>
    <w:basedOn w:val="71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3"/>
    <w:basedOn w:val="71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4"/>
    <w:basedOn w:val="71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5"/>
    <w:basedOn w:val="71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6"/>
    <w:basedOn w:val="71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4"/>
    <w:basedOn w:val="71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 w:customStyle="1">
    <w:name w:val="Grid Table 4 - Accent 1"/>
    <w:basedOn w:val="715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8" w:customStyle="1">
    <w:name w:val="Grid Table 4 - Accent 2"/>
    <w:basedOn w:val="715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9" w:customStyle="1">
    <w:name w:val="Grid Table 4 - Accent 3"/>
    <w:basedOn w:val="715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0" w:customStyle="1">
    <w:name w:val="Grid Table 4 - Accent 4"/>
    <w:basedOn w:val="715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1" w:customStyle="1">
    <w:name w:val="Grid Table 4 - Accent 5"/>
    <w:basedOn w:val="71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2" w:customStyle="1">
    <w:name w:val="Grid Table 4 - Accent 6"/>
    <w:basedOn w:val="715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3" w:customStyle="1">
    <w:name w:val="Grid Table 5 Dark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- Accent 1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2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3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- Accent 4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5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6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6 Colorful"/>
    <w:basedOn w:val="71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1" w:customStyle="1">
    <w:name w:val="Grid Table 6 Colorful - Accent 1"/>
    <w:basedOn w:val="715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2" w:customStyle="1">
    <w:name w:val="Grid Table 6 Colorful - Accent 2"/>
    <w:basedOn w:val="71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3" w:customStyle="1">
    <w:name w:val="Grid Table 6 Colorful - Accent 3"/>
    <w:basedOn w:val="715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4" w:customStyle="1">
    <w:name w:val="Grid Table 6 Colorful - Accent 4"/>
    <w:basedOn w:val="71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5" w:customStyle="1">
    <w:name w:val="Grid Table 6 Colorful - Accent 5"/>
    <w:basedOn w:val="71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6" w:customStyle="1">
    <w:name w:val="Grid Table 6 Colorful - Accent 6"/>
    <w:basedOn w:val="715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7" w:customStyle="1">
    <w:name w:val="Grid Table 7 Colorful"/>
    <w:basedOn w:val="71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1"/>
    <w:basedOn w:val="715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2"/>
    <w:basedOn w:val="715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3"/>
    <w:basedOn w:val="715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4"/>
    <w:basedOn w:val="715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5"/>
    <w:basedOn w:val="71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6"/>
    <w:basedOn w:val="715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"/>
    <w:basedOn w:val="71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1"/>
    <w:basedOn w:val="715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2"/>
    <w:basedOn w:val="715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3"/>
    <w:basedOn w:val="715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4"/>
    <w:basedOn w:val="715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5"/>
    <w:basedOn w:val="715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6"/>
    <w:basedOn w:val="715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2"/>
    <w:basedOn w:val="71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1"/>
    <w:basedOn w:val="715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2"/>
    <w:basedOn w:val="715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3"/>
    <w:basedOn w:val="715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4"/>
    <w:basedOn w:val="715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5"/>
    <w:basedOn w:val="71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6"/>
    <w:basedOn w:val="715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8" w:customStyle="1">
    <w:name w:val="List Table 3"/>
    <w:basedOn w:val="71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1"/>
    <w:basedOn w:val="715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2"/>
    <w:basedOn w:val="71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3"/>
    <w:basedOn w:val="715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4"/>
    <w:basedOn w:val="71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5"/>
    <w:basedOn w:val="71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6"/>
    <w:basedOn w:val="715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"/>
    <w:basedOn w:val="71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1"/>
    <w:basedOn w:val="715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2"/>
    <w:basedOn w:val="715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3"/>
    <w:basedOn w:val="715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4"/>
    <w:basedOn w:val="715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5"/>
    <w:basedOn w:val="71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6"/>
    <w:basedOn w:val="715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5 Dark"/>
    <w:basedOn w:val="71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1"/>
    <w:basedOn w:val="715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2"/>
    <w:basedOn w:val="715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3"/>
    <w:basedOn w:val="715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4"/>
    <w:basedOn w:val="715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5"/>
    <w:basedOn w:val="71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6"/>
    <w:basedOn w:val="715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6 Colorful"/>
    <w:basedOn w:val="71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0" w:customStyle="1">
    <w:name w:val="List Table 6 Colorful - Accent 1"/>
    <w:basedOn w:val="715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1" w:customStyle="1">
    <w:name w:val="List Table 6 Colorful - Accent 2"/>
    <w:basedOn w:val="715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2" w:customStyle="1">
    <w:name w:val="List Table 6 Colorful - Accent 3"/>
    <w:basedOn w:val="715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3" w:customStyle="1">
    <w:name w:val="List Table 6 Colorful - Accent 4"/>
    <w:basedOn w:val="715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4" w:customStyle="1">
    <w:name w:val="List Table 6 Colorful - Accent 5"/>
    <w:basedOn w:val="71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5" w:customStyle="1">
    <w:name w:val="List Table 6 Colorful - Accent 6"/>
    <w:basedOn w:val="715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6" w:customStyle="1">
    <w:name w:val="List Table 7 Colorful"/>
    <w:basedOn w:val="71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1"/>
    <w:basedOn w:val="715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2"/>
    <w:basedOn w:val="715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3"/>
    <w:basedOn w:val="715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4"/>
    <w:basedOn w:val="715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5"/>
    <w:basedOn w:val="71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6"/>
    <w:basedOn w:val="715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ned - Accent"/>
    <w:basedOn w:val="71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4" w:customStyle="1">
    <w:name w:val="Lined - Accent 1"/>
    <w:basedOn w:val="71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5" w:customStyle="1">
    <w:name w:val="Lined - Accent 2"/>
    <w:basedOn w:val="71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6" w:customStyle="1">
    <w:name w:val="Lined - Accent 3"/>
    <w:basedOn w:val="71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7" w:customStyle="1">
    <w:name w:val="Lined - Accent 4"/>
    <w:basedOn w:val="71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8" w:customStyle="1">
    <w:name w:val="Lined - Accent 5"/>
    <w:basedOn w:val="71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9" w:customStyle="1">
    <w:name w:val="Lined - Accent 6"/>
    <w:basedOn w:val="71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0" w:customStyle="1">
    <w:name w:val="Bordered &amp; Lined - Accent"/>
    <w:basedOn w:val="715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1" w:customStyle="1">
    <w:name w:val="Bordered &amp; Lined - Accent 1"/>
    <w:basedOn w:val="715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2" w:customStyle="1">
    <w:name w:val="Bordered &amp; Lined - Accent 2"/>
    <w:basedOn w:val="715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3" w:customStyle="1">
    <w:name w:val="Bordered &amp; Lined - Accent 3"/>
    <w:basedOn w:val="715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4" w:customStyle="1">
    <w:name w:val="Bordered &amp; Lined - Accent 4"/>
    <w:basedOn w:val="715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5" w:customStyle="1">
    <w:name w:val="Bordered &amp; Lined - Accent 5"/>
    <w:basedOn w:val="715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6" w:customStyle="1">
    <w:name w:val="Bordered &amp; Lined - Accent 6"/>
    <w:basedOn w:val="715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7" w:customStyle="1">
    <w:name w:val="Bordered"/>
    <w:basedOn w:val="71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8" w:customStyle="1">
    <w:name w:val="Bordered - Accent 1"/>
    <w:basedOn w:val="715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9" w:customStyle="1">
    <w:name w:val="Bordered - Accent 2"/>
    <w:basedOn w:val="71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0" w:customStyle="1">
    <w:name w:val="Bordered - Accent 3"/>
    <w:basedOn w:val="71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1" w:customStyle="1">
    <w:name w:val="Bordered - Accent 4"/>
    <w:basedOn w:val="71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2" w:customStyle="1">
    <w:name w:val="Bordered - Accent 5"/>
    <w:basedOn w:val="71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3" w:customStyle="1">
    <w:name w:val="Bordered - Accent 6"/>
    <w:basedOn w:val="71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64">
    <w:name w:val="footnote text"/>
    <w:basedOn w:val="704"/>
    <w:link w:val="865"/>
    <w:uiPriority w:val="99"/>
    <w:semiHidden/>
    <w:unhideWhenUsed/>
    <w:pPr>
      <w:spacing w:after="40" w:line="240" w:lineRule="auto"/>
    </w:pPr>
    <w:rPr>
      <w:sz w:val="18"/>
    </w:rPr>
  </w:style>
  <w:style w:type="character" w:styleId="865" w:customStyle="1">
    <w:name w:val="Текст сноски Знак"/>
    <w:link w:val="864"/>
    <w:uiPriority w:val="99"/>
    <w:rPr>
      <w:sz w:val="18"/>
    </w:rPr>
  </w:style>
  <w:style w:type="character" w:styleId="866">
    <w:name w:val="footnote reference"/>
    <w:basedOn w:val="714"/>
    <w:uiPriority w:val="99"/>
    <w:unhideWhenUsed/>
    <w:rPr>
      <w:vertAlign w:val="superscript"/>
    </w:rPr>
  </w:style>
  <w:style w:type="paragraph" w:styleId="867">
    <w:name w:val="endnote text"/>
    <w:basedOn w:val="704"/>
    <w:link w:val="868"/>
    <w:uiPriority w:val="99"/>
    <w:semiHidden/>
    <w:unhideWhenUsed/>
    <w:pPr>
      <w:spacing w:after="0" w:line="240" w:lineRule="auto"/>
    </w:pPr>
    <w:rPr>
      <w:sz w:val="20"/>
    </w:rPr>
  </w:style>
  <w:style w:type="character" w:styleId="868" w:customStyle="1">
    <w:name w:val="Текст концевой сноски Знак"/>
    <w:link w:val="867"/>
    <w:uiPriority w:val="99"/>
    <w:rPr>
      <w:sz w:val="20"/>
    </w:rPr>
  </w:style>
  <w:style w:type="character" w:styleId="869">
    <w:name w:val="endnote reference"/>
    <w:basedOn w:val="714"/>
    <w:uiPriority w:val="99"/>
    <w:semiHidden/>
    <w:unhideWhenUsed/>
    <w:rPr>
      <w:vertAlign w:val="superscript"/>
    </w:rPr>
  </w:style>
  <w:style w:type="paragraph" w:styleId="870">
    <w:name w:val="toc 1"/>
    <w:basedOn w:val="704"/>
    <w:next w:val="704"/>
    <w:uiPriority w:val="39"/>
    <w:unhideWhenUsed/>
    <w:pPr>
      <w:spacing w:after="57"/>
    </w:pPr>
  </w:style>
  <w:style w:type="paragraph" w:styleId="871">
    <w:name w:val="toc 2"/>
    <w:basedOn w:val="704"/>
    <w:next w:val="704"/>
    <w:uiPriority w:val="39"/>
    <w:unhideWhenUsed/>
    <w:pPr>
      <w:ind w:left="283"/>
      <w:spacing w:after="57"/>
    </w:pPr>
  </w:style>
  <w:style w:type="paragraph" w:styleId="872">
    <w:name w:val="toc 3"/>
    <w:basedOn w:val="704"/>
    <w:next w:val="704"/>
    <w:uiPriority w:val="39"/>
    <w:unhideWhenUsed/>
    <w:pPr>
      <w:ind w:left="567"/>
      <w:spacing w:after="57"/>
    </w:pPr>
  </w:style>
  <w:style w:type="paragraph" w:styleId="873">
    <w:name w:val="toc 4"/>
    <w:basedOn w:val="704"/>
    <w:next w:val="704"/>
    <w:uiPriority w:val="39"/>
    <w:unhideWhenUsed/>
    <w:pPr>
      <w:ind w:left="850"/>
      <w:spacing w:after="57"/>
    </w:pPr>
  </w:style>
  <w:style w:type="paragraph" w:styleId="874">
    <w:name w:val="toc 5"/>
    <w:basedOn w:val="704"/>
    <w:next w:val="704"/>
    <w:uiPriority w:val="39"/>
    <w:unhideWhenUsed/>
    <w:pPr>
      <w:ind w:left="1134"/>
      <w:spacing w:after="57"/>
    </w:pPr>
  </w:style>
  <w:style w:type="paragraph" w:styleId="875">
    <w:name w:val="toc 6"/>
    <w:basedOn w:val="704"/>
    <w:next w:val="704"/>
    <w:uiPriority w:val="39"/>
    <w:unhideWhenUsed/>
    <w:pPr>
      <w:ind w:left="1417"/>
      <w:spacing w:after="57"/>
    </w:pPr>
  </w:style>
  <w:style w:type="paragraph" w:styleId="876">
    <w:name w:val="toc 7"/>
    <w:basedOn w:val="704"/>
    <w:next w:val="704"/>
    <w:uiPriority w:val="39"/>
    <w:unhideWhenUsed/>
    <w:pPr>
      <w:ind w:left="1701"/>
      <w:spacing w:after="57"/>
    </w:pPr>
  </w:style>
  <w:style w:type="paragraph" w:styleId="877">
    <w:name w:val="toc 8"/>
    <w:basedOn w:val="704"/>
    <w:next w:val="704"/>
    <w:uiPriority w:val="39"/>
    <w:unhideWhenUsed/>
    <w:pPr>
      <w:ind w:left="1984"/>
      <w:spacing w:after="57"/>
    </w:pPr>
  </w:style>
  <w:style w:type="paragraph" w:styleId="878">
    <w:name w:val="toc 9"/>
    <w:basedOn w:val="704"/>
    <w:next w:val="704"/>
    <w:uiPriority w:val="39"/>
    <w:unhideWhenUsed/>
    <w:pPr>
      <w:ind w:left="2268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704"/>
    <w:next w:val="704"/>
    <w:uiPriority w:val="99"/>
    <w:unhideWhenUsed/>
    <w:pPr>
      <w:spacing w:after="0"/>
    </w:pPr>
  </w:style>
  <w:style w:type="character" w:styleId="881">
    <w:name w:val="Hyperlink"/>
    <w:basedOn w:val="714"/>
    <w:uiPriority w:val="99"/>
    <w:unhideWhenUsed/>
    <w:qFormat/>
    <w:rPr>
      <w:color w:val="0563c1" w:themeColor="hyperlink"/>
      <w:u w:val="single"/>
    </w:rPr>
  </w:style>
  <w:style w:type="character" w:styleId="882">
    <w:name w:val="Strong"/>
    <w:basedOn w:val="714"/>
    <w:uiPriority w:val="22"/>
    <w:qFormat/>
    <w:rPr>
      <w:b/>
      <w:bCs/>
    </w:rPr>
  </w:style>
  <w:style w:type="paragraph" w:styleId="883">
    <w:name w:val="Header"/>
    <w:basedOn w:val="704"/>
    <w:link w:val="890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84">
    <w:name w:val="Footer"/>
    <w:basedOn w:val="704"/>
    <w:link w:val="891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table" w:styleId="885">
    <w:name w:val="Table Grid"/>
    <w:basedOn w:val="715"/>
    <w:uiPriority w:val="3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6">
    <w:name w:val="List Paragraph"/>
    <w:basedOn w:val="704"/>
    <w:uiPriority w:val="34"/>
    <w:qFormat/>
    <w:pPr>
      <w:contextualSpacing/>
      <w:ind w:left="720"/>
    </w:pPr>
  </w:style>
  <w:style w:type="character" w:styleId="887" w:customStyle="1">
    <w:name w:val="Заголовок 1 Знак"/>
    <w:basedOn w:val="714"/>
    <w:link w:val="705"/>
    <w:uiPriority w:val="9"/>
    <w:qFormat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88" w:customStyle="1">
    <w:name w:val="s_1"/>
    <w:basedOn w:val="704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9" w:customStyle="1">
    <w:name w:val="ConsPlusNonformat"/>
    <w:qFormat/>
    <w:rPr>
      <w:rFonts w:ascii="Courier New" w:hAnsi="Courier New" w:eastAsia="Times New Roman" w:cs="Courier New"/>
    </w:rPr>
  </w:style>
  <w:style w:type="character" w:styleId="890" w:customStyle="1">
    <w:name w:val="Верхний колонтитул Знак"/>
    <w:basedOn w:val="714"/>
    <w:link w:val="883"/>
    <w:uiPriority w:val="99"/>
    <w:qFormat/>
  </w:style>
  <w:style w:type="character" w:styleId="891" w:customStyle="1">
    <w:name w:val="Нижний колонтитул Знак"/>
    <w:basedOn w:val="714"/>
    <w:link w:val="884"/>
    <w:uiPriority w:val="99"/>
    <w:qFormat/>
  </w:style>
  <w:style w:type="character" w:styleId="892" w:customStyle="1">
    <w:name w:val="Гипертекстовая ссылка"/>
    <w:basedOn w:val="893"/>
    <w:uiPriority w:val="99"/>
    <w:qFormat/>
    <w:rPr>
      <w:b/>
      <w:color w:val="106bbe"/>
    </w:rPr>
  </w:style>
  <w:style w:type="character" w:styleId="893" w:customStyle="1">
    <w:name w:val="Цветовое выделение"/>
    <w:uiPriority w:val="99"/>
    <w:qFormat/>
    <w:rPr>
      <w:b/>
      <w:color w:val="26282f"/>
    </w:rPr>
  </w:style>
  <w:style w:type="paragraph" w:styleId="894" w:customStyle="1">
    <w:name w:val="Default"/>
    <w:unhideWhenUsed/>
    <w:qFormat/>
    <w:pPr>
      <w:widowControl w:val="off"/>
    </w:pPr>
    <w:rPr>
      <w:rFonts w:eastAsia="Times New Roman"/>
      <w:color w:val="000000"/>
      <w:sz w:val="24"/>
      <w:szCs w:val="24"/>
    </w:rPr>
  </w:style>
  <w:style w:type="paragraph" w:styleId="895" w:customStyle="1">
    <w:name w:val="Нормальный (таблица)"/>
    <w:basedOn w:val="704"/>
    <w:next w:val="704"/>
    <w:uiPriority w:val="99"/>
    <w:qFormat/>
    <w:pPr>
      <w:jc w:val="both"/>
      <w:spacing w:after="0" w:line="240" w:lineRule="auto"/>
      <w:widowControl w:val="off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paragraph" w:styleId="896" w:customStyle="1">
    <w:name w:val="Таблицы (моноширинный)"/>
    <w:basedOn w:val="704"/>
    <w:next w:val="704"/>
    <w:uiPriority w:val="99"/>
    <w:qFormat/>
    <w:pPr>
      <w:spacing w:after="0" w:line="240" w:lineRule="auto"/>
      <w:widowControl w:val="off"/>
    </w:pPr>
    <w:rPr>
      <w:rFonts w:ascii="Courier New" w:hAnsi="Courier New" w:cs="Courier New" w:eastAsiaTheme="minorEastAsia"/>
      <w:sz w:val="24"/>
      <w:szCs w:val="24"/>
      <w:lang w:eastAsia="ru-RU"/>
    </w:rPr>
  </w:style>
  <w:style w:type="paragraph" w:styleId="897">
    <w:name w:val="Balloon Text"/>
    <w:basedOn w:val="704"/>
    <w:link w:val="89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8" w:customStyle="1">
    <w:name w:val="Текст выноски Знак"/>
    <w:basedOn w:val="714"/>
    <w:link w:val="897"/>
    <w:uiPriority w:val="99"/>
    <w:semiHidden/>
    <w:rPr>
      <w:rFonts w:ascii="Tahoma" w:hAnsi="Tahoma" w:cs="Tahoma" w:eastAsiaTheme="minorHAnsi"/>
      <w:sz w:val="16"/>
      <w:szCs w:val="16"/>
      <w:lang w:eastAsia="en-US"/>
    </w:rPr>
  </w:style>
  <w:style w:type="character" w:styleId="899">
    <w:name w:val="annotation reference"/>
    <w:basedOn w:val="714"/>
    <w:uiPriority w:val="99"/>
    <w:semiHidden/>
    <w:unhideWhenUsed/>
    <w:rPr>
      <w:sz w:val="16"/>
      <w:szCs w:val="16"/>
    </w:rPr>
  </w:style>
  <w:style w:type="paragraph" w:styleId="900">
    <w:name w:val="annotation text"/>
    <w:basedOn w:val="704"/>
    <w:link w:val="901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01" w:customStyle="1">
    <w:name w:val="Текст примечания Знак"/>
    <w:basedOn w:val="714"/>
    <w:link w:val="900"/>
    <w:uiPriority w:val="99"/>
    <w:semiHidden/>
    <w:rPr>
      <w:rFonts w:asciiTheme="minorHAnsi" w:hAnsiTheme="minorHAnsi" w:eastAsiaTheme="minorHAnsi" w:cstheme="minorBidi"/>
      <w:lang w:eastAsia="en-US"/>
    </w:rPr>
  </w:style>
  <w:style w:type="paragraph" w:styleId="902">
    <w:name w:val="annotation subject"/>
    <w:basedOn w:val="900"/>
    <w:next w:val="900"/>
    <w:link w:val="903"/>
    <w:uiPriority w:val="99"/>
    <w:semiHidden/>
    <w:unhideWhenUsed/>
    <w:rPr>
      <w:b/>
      <w:bCs/>
    </w:rPr>
  </w:style>
  <w:style w:type="character" w:styleId="903" w:customStyle="1">
    <w:name w:val="Тема примечания Знак"/>
    <w:basedOn w:val="901"/>
    <w:link w:val="902"/>
    <w:uiPriority w:val="99"/>
    <w:semiHidden/>
    <w:rPr>
      <w:rFonts w:asciiTheme="minorHAnsi" w:hAnsiTheme="minorHAnsi" w:eastAsiaTheme="minorHAnsi" w:cstheme="minorBidi"/>
      <w:b/>
      <w:bCs/>
      <w:lang w:eastAsia="en-US"/>
    </w:rPr>
  </w:style>
  <w:style w:type="paragraph" w:styleId="904" w:customStyle="1">
    <w:name w:val="ConsPlusNormal"/>
    <w:link w:val="905"/>
    <w:uiPriority w:val="99"/>
    <w:qFormat/>
    <w:pPr>
      <w:widowControl w:val="off"/>
    </w:pPr>
    <w:rPr>
      <w:rFonts w:ascii="Calibri" w:hAnsi="Calibri" w:eastAsia="Times New Roman" w:cs="Calibri"/>
      <w:sz w:val="22"/>
    </w:rPr>
  </w:style>
  <w:style w:type="character" w:styleId="905" w:customStyle="1">
    <w:name w:val="ConsPlusNormal Знак"/>
    <w:link w:val="904"/>
    <w:uiPriority w:val="99"/>
    <w:qFormat/>
    <w:rPr>
      <w:rFonts w:ascii="Calibri" w:hAnsi="Calibri" w:eastAsia="Times New Roman" w:cs="Calibri"/>
      <w:sz w:val="22"/>
    </w:rPr>
  </w:style>
  <w:style w:type="paragraph" w:styleId="906">
    <w:name w:val="Normal (Web)"/>
    <w:basedOn w:val="704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7" w:customStyle="1">
    <w:name w:val="Заголовок 11"/>
    <w:qFormat/>
    <w:pPr>
      <w:jc w:val="right"/>
      <w:keepNext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</w:pPr>
    <w:rPr>
      <w:rFonts w:eastAsia="Times New Roman"/>
      <w:b/>
      <w:sz w:val="28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15" Type="http://schemas.openxmlformats.org/officeDocument/2006/relationships/hyperlink" Target="https://mobileonline.garant.ru/" TargetMode="External"/><Relationship Id="rId16" Type="http://schemas.openxmlformats.org/officeDocument/2006/relationships/hyperlink" Target="https://mobileonline.garant.ru/" TargetMode="External"/><Relationship Id="rId17" Type="http://schemas.openxmlformats.org/officeDocument/2006/relationships/hyperlink" Target="https://mobileonline.garant.ru/" TargetMode="External"/><Relationship Id="rId18" Type="http://schemas.openxmlformats.org/officeDocument/2006/relationships/hyperlink" Target="https://mobileonline.garant.ru/" TargetMode="External"/><Relationship Id="rId19" Type="http://schemas.openxmlformats.org/officeDocument/2006/relationships/hyperlink" Target="https://mobileonline.garant.ru/" TargetMode="External"/><Relationship Id="rId20" Type="http://schemas.openxmlformats.org/officeDocument/2006/relationships/hyperlink" Target="https://mobileonline.garant.ru/" TargetMode="External"/><Relationship Id="rId21" Type="http://schemas.openxmlformats.org/officeDocument/2006/relationships/hyperlink" Target="https://mobileonline.garant.ru/" TargetMode="External"/><Relationship Id="rId22" Type="http://schemas.openxmlformats.org/officeDocument/2006/relationships/hyperlink" Target="https://mobileonline.garant.ru/" TargetMode="External"/><Relationship Id="rId23" Type="http://schemas.openxmlformats.org/officeDocument/2006/relationships/hyperlink" Target="https://mobileonline.garant.ru/" TargetMode="External"/><Relationship Id="rId24" Type="http://schemas.openxmlformats.org/officeDocument/2006/relationships/hyperlink" Target="https://mobileonline.garant.ru/" TargetMode="External"/><Relationship Id="rId25" Type="http://schemas.openxmlformats.org/officeDocument/2006/relationships/hyperlink" Target="https://mobileonline.garant.ru/" TargetMode="External"/><Relationship Id="rId26" Type="http://schemas.openxmlformats.org/officeDocument/2006/relationships/hyperlink" Target="https://mobileonline.garant.ru/" TargetMode="External"/><Relationship Id="rId27" Type="http://schemas.openxmlformats.org/officeDocument/2006/relationships/hyperlink" Target="https://mobileonline.garant.ru/" TargetMode="External"/><Relationship Id="rId28" Type="http://schemas.openxmlformats.org/officeDocument/2006/relationships/hyperlink" Target="https://mobileonline.garant.ru/" TargetMode="External"/><Relationship Id="rId29" Type="http://schemas.openxmlformats.org/officeDocument/2006/relationships/hyperlink" Target="https://mobileonline.garan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219D868-9B7E-47C9-BBA3-0EF0B05B8F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revision>7</cp:revision>
  <dcterms:created xsi:type="dcterms:W3CDTF">2025-10-30T08:55:00Z</dcterms:created>
  <dcterms:modified xsi:type="dcterms:W3CDTF">2025-11-09T16:54:52Z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7E50366461C04412925A97841AAC6F2B</vt:lpwstr>
  </property>
</Properties>
</file>