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3043C" w14:textId="2F3DF69D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Дата размещения – </w:t>
      </w:r>
      <w:r w:rsidR="008D625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D76D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15765B4D" w14:textId="01885B36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>
        <w:rPr>
          <w:b/>
          <w:sz w:val="28"/>
          <w:szCs w:val="28"/>
        </w:rPr>
        <w:t>1</w:t>
      </w:r>
      <w:r w:rsidR="008D6255">
        <w:rPr>
          <w:b/>
          <w:sz w:val="28"/>
          <w:szCs w:val="28"/>
        </w:rPr>
        <w:t>7</w:t>
      </w:r>
      <w:r w:rsidRPr="00D76D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789942DB" w14:textId="77777777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Почтовый адрес для направления результатов независимой антикоррупционной экспертизы - 420012, г.Казань, </w:t>
      </w:r>
      <w:proofErr w:type="spellStart"/>
      <w:r w:rsidRPr="00D76D3B">
        <w:rPr>
          <w:b/>
          <w:sz w:val="28"/>
          <w:szCs w:val="28"/>
        </w:rPr>
        <w:t>ул.Груздева</w:t>
      </w:r>
      <w:proofErr w:type="spellEnd"/>
      <w:r w:rsidRPr="00D76D3B">
        <w:rPr>
          <w:b/>
          <w:sz w:val="28"/>
          <w:szCs w:val="28"/>
        </w:rPr>
        <w:t>, д.5</w:t>
      </w:r>
    </w:p>
    <w:p w14:paraId="2AA6BA01" w14:textId="77777777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  <w:lang w:val="en-US"/>
        </w:rPr>
      </w:pPr>
      <w:proofErr w:type="gramStart"/>
      <w:r w:rsidRPr="00D76D3B">
        <w:rPr>
          <w:b/>
          <w:sz w:val="28"/>
          <w:szCs w:val="28"/>
          <w:lang w:val="en-US"/>
        </w:rPr>
        <w:t>e-mail</w:t>
      </w:r>
      <w:proofErr w:type="gramEnd"/>
      <w:r w:rsidRPr="00D76D3B">
        <w:rPr>
          <w:b/>
          <w:sz w:val="28"/>
          <w:szCs w:val="28"/>
          <w:lang w:val="en-US"/>
        </w:rPr>
        <w:t xml:space="preserve"> – Venera.Ziganshina@tatar.ru</w:t>
      </w:r>
    </w:p>
    <w:p w14:paraId="593A8850" w14:textId="77777777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На имя начальника отдела учета и отчетности МКУ </w:t>
      </w:r>
      <w:r>
        <w:rPr>
          <w:b/>
          <w:sz w:val="28"/>
          <w:szCs w:val="28"/>
        </w:rPr>
        <w:t>«</w:t>
      </w:r>
      <w:r w:rsidRPr="00D76D3B">
        <w:rPr>
          <w:b/>
          <w:sz w:val="28"/>
          <w:szCs w:val="28"/>
        </w:rPr>
        <w:t xml:space="preserve">Управление архитектуры и градостроительства </w:t>
      </w:r>
    </w:p>
    <w:p w14:paraId="358C37A2" w14:textId="77777777" w:rsidR="005E18E8" w:rsidRDefault="005E18E8" w:rsidP="005E18E8">
      <w:pPr>
        <w:spacing w:line="288" w:lineRule="auto"/>
        <w:contextualSpacing/>
        <w:jc w:val="right"/>
        <w:rPr>
          <w:b/>
          <w:sz w:val="30"/>
          <w:szCs w:val="30"/>
        </w:rPr>
      </w:pPr>
      <w:r w:rsidRPr="00D76D3B">
        <w:rPr>
          <w:b/>
          <w:sz w:val="28"/>
          <w:szCs w:val="28"/>
        </w:rPr>
        <w:t xml:space="preserve">                                        Исполнительного комитета г.Казани</w:t>
      </w:r>
      <w:r>
        <w:rPr>
          <w:b/>
          <w:sz w:val="28"/>
          <w:szCs w:val="28"/>
        </w:rPr>
        <w:t>»</w:t>
      </w:r>
      <w:r w:rsidRPr="00D76D3B">
        <w:rPr>
          <w:b/>
          <w:sz w:val="28"/>
          <w:szCs w:val="28"/>
        </w:rPr>
        <w:t xml:space="preserve"> </w:t>
      </w:r>
      <w:proofErr w:type="spellStart"/>
      <w:r w:rsidRPr="00D76D3B">
        <w:rPr>
          <w:b/>
          <w:sz w:val="28"/>
          <w:szCs w:val="28"/>
        </w:rPr>
        <w:t>В.И.Зиганшиной</w:t>
      </w:r>
      <w:proofErr w:type="spellEnd"/>
    </w:p>
    <w:p w14:paraId="0D000000" w14:textId="77777777" w:rsidR="00D17099" w:rsidRDefault="00D17099">
      <w:pPr>
        <w:widowControl/>
        <w:spacing w:line="312" w:lineRule="auto"/>
        <w:ind w:firstLine="0"/>
        <w:jc w:val="center"/>
        <w:rPr>
          <w:rFonts w:ascii="Times New Roman" w:hAnsi="Times New Roman"/>
          <w:b/>
          <w:sz w:val="28"/>
        </w:rPr>
      </w:pPr>
    </w:p>
    <w:p w14:paraId="0E000000" w14:textId="77777777" w:rsidR="00D17099" w:rsidRDefault="00D17099">
      <w:pPr>
        <w:widowControl/>
        <w:spacing w:line="312" w:lineRule="auto"/>
        <w:ind w:firstLine="0"/>
        <w:jc w:val="center"/>
        <w:rPr>
          <w:rFonts w:ascii="Times New Roman" w:hAnsi="Times New Roman"/>
          <w:b/>
          <w:sz w:val="28"/>
        </w:rPr>
      </w:pPr>
    </w:p>
    <w:p w14:paraId="762C825D" w14:textId="77777777" w:rsidR="004A1985" w:rsidRDefault="004A1985" w:rsidP="004A1985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9F34EF">
        <w:rPr>
          <w:rFonts w:ascii="Times New Roman" w:hAnsi="Times New Roman"/>
          <w:b/>
          <w:color w:val="auto"/>
          <w:sz w:val="28"/>
        </w:rPr>
        <w:t xml:space="preserve">О внесении изменений в постановление Исполнительного комитета г.Казани от </w:t>
      </w:r>
      <w:r>
        <w:rPr>
          <w:rFonts w:ascii="Times New Roman" w:hAnsi="Times New Roman"/>
          <w:b/>
          <w:color w:val="auto"/>
          <w:sz w:val="28"/>
        </w:rPr>
        <w:t>14</w:t>
      </w:r>
      <w:r w:rsidRPr="009F34EF">
        <w:rPr>
          <w:rFonts w:ascii="Times New Roman" w:hAnsi="Times New Roman"/>
          <w:b/>
          <w:color w:val="auto"/>
          <w:sz w:val="28"/>
        </w:rPr>
        <w:t>.0</w:t>
      </w:r>
      <w:r>
        <w:rPr>
          <w:rFonts w:ascii="Times New Roman" w:hAnsi="Times New Roman"/>
          <w:b/>
          <w:color w:val="auto"/>
          <w:sz w:val="28"/>
        </w:rPr>
        <w:t>6</w:t>
      </w:r>
      <w:r w:rsidRPr="009F34EF">
        <w:rPr>
          <w:rFonts w:ascii="Times New Roman" w:hAnsi="Times New Roman"/>
          <w:b/>
          <w:color w:val="auto"/>
          <w:sz w:val="28"/>
        </w:rPr>
        <w:t>.202</w:t>
      </w:r>
      <w:r>
        <w:rPr>
          <w:rFonts w:ascii="Times New Roman" w:hAnsi="Times New Roman"/>
          <w:b/>
          <w:color w:val="auto"/>
          <w:sz w:val="28"/>
        </w:rPr>
        <w:t>3</w:t>
      </w:r>
      <w:r w:rsidRPr="009F34EF">
        <w:rPr>
          <w:rFonts w:ascii="Times New Roman" w:hAnsi="Times New Roman"/>
          <w:b/>
          <w:color w:val="auto"/>
          <w:sz w:val="28"/>
        </w:rPr>
        <w:t xml:space="preserve"> №1</w:t>
      </w:r>
      <w:r>
        <w:rPr>
          <w:rFonts w:ascii="Times New Roman" w:hAnsi="Times New Roman"/>
          <w:b/>
          <w:color w:val="auto"/>
          <w:sz w:val="28"/>
        </w:rPr>
        <w:t>613</w:t>
      </w:r>
      <w:r w:rsidRPr="009F34EF">
        <w:rPr>
          <w:rFonts w:ascii="Times New Roman" w:hAnsi="Times New Roman"/>
          <w:b/>
          <w:color w:val="auto"/>
          <w:sz w:val="28"/>
        </w:rPr>
        <w:t xml:space="preserve"> «Об утверждении Порядка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г.Казани, </w:t>
      </w:r>
      <w:r>
        <w:rPr>
          <w:b/>
          <w:sz w:val="28"/>
          <w:szCs w:val="28"/>
        </w:rPr>
        <w:t>на приобретение</w:t>
      </w:r>
    </w:p>
    <w:p w14:paraId="24921742" w14:textId="77777777" w:rsidR="004A1985" w:rsidRDefault="004A1985" w:rsidP="004A1985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оборудования</w:t>
      </w:r>
      <w:proofErr w:type="gramEnd"/>
      <w:r>
        <w:rPr>
          <w:b/>
          <w:sz w:val="28"/>
          <w:szCs w:val="28"/>
        </w:rPr>
        <w:t xml:space="preserve"> и инвентаря (сверх расходов, вкл</w:t>
      </w:r>
      <w:r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чаемых </w:t>
      </w:r>
    </w:p>
    <w:p w14:paraId="139300FE" w14:textId="77777777" w:rsidR="004A1985" w:rsidRPr="009F34EF" w:rsidRDefault="004A1985" w:rsidP="004A1985">
      <w:pPr>
        <w:widowControl/>
        <w:spacing w:line="288" w:lineRule="auto"/>
        <w:jc w:val="center"/>
        <w:rPr>
          <w:rFonts w:ascii="Times New Roman" w:hAnsi="Times New Roman"/>
          <w:b/>
          <w:color w:val="auto"/>
          <w:sz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финансовое обеспечение муниципального задания)</w:t>
      </w:r>
      <w:r w:rsidRPr="009F34EF">
        <w:rPr>
          <w:rFonts w:ascii="Times New Roman" w:hAnsi="Times New Roman"/>
          <w:b/>
          <w:color w:val="auto"/>
          <w:sz w:val="28"/>
        </w:rPr>
        <w:t xml:space="preserve">» </w:t>
      </w:r>
    </w:p>
    <w:p w14:paraId="0999C4BA" w14:textId="77777777" w:rsidR="004A1985" w:rsidRPr="009F34EF" w:rsidRDefault="004A1985" w:rsidP="004A1985">
      <w:pPr>
        <w:widowControl/>
        <w:spacing w:line="288" w:lineRule="auto"/>
        <w:ind w:firstLine="0"/>
        <w:rPr>
          <w:rFonts w:ascii="Times New Roman" w:hAnsi="Times New Roman"/>
          <w:color w:val="auto"/>
          <w:sz w:val="28"/>
        </w:rPr>
      </w:pPr>
    </w:p>
    <w:p w14:paraId="6B1CCCBD" w14:textId="77777777" w:rsidR="004A1985" w:rsidRPr="009F34EF" w:rsidRDefault="004A1985" w:rsidP="004A1985">
      <w:pPr>
        <w:widowControl/>
        <w:spacing w:line="288" w:lineRule="auto"/>
        <w:ind w:firstLine="709"/>
        <w:rPr>
          <w:rFonts w:ascii="Times New Roman" w:hAnsi="Times New Roman"/>
          <w:b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В соответствии с абзацами вторым и четвертым пункта 1 статьи 78.1 Бюджетного кодекса Российской Федерации, Федеральным законом                         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22.02.2020 №203 «Об общих требованиях </w:t>
      </w:r>
      <w:r w:rsidRPr="009F34EF">
        <w:rPr>
          <w:rFonts w:ascii="Times New Roman" w:hAnsi="Times New Roman"/>
          <w:color w:val="auto"/>
          <w:sz w:val="28"/>
        </w:rPr>
        <w:br/>
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</w:t>
      </w:r>
      <w:r w:rsidRPr="009F34EF">
        <w:rPr>
          <w:rFonts w:ascii="Times New Roman" w:hAnsi="Times New Roman"/>
          <w:b/>
          <w:color w:val="auto"/>
          <w:sz w:val="28"/>
        </w:rPr>
        <w:t>постановляю:</w:t>
      </w:r>
    </w:p>
    <w:p w14:paraId="4AE75F34" w14:textId="77777777" w:rsidR="004A1985" w:rsidRPr="009F34EF" w:rsidRDefault="004A1985" w:rsidP="004A1985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1. Внести в постановление Исполнительного комитета г.Казани </w:t>
      </w:r>
      <w:r w:rsidRPr="009F34EF">
        <w:rPr>
          <w:rFonts w:ascii="Times New Roman" w:hAnsi="Times New Roman"/>
          <w:color w:val="auto"/>
          <w:sz w:val="28"/>
        </w:rPr>
        <w:br/>
        <w:t xml:space="preserve">от </w:t>
      </w:r>
      <w:r>
        <w:rPr>
          <w:rFonts w:ascii="Times New Roman" w:hAnsi="Times New Roman"/>
          <w:color w:val="auto"/>
          <w:sz w:val="28"/>
        </w:rPr>
        <w:t>14</w:t>
      </w:r>
      <w:r w:rsidRPr="009F34EF">
        <w:rPr>
          <w:rFonts w:ascii="Times New Roman" w:hAnsi="Times New Roman"/>
          <w:color w:val="auto"/>
          <w:sz w:val="28"/>
        </w:rPr>
        <w:t>.0</w:t>
      </w:r>
      <w:r>
        <w:rPr>
          <w:rFonts w:ascii="Times New Roman" w:hAnsi="Times New Roman"/>
          <w:color w:val="auto"/>
          <w:sz w:val="28"/>
        </w:rPr>
        <w:t>6</w:t>
      </w:r>
      <w:r w:rsidRPr="009F34EF">
        <w:rPr>
          <w:rFonts w:ascii="Times New Roman" w:hAnsi="Times New Roman"/>
          <w:color w:val="auto"/>
          <w:sz w:val="28"/>
        </w:rPr>
        <w:t>.202</w:t>
      </w:r>
      <w:r>
        <w:rPr>
          <w:rFonts w:ascii="Times New Roman" w:hAnsi="Times New Roman"/>
          <w:color w:val="auto"/>
          <w:sz w:val="28"/>
        </w:rPr>
        <w:t>3</w:t>
      </w:r>
      <w:r w:rsidRPr="009F34EF">
        <w:rPr>
          <w:rFonts w:ascii="Times New Roman" w:hAnsi="Times New Roman"/>
          <w:color w:val="auto"/>
          <w:sz w:val="28"/>
        </w:rPr>
        <w:t xml:space="preserve"> №1</w:t>
      </w:r>
      <w:r>
        <w:rPr>
          <w:rFonts w:ascii="Times New Roman" w:hAnsi="Times New Roman"/>
          <w:color w:val="auto"/>
          <w:sz w:val="28"/>
        </w:rPr>
        <w:t>613</w:t>
      </w:r>
      <w:r w:rsidRPr="009F34EF">
        <w:rPr>
          <w:rFonts w:ascii="Times New Roman" w:hAnsi="Times New Roman"/>
          <w:color w:val="auto"/>
          <w:sz w:val="28"/>
        </w:rPr>
        <w:t xml:space="preserve"> «Об утверждении Порядка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г.Казани, на </w:t>
      </w:r>
      <w:r>
        <w:rPr>
          <w:rFonts w:ascii="Times New Roman" w:hAnsi="Times New Roman"/>
          <w:color w:val="auto"/>
          <w:sz w:val="28"/>
        </w:rPr>
        <w:t>приобретение оборудования и инвентаря (сверх расходов, включаемых в финансовое обеспечение муниципального задания</w:t>
      </w:r>
      <w:r w:rsidRPr="009F34EF">
        <w:rPr>
          <w:rFonts w:ascii="Times New Roman" w:hAnsi="Times New Roman"/>
          <w:color w:val="auto"/>
          <w:sz w:val="28"/>
        </w:rPr>
        <w:t xml:space="preserve">» (с учетом изменений, </w:t>
      </w:r>
      <w:r w:rsidRPr="009F34EF">
        <w:rPr>
          <w:rFonts w:ascii="Times New Roman" w:hAnsi="Times New Roman"/>
          <w:color w:val="auto"/>
          <w:sz w:val="28"/>
        </w:rPr>
        <w:lastRenderedPageBreak/>
        <w:t>внесенных в него постановлением Исполнительного комитета г.Казани от 24.09.2024 №402</w:t>
      </w:r>
      <w:r>
        <w:rPr>
          <w:rFonts w:ascii="Times New Roman" w:hAnsi="Times New Roman"/>
          <w:color w:val="auto"/>
          <w:sz w:val="28"/>
        </w:rPr>
        <w:t>7</w:t>
      </w:r>
      <w:r w:rsidRPr="009F34EF">
        <w:rPr>
          <w:rFonts w:ascii="Times New Roman" w:hAnsi="Times New Roman"/>
          <w:color w:val="auto"/>
          <w:sz w:val="28"/>
        </w:rPr>
        <w:t>) следующие изменения:</w:t>
      </w:r>
    </w:p>
    <w:p w14:paraId="293C2123" w14:textId="77777777" w:rsidR="004A1985" w:rsidRPr="009F34EF" w:rsidRDefault="004A1985" w:rsidP="004A1985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1.1. Пункт 2.6. Порядка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г.Казани, на организацию мероприятий, не включенных в муниципальное задание, утвержденный указанным постановлением, изложить в следующей редакции:</w:t>
      </w:r>
    </w:p>
    <w:p w14:paraId="02D00DFD" w14:textId="77777777" w:rsidR="004A1985" w:rsidRPr="009F34EF" w:rsidRDefault="004A1985" w:rsidP="004A1985">
      <w:pPr>
        <w:spacing w:line="288" w:lineRule="auto"/>
        <w:ind w:firstLine="709"/>
        <w:contextualSpacing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  <w:szCs w:val="28"/>
        </w:rPr>
        <w:t>«2.6. Перечисление иной субсидии осуществляется не позднее 2-го рабочего дня, следующего за днем представления Управлением в Департамент казначейства Министерства финансов Республики Татарстан в установленном порядке документов, необходимых для оплаты денежных обязательств Учреждения, и документов, подтверждающих денежные обязательства Учреждения, в целях финансового обеспечения которых предоставляется субсидия.»;</w:t>
      </w:r>
    </w:p>
    <w:p w14:paraId="02B56753" w14:textId="77777777" w:rsidR="004A1985" w:rsidRPr="009F34EF" w:rsidRDefault="004A1985" w:rsidP="004A1985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1.2. Порядок определения объема и условий предоставления иной субсидии Муниципальному бюджетному учреждению «Институт развития города», подведомственному Управлению архитектуры и градостроительства Исполнительного комитета г.Казани, на </w:t>
      </w:r>
      <w:r>
        <w:rPr>
          <w:rFonts w:ascii="Times New Roman" w:hAnsi="Times New Roman"/>
          <w:color w:val="auto"/>
          <w:sz w:val="28"/>
        </w:rPr>
        <w:t>приобретение оборудования и инвентаря (сверх расходов, включаемых в финансовое обеспечение муниципального задания)</w:t>
      </w:r>
      <w:r w:rsidRPr="009F34EF">
        <w:rPr>
          <w:rFonts w:ascii="Times New Roman" w:hAnsi="Times New Roman"/>
          <w:color w:val="auto"/>
          <w:sz w:val="28"/>
        </w:rPr>
        <w:t>, утвержденный указанным постановлением, дополнить пунктом 4.8 следующего содержания:</w:t>
      </w:r>
    </w:p>
    <w:p w14:paraId="0449886A" w14:textId="77777777" w:rsidR="004A1985" w:rsidRPr="009F34EF" w:rsidRDefault="004A1985" w:rsidP="004A1985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«4.8. Мониторинг достижения результатов предоставления субсидии на </w:t>
      </w:r>
      <w:r>
        <w:rPr>
          <w:rFonts w:ascii="Times New Roman" w:hAnsi="Times New Roman"/>
          <w:color w:val="auto"/>
          <w:sz w:val="28"/>
        </w:rPr>
        <w:t>приобретение оборудования и инвентаря (сверх расходов, включаемых в финансовое обеспечение муниципального задания)</w:t>
      </w:r>
      <w:r w:rsidRPr="009F34EF">
        <w:rPr>
          <w:rFonts w:ascii="Times New Roman" w:hAnsi="Times New Roman"/>
          <w:color w:val="auto"/>
          <w:sz w:val="28"/>
        </w:rPr>
        <w:t>, проводится Управлением на основе сведений, сформированных и представленных в электронном виде в Единой межведомственной системе электронного документооборота (ЕМСЭД)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27.04.2024 №53н.</w:t>
      </w:r>
    </w:p>
    <w:p w14:paraId="140309E5" w14:textId="77777777" w:rsidR="004A1985" w:rsidRPr="009F34EF" w:rsidRDefault="004A1985" w:rsidP="004A1985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Управление ежеквартально представляет в Финансовое управление Исполнительного комитета г.Казани Информацию о мониторинге достижения результатов предоставления субсидии (далее – Информация) в ЕМСЭД по форме, установленной приложением №4 к Порядку проведения мониторинга </w:t>
      </w:r>
      <w:r w:rsidRPr="009F34EF">
        <w:rPr>
          <w:rFonts w:ascii="Times New Roman" w:hAnsi="Times New Roman"/>
          <w:color w:val="auto"/>
          <w:sz w:val="28"/>
        </w:rPr>
        <w:lastRenderedPageBreak/>
        <w:t>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27.04.2024 №53н, не позднее 25 числа месяца, следующего за отчетным кварталом и не позднее 1 февраля – за отчетный финансовый год.</w:t>
      </w:r>
    </w:p>
    <w:p w14:paraId="539F5BAA" w14:textId="77777777" w:rsidR="004A1985" w:rsidRPr="009F34EF" w:rsidRDefault="004A1985" w:rsidP="004A1985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Финансовое управление Исполнительного комитета г.Казани при получении Информации от Управления в течении 10 рабочих дней размещает данную информацию на сайте </w:t>
      </w:r>
      <w:proofErr w:type="spellStart"/>
      <w:r w:rsidRPr="009F34EF">
        <w:rPr>
          <w:rFonts w:ascii="Times New Roman" w:hAnsi="Times New Roman"/>
          <w:color w:val="auto"/>
          <w:sz w:val="28"/>
          <w:lang w:val="en-US"/>
        </w:rPr>
        <w:t>kzn</w:t>
      </w:r>
      <w:proofErr w:type="spellEnd"/>
      <w:r w:rsidRPr="009F34EF">
        <w:rPr>
          <w:rFonts w:ascii="Times New Roman" w:hAnsi="Times New Roman"/>
          <w:color w:val="auto"/>
          <w:sz w:val="28"/>
        </w:rPr>
        <w:t>.</w:t>
      </w:r>
      <w:proofErr w:type="spellStart"/>
      <w:r w:rsidRPr="009F34EF">
        <w:rPr>
          <w:rFonts w:ascii="Times New Roman" w:hAnsi="Times New Roman"/>
          <w:color w:val="auto"/>
          <w:sz w:val="28"/>
          <w:lang w:val="en-US"/>
        </w:rPr>
        <w:t>ru</w:t>
      </w:r>
      <w:proofErr w:type="spellEnd"/>
      <w:r w:rsidRPr="009F34EF">
        <w:rPr>
          <w:rFonts w:ascii="Times New Roman" w:hAnsi="Times New Roman"/>
          <w:color w:val="auto"/>
          <w:sz w:val="28"/>
        </w:rPr>
        <w:t>.».</w:t>
      </w:r>
    </w:p>
    <w:p w14:paraId="238C61BD" w14:textId="77777777" w:rsidR="004A1985" w:rsidRPr="009F34EF" w:rsidRDefault="004A1985" w:rsidP="004A1985">
      <w:pPr>
        <w:widowControl/>
        <w:spacing w:line="288" w:lineRule="auto"/>
        <w:ind w:firstLine="709"/>
        <w:contextualSpacing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2. 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6" w:history="1">
        <w:r w:rsidRPr="009F34EF">
          <w:rPr>
            <w:rStyle w:val="af6"/>
            <w:rFonts w:ascii="Times New Roman" w:hAnsi="Times New Roman"/>
            <w:color w:val="auto"/>
            <w:sz w:val="28"/>
            <w:u w:val="none"/>
          </w:rPr>
          <w:t>www.pravo.tatarstan.ru</w:t>
        </w:r>
      </w:hyperlink>
      <w:r w:rsidRPr="009F34EF">
        <w:rPr>
          <w:rFonts w:ascii="Times New Roman" w:hAnsi="Times New Roman"/>
          <w:color w:val="auto"/>
          <w:sz w:val="28"/>
        </w:rPr>
        <w:t>).</w:t>
      </w:r>
    </w:p>
    <w:p w14:paraId="5B8E4AB4" w14:textId="77777777" w:rsidR="004A1985" w:rsidRPr="009F34EF" w:rsidRDefault="004A1985" w:rsidP="004A1985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3. Контроль за выполнением настоящего постановления оставляю за собой.</w:t>
      </w:r>
    </w:p>
    <w:p w14:paraId="7CD4BA52" w14:textId="77777777" w:rsidR="004A1985" w:rsidRPr="009F34EF" w:rsidRDefault="004A1985" w:rsidP="004A1985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 </w:t>
      </w:r>
    </w:p>
    <w:p w14:paraId="07FCE151" w14:textId="77777777" w:rsidR="004A1985" w:rsidRPr="009F34EF" w:rsidRDefault="004A1985" w:rsidP="004A1985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</w:p>
    <w:p w14:paraId="0B5C87EB" w14:textId="77777777" w:rsidR="004A1985" w:rsidRPr="009F34EF" w:rsidRDefault="004A1985" w:rsidP="004A1985">
      <w:pPr>
        <w:widowControl/>
        <w:spacing w:line="288" w:lineRule="auto"/>
        <w:ind w:firstLine="0"/>
        <w:rPr>
          <w:rFonts w:ascii="Times New Roman" w:hAnsi="Times New Roman"/>
          <w:b/>
          <w:color w:val="auto"/>
          <w:sz w:val="28"/>
        </w:rPr>
      </w:pPr>
      <w:r w:rsidRPr="009F34EF">
        <w:rPr>
          <w:rFonts w:ascii="Times New Roman" w:hAnsi="Times New Roman"/>
          <w:b/>
          <w:color w:val="auto"/>
          <w:sz w:val="28"/>
        </w:rPr>
        <w:t>Руководитель</w:t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  <w:t xml:space="preserve">             </w:t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  <w:t xml:space="preserve">   </w:t>
      </w:r>
      <w:proofErr w:type="spellStart"/>
      <w:r w:rsidRPr="009F34EF">
        <w:rPr>
          <w:rFonts w:ascii="Times New Roman" w:hAnsi="Times New Roman"/>
          <w:b/>
          <w:color w:val="auto"/>
          <w:sz w:val="28"/>
        </w:rPr>
        <w:t>Р.Г.Гафаров</w:t>
      </w:r>
      <w:proofErr w:type="spellEnd"/>
    </w:p>
    <w:p w14:paraId="77D6EB47" w14:textId="77777777" w:rsidR="004A1985" w:rsidRPr="009F34EF" w:rsidRDefault="004A1985" w:rsidP="004A1985">
      <w:pPr>
        <w:widowControl/>
        <w:spacing w:line="288" w:lineRule="auto"/>
        <w:ind w:firstLine="0"/>
        <w:rPr>
          <w:rFonts w:ascii="Times New Roman" w:hAnsi="Times New Roman"/>
          <w:b/>
          <w:color w:val="auto"/>
          <w:sz w:val="28"/>
        </w:rPr>
      </w:pPr>
    </w:p>
    <w:p w14:paraId="32354C27" w14:textId="279F2B65" w:rsidR="00FA3EAC" w:rsidRPr="009F34EF" w:rsidRDefault="00FA3EAC" w:rsidP="00FA3EAC">
      <w:pPr>
        <w:widowControl/>
        <w:spacing w:line="288" w:lineRule="auto"/>
        <w:ind w:firstLine="0"/>
        <w:rPr>
          <w:rFonts w:ascii="Times New Roman" w:hAnsi="Times New Roman"/>
          <w:b/>
          <w:color w:val="auto"/>
          <w:sz w:val="28"/>
        </w:rPr>
      </w:pPr>
      <w:bookmarkStart w:id="0" w:name="_GoBack"/>
      <w:bookmarkEnd w:id="0"/>
    </w:p>
    <w:p w14:paraId="372DC005" w14:textId="77777777" w:rsidR="007E2F36" w:rsidRDefault="007E2F36" w:rsidP="008A1CA8">
      <w:pPr>
        <w:widowControl/>
        <w:spacing w:line="288" w:lineRule="auto"/>
        <w:ind w:firstLine="0"/>
        <w:rPr>
          <w:rFonts w:ascii="Times New Roman" w:hAnsi="Times New Roman"/>
          <w:b/>
          <w:sz w:val="28"/>
        </w:rPr>
      </w:pPr>
    </w:p>
    <w:p w14:paraId="712C589B" w14:textId="1A330793" w:rsidR="00347E3A" w:rsidRDefault="00347E3A" w:rsidP="008A1CA8">
      <w:pPr>
        <w:widowControl/>
        <w:spacing w:line="288" w:lineRule="auto"/>
        <w:ind w:firstLine="0"/>
        <w:rPr>
          <w:rFonts w:ascii="Times New Roman" w:hAnsi="Times New Roman"/>
          <w:sz w:val="28"/>
        </w:rPr>
      </w:pPr>
    </w:p>
    <w:p w14:paraId="32B64D72" w14:textId="16C5ED5A" w:rsidR="00347E3A" w:rsidRDefault="00347E3A" w:rsidP="00347E3A">
      <w:pPr>
        <w:rPr>
          <w:rFonts w:ascii="Times New Roman" w:hAnsi="Times New Roman"/>
          <w:sz w:val="28"/>
        </w:rPr>
      </w:pPr>
    </w:p>
    <w:p w14:paraId="422F4E7E" w14:textId="77777777" w:rsidR="007E2F36" w:rsidRPr="00347E3A" w:rsidRDefault="007E2F36" w:rsidP="00347E3A">
      <w:pPr>
        <w:rPr>
          <w:rFonts w:ascii="Times New Roman" w:hAnsi="Times New Roman"/>
          <w:sz w:val="28"/>
        </w:rPr>
      </w:pPr>
    </w:p>
    <w:sectPr w:rsidR="007E2F36" w:rsidRPr="00347E3A" w:rsidSect="00C511C4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2463C" w14:textId="77777777" w:rsidR="00216778" w:rsidRDefault="00216778">
      <w:r>
        <w:separator/>
      </w:r>
    </w:p>
  </w:endnote>
  <w:endnote w:type="continuationSeparator" w:id="0">
    <w:p w14:paraId="08354BA4" w14:textId="77777777" w:rsidR="00216778" w:rsidRDefault="0021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D6ECC" w14:textId="77777777" w:rsidR="00216778" w:rsidRDefault="00216778">
      <w:r>
        <w:separator/>
      </w:r>
    </w:p>
  </w:footnote>
  <w:footnote w:type="continuationSeparator" w:id="0">
    <w:p w14:paraId="4F62C7B1" w14:textId="77777777" w:rsidR="00216778" w:rsidRDefault="00216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00000" w14:textId="64AAAC67" w:rsidR="00D17099" w:rsidRDefault="004E2BBB">
    <w:pPr>
      <w:pStyle w:val="aff1"/>
      <w:jc w:val="center"/>
    </w:pPr>
    <w:r>
      <w:fldChar w:fldCharType="begin"/>
    </w:r>
    <w:r>
      <w:instrText xml:space="preserve">PAGE </w:instrText>
    </w:r>
    <w:r>
      <w:fldChar w:fldCharType="separate"/>
    </w:r>
    <w:r w:rsidR="004A1985">
      <w:rPr>
        <w:noProof/>
      </w:rPr>
      <w:t>3</w:t>
    </w:r>
    <w:r>
      <w:fldChar w:fldCharType="end"/>
    </w:r>
  </w:p>
  <w:p w14:paraId="04000000" w14:textId="77777777" w:rsidR="00D17099" w:rsidRDefault="00D17099">
    <w:pPr>
      <w:pStyle w:val="a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D17099" w:rsidRDefault="00D17099">
    <w:pPr>
      <w:pStyle w:val="aff1"/>
      <w:jc w:val="center"/>
    </w:pPr>
  </w:p>
  <w:p w14:paraId="02000000" w14:textId="77777777" w:rsidR="00D17099" w:rsidRDefault="00D17099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99"/>
    <w:rsid w:val="00053B8B"/>
    <w:rsid w:val="000844FD"/>
    <w:rsid w:val="002075E3"/>
    <w:rsid w:val="00211522"/>
    <w:rsid w:val="00216778"/>
    <w:rsid w:val="002509BE"/>
    <w:rsid w:val="00347E3A"/>
    <w:rsid w:val="00365238"/>
    <w:rsid w:val="00431AA6"/>
    <w:rsid w:val="004A1985"/>
    <w:rsid w:val="004E2BBB"/>
    <w:rsid w:val="005C1E99"/>
    <w:rsid w:val="005E18E8"/>
    <w:rsid w:val="006947BD"/>
    <w:rsid w:val="006B2346"/>
    <w:rsid w:val="007E2F36"/>
    <w:rsid w:val="008744D0"/>
    <w:rsid w:val="008A1CA8"/>
    <w:rsid w:val="008C4637"/>
    <w:rsid w:val="008D6255"/>
    <w:rsid w:val="009C380C"/>
    <w:rsid w:val="00B9608D"/>
    <w:rsid w:val="00BC2A2A"/>
    <w:rsid w:val="00BF0AF6"/>
    <w:rsid w:val="00C511C4"/>
    <w:rsid w:val="00C712CD"/>
    <w:rsid w:val="00D17099"/>
    <w:rsid w:val="00D37335"/>
    <w:rsid w:val="00D42BF0"/>
    <w:rsid w:val="00DA6E82"/>
    <w:rsid w:val="00EB0611"/>
    <w:rsid w:val="00EC7765"/>
    <w:rsid w:val="00EF0F91"/>
    <w:rsid w:val="00F315B6"/>
    <w:rsid w:val="00F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4C68"/>
  <w15:docId w15:val="{0724CF21-33B1-4919-9583-EC223829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4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 CYR" w:hAnsi="Times New Roman CYR"/>
      <w:b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Нормальный (таблица)"/>
    <w:basedOn w:val="a"/>
    <w:next w:val="a"/>
    <w:link w:val="a8"/>
    <w:pPr>
      <w:widowControl/>
      <w:ind w:firstLine="0"/>
    </w:pPr>
  </w:style>
  <w:style w:type="character" w:customStyle="1" w:styleId="a8">
    <w:name w:val="Нормальный (таблица)"/>
    <w:basedOn w:val="1"/>
    <w:link w:val="a7"/>
    <w:rPr>
      <w:rFonts w:ascii="Times New Roman CYR" w:hAnsi="Times New Roman CYR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s1">
    <w:name w:val="s_1"/>
    <w:basedOn w:val="a"/>
    <w:link w:val="s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b">
    <w:link w:val="ac"/>
    <w:semiHidden/>
    <w:unhideWhenUsed/>
    <w:pPr>
      <w:spacing w:after="0" w:line="240" w:lineRule="auto"/>
    </w:pPr>
    <w:rPr>
      <w:rFonts w:ascii="Times New Roman CYR" w:hAnsi="Times New Roman CYR"/>
      <w:sz w:val="24"/>
    </w:rPr>
  </w:style>
  <w:style w:type="character" w:customStyle="1" w:styleId="ac">
    <w:link w:val="ab"/>
    <w:semiHidden/>
    <w:unhideWhenUsed/>
    <w:rPr>
      <w:rFonts w:ascii="Times New Roman CYR" w:hAnsi="Times New Roman CYR"/>
      <w:sz w:val="24"/>
    </w:rPr>
  </w:style>
  <w:style w:type="paragraph" w:styleId="ad">
    <w:name w:val="List Paragraph"/>
    <w:basedOn w:val="a"/>
    <w:link w:val="ae"/>
    <w:pPr>
      <w:widowControl/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 CYR" w:hAnsi="Times New Roman CYR"/>
      <w:sz w:val="24"/>
    </w:rPr>
  </w:style>
  <w:style w:type="paragraph" w:customStyle="1" w:styleId="13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3"/>
    <w:rPr>
      <w:sz w:val="16"/>
    </w:rPr>
  </w:style>
  <w:style w:type="paragraph" w:customStyle="1" w:styleId="af0">
    <w:name w:val="Сноска"/>
    <w:basedOn w:val="a"/>
    <w:next w:val="a"/>
    <w:link w:val="af1"/>
    <w:rPr>
      <w:sz w:val="20"/>
    </w:rPr>
  </w:style>
  <w:style w:type="character" w:customStyle="1" w:styleId="af1">
    <w:name w:val="Сноска"/>
    <w:basedOn w:val="1"/>
    <w:link w:val="af0"/>
    <w:rPr>
      <w:rFonts w:ascii="Times New Roman CYR" w:hAnsi="Times New Roman CYR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2">
    <w:name w:val="Таблицы (моноширинный)"/>
    <w:basedOn w:val="a"/>
    <w:next w:val="a"/>
    <w:link w:val="af3"/>
    <w:pPr>
      <w:widowControl/>
      <w:ind w:firstLine="0"/>
      <w:jc w:val="left"/>
    </w:pPr>
    <w:rPr>
      <w:rFonts w:ascii="Courier New" w:hAnsi="Courier New"/>
    </w:rPr>
  </w:style>
  <w:style w:type="character" w:customStyle="1" w:styleId="af3">
    <w:name w:val="Таблицы (моноширинный)"/>
    <w:basedOn w:val="1"/>
    <w:link w:val="af2"/>
    <w:rPr>
      <w:rFonts w:ascii="Courier New" w:hAnsi="Courier New"/>
      <w:sz w:val="24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af4">
    <w:name w:val="Прижатый влево"/>
    <w:basedOn w:val="a"/>
    <w:next w:val="a"/>
    <w:link w:val="af5"/>
    <w:pPr>
      <w:widowControl/>
      <w:ind w:firstLine="0"/>
      <w:jc w:val="left"/>
    </w:pPr>
  </w:style>
  <w:style w:type="character" w:customStyle="1" w:styleId="af5">
    <w:name w:val="Прижатый влево"/>
    <w:basedOn w:val="1"/>
    <w:link w:val="af4"/>
    <w:rPr>
      <w:rFonts w:ascii="Times New Roman CYR" w:hAnsi="Times New Roman CYR"/>
      <w:sz w:val="24"/>
    </w:rPr>
  </w:style>
  <w:style w:type="paragraph" w:customStyle="1" w:styleId="14">
    <w:name w:val="Гиперссылка1"/>
    <w:basedOn w:val="12"/>
    <w:link w:val="af6"/>
    <w:rPr>
      <w:color w:val="0000FF"/>
      <w:u w:val="single"/>
    </w:rPr>
  </w:style>
  <w:style w:type="character" w:styleId="af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 CYR" w:hAnsi="Times New Roman CYR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7">
    <w:name w:val="No Spacing"/>
    <w:link w:val="af8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f8">
    <w:name w:val="Без интервала Знак"/>
    <w:link w:val="af7"/>
    <w:rPr>
      <w:rFonts w:ascii="Times New Roman CYR" w:hAnsi="Times New Roman CYR"/>
      <w:sz w:val="24"/>
    </w:rPr>
  </w:style>
  <w:style w:type="paragraph" w:customStyle="1" w:styleId="af9">
    <w:name w:val="Цветовое выделение"/>
    <w:link w:val="afa"/>
    <w:rPr>
      <w:b/>
      <w:color w:val="26282F"/>
    </w:rPr>
  </w:style>
  <w:style w:type="character" w:customStyle="1" w:styleId="afa">
    <w:name w:val="Цветовое выделение"/>
    <w:link w:val="af9"/>
    <w:rPr>
      <w:b/>
      <w:color w:val="26282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afb">
    <w:name w:val="Знак"/>
    <w:basedOn w:val="a"/>
    <w:link w:val="afc"/>
    <w:pPr>
      <w:widowControl/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afc">
    <w:name w:val="Знак"/>
    <w:basedOn w:val="1"/>
    <w:link w:val="afb"/>
    <w:rPr>
      <w:rFonts w:ascii="Verdana" w:hAnsi="Verdana"/>
      <w:sz w:val="20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1">
    <w:name w:val="header"/>
    <w:basedOn w:val="a"/>
    <w:link w:val="aff2"/>
    <w:pPr>
      <w:widowControl/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1"/>
    <w:link w:val="aff1"/>
    <w:rPr>
      <w:rFonts w:ascii="Times New Roman CYR" w:hAnsi="Times New Roman CYR"/>
      <w:sz w:val="24"/>
    </w:rPr>
  </w:style>
  <w:style w:type="paragraph" w:styleId="aff3">
    <w:name w:val="footer"/>
    <w:basedOn w:val="a"/>
    <w:link w:val="aff4"/>
    <w:pPr>
      <w:widowControl/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 CYR" w:hAnsi="Times New Roman CYR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5">
    <w:name w:val="Гипертекстовая ссылка"/>
    <w:basedOn w:val="12"/>
    <w:link w:val="aff6"/>
    <w:rPr>
      <w:color w:val="106BBE"/>
    </w:rPr>
  </w:style>
  <w:style w:type="character" w:customStyle="1" w:styleId="aff6">
    <w:name w:val="Гипертекстовая ссылка"/>
    <w:basedOn w:val="a0"/>
    <w:link w:val="aff5"/>
    <w:rPr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И. Зиганшина</dc:creator>
  <cp:lastModifiedBy>Венера И. Зиганшина</cp:lastModifiedBy>
  <cp:revision>10</cp:revision>
  <dcterms:created xsi:type="dcterms:W3CDTF">2025-11-01T07:05:00Z</dcterms:created>
  <dcterms:modified xsi:type="dcterms:W3CDTF">2025-11-07T15:54:00Z</dcterms:modified>
</cp:coreProperties>
</file>