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rPr>
          <w:rFonts w:eastAsia="Palatino Linotype"/>
          <w:b/>
          <w:lang w:eastAsia="en-US"/>
        </w:rPr>
      </w:pPr>
      <w:r>
        <w:rPr>
          <w:rFonts w:eastAsia="Palatino Linotype"/>
          <w:b/>
          <w:lang w:eastAsia="en-US"/>
        </w:rPr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rPr>
          <w:rFonts w:eastAsia="Palatino Linotype"/>
          <w:b/>
          <w:bCs/>
          <w:sz w:val="28"/>
          <w:szCs w:val="28"/>
          <w:lang w:eastAsia="en-US"/>
        </w:rPr>
      </w:pPr>
      <w:r>
        <w:rPr>
          <w:rFonts w:eastAsia="Palatino Linotype"/>
          <w:b/>
          <w:bCs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rPr>
          <w:rFonts w:eastAsia="Palatino Linotype"/>
          <w:b/>
          <w:bCs/>
          <w:sz w:val="28"/>
          <w:szCs w:val="28"/>
          <w:lang w:eastAsia="en-US"/>
        </w:rPr>
      </w:pPr>
      <w:r>
        <w:rPr>
          <w:rFonts w:eastAsia="Palatino Linotype"/>
          <w:b/>
          <w:bCs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655" w:leader="none"/>
          <w:tab w:val="left" w:pos="7797" w:leader="none"/>
        </w:tabs>
        <w:spacing w:lineRule="auto" w:line="276" w:before="0" w:after="60"/>
        <w:ind w:right="5243"/>
        <w:jc w:val="both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655" w:leader="none"/>
          <w:tab w:val="left" w:pos="7797" w:leader="none"/>
        </w:tabs>
        <w:spacing w:lineRule="auto" w:line="276" w:before="0" w:after="60"/>
        <w:ind w:right="5243"/>
        <w:jc w:val="both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655" w:leader="none"/>
          <w:tab w:val="left" w:pos="7797" w:leader="none"/>
        </w:tabs>
        <w:spacing w:lineRule="auto" w:line="276" w:before="0" w:after="60"/>
        <w:ind w:right="5243"/>
        <w:jc w:val="both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655" w:leader="none"/>
          <w:tab w:val="left" w:pos="7797" w:leader="none"/>
        </w:tabs>
        <w:spacing w:lineRule="auto" w:line="276" w:before="0" w:after="60"/>
        <w:ind w:right="5243"/>
        <w:jc w:val="both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655" w:leader="none"/>
          <w:tab w:val="left" w:pos="7797" w:leader="none"/>
        </w:tabs>
        <w:spacing w:lineRule="auto" w:line="276" w:before="0" w:after="60"/>
        <w:ind w:right="5243"/>
        <w:jc w:val="both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655" w:leader="none"/>
          <w:tab w:val="left" w:pos="7797" w:leader="none"/>
        </w:tabs>
        <w:spacing w:lineRule="auto" w:line="276" w:before="0" w:after="60"/>
        <w:ind w:right="5243"/>
        <w:jc w:val="both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  <w:t>Об утверждении Муниципальной программы «Доступная среда» на 2026 – 2028 годы</w:t>
      </w:r>
    </w:p>
    <w:p>
      <w:pPr>
        <w:pStyle w:val="Normal"/>
        <w:tabs>
          <w:tab w:val="clear" w:pos="708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655" w:leader="none"/>
          <w:tab w:val="left" w:pos="7797" w:leader="none"/>
        </w:tabs>
        <w:spacing w:before="0" w:after="60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</w:r>
    </w:p>
    <w:p>
      <w:pPr>
        <w:pStyle w:val="Normal"/>
        <w:widowControl/>
        <w:tabs>
          <w:tab w:val="clear" w:pos="708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655" w:leader="none"/>
          <w:tab w:val="left" w:pos="7797" w:leader="none"/>
        </w:tabs>
        <w:bidi w:val="0"/>
        <w:spacing w:lineRule="auto" w:line="276" w:beforeAutospacing="0" w:before="0" w:afterAutospacing="0" w:after="60"/>
        <w:ind w:firstLine="567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  <w:t>В соответствии со статьей 179 Бюджетного кодекса Российской Федерации, постановлением Исполнительного комитета Дрожжановского муниципального района Республики Татарстан от 17.11.2015 № 453 «Об утверждении Порядка разработки, реализации и оценки эффективности муниципальных программ Дрожжановского муниципального района Республики Татарстан и Методических рекомендаций по разработке и реализации муниципальных программ Дрожжановского муниципального района Республики Татарстан» Исполнительный комитет Дрожжановского муниципального района Республики Татарстан ПОСТАНОВЛЯЕТ:</w:t>
      </w:r>
    </w:p>
    <w:p>
      <w:pPr>
        <w:pStyle w:val="Normal"/>
        <w:widowControl/>
        <w:tabs>
          <w:tab w:val="clear" w:pos="708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655" w:leader="none"/>
          <w:tab w:val="left" w:pos="7797" w:leader="none"/>
        </w:tabs>
        <w:bidi w:val="0"/>
        <w:spacing w:lineRule="auto" w:line="276" w:beforeAutospacing="0" w:before="0" w:afterAutospacing="0" w:after="60"/>
        <w:ind w:firstLine="567" w:left="0" w:right="0"/>
        <w:jc w:val="both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  <w:t>1. Утвердить прилагаемую Муниципальную программу «Доступная среда» на 2026-2028 годы.</w:t>
      </w:r>
    </w:p>
    <w:p>
      <w:pPr>
        <w:pStyle w:val="Normal"/>
        <w:widowControl/>
        <w:tabs>
          <w:tab w:val="clear" w:pos="708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655" w:leader="none"/>
          <w:tab w:val="left" w:pos="7797" w:leader="none"/>
        </w:tabs>
        <w:bidi w:val="0"/>
        <w:spacing w:lineRule="auto" w:line="276" w:beforeAutospacing="0" w:before="0" w:afterAutospacing="0" w:after="60"/>
        <w:ind w:firstLine="567" w:left="0" w:right="0"/>
        <w:jc w:val="both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  <w:t>2. Признать утратившим силу постановление  Исполнительного комитета Дрожжановского муниципального района Республики Татарстан от 30.11.2020 № 660 «Об утверждении Муниципальной программы «Доступная среда» на 2021-2023 годы».</w:t>
      </w:r>
    </w:p>
    <w:p>
      <w:pPr>
        <w:pStyle w:val="Normal"/>
        <w:widowControl/>
        <w:tabs>
          <w:tab w:val="clear" w:pos="708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655" w:leader="none"/>
          <w:tab w:val="left" w:pos="7797" w:leader="none"/>
        </w:tabs>
        <w:bidi w:val="0"/>
        <w:spacing w:lineRule="auto" w:line="276" w:beforeAutospacing="0" w:before="0" w:afterAutospacing="0" w:after="60"/>
        <w:ind w:firstLine="567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3. Опубликовать настоящее постановление в Портале правовой информации Республики Татарстан.</w:t>
      </w:r>
    </w:p>
    <w:p>
      <w:pPr>
        <w:pStyle w:val="Normal"/>
        <w:tabs>
          <w:tab w:val="clear" w:pos="708"/>
          <w:tab w:val="left" w:pos="1985" w:leader="none"/>
          <w:tab w:val="left" w:pos="4678" w:leader="none"/>
          <w:tab w:val="left" w:pos="4820" w:leader="none"/>
          <w:tab w:val="left" w:pos="4962" w:leader="none"/>
          <w:tab w:val="left" w:pos="7655" w:leader="none"/>
          <w:tab w:val="left" w:pos="7797" w:leader="none"/>
        </w:tabs>
        <w:spacing w:lineRule="auto" w:line="276" w:before="0" w:after="60"/>
        <w:ind w:firstLine="425" w:left="0" w:right="0"/>
        <w:jc w:val="both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both"/>
        <w:rPr>
          <w:rFonts w:ascii="Nimbus Roman" w:hAnsi="Nimbus Roman"/>
          <w:sz w:val="28"/>
          <w:szCs w:val="28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  <w:t xml:space="preserve">Руководитель                </w:t>
      </w:r>
      <w:bookmarkStart w:id="0" w:name="sub_3"/>
      <w:r>
        <w:rPr>
          <w:rFonts w:eastAsia="Palatino Linotype" w:ascii="Nimbus Roman" w:hAnsi="Nimbus Roman"/>
          <w:sz w:val="28"/>
          <w:szCs w:val="28"/>
          <w:lang w:eastAsia="en-US"/>
        </w:rPr>
        <w:t xml:space="preserve">                                                                 </w:t>
      </w:r>
      <w:bookmarkEnd w:id="0"/>
      <w:r>
        <w:rPr>
          <w:rFonts w:eastAsia="Palatino Linotype" w:ascii="Nimbus Roman" w:hAnsi="Nimbus Roman"/>
          <w:sz w:val="28"/>
          <w:szCs w:val="28"/>
          <w:lang w:eastAsia="en-US"/>
        </w:rPr>
        <w:t>Р.И. Мухаметзянов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both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both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both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both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both"/>
        <w:rPr>
          <w:rFonts w:ascii="Nimbus Roman" w:hAnsi="Nimbus Roman" w:eastAsia="Palatino Linotype"/>
          <w:sz w:val="28"/>
          <w:szCs w:val="28"/>
          <w:lang w:eastAsia="en-US"/>
        </w:rPr>
      </w:pPr>
      <w:r>
        <w:rPr>
          <w:rFonts w:eastAsia="Palatino Linotype" w:ascii="Nimbus Roman" w:hAnsi="Nimbus Roman"/>
          <w:sz w:val="28"/>
          <w:szCs w:val="28"/>
          <w:lang w:eastAsia="en-US"/>
        </w:rPr>
      </w:r>
    </w:p>
    <w:p>
      <w:pPr>
        <w:pStyle w:val="Normal"/>
        <w:shd w:val="clear" w:color="auto" w:fill="FFFFFF"/>
        <w:spacing w:lineRule="exact" w:line="322"/>
        <w:ind w:firstLine="2408" w:left="3686" w:right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pacing w:val="-2"/>
          <w:sz w:val="28"/>
          <w:szCs w:val="28"/>
        </w:rPr>
        <w:t>Утверждена</w:t>
      </w:r>
    </w:p>
    <w:p>
      <w:pPr>
        <w:pStyle w:val="Normal"/>
        <w:shd w:val="clear" w:color="auto" w:fill="FFFFFF"/>
        <w:spacing w:lineRule="exact" w:line="322"/>
        <w:ind w:firstLine="2408" w:left="3686" w:right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pacing w:val="-2"/>
          <w:sz w:val="28"/>
          <w:szCs w:val="28"/>
        </w:rPr>
        <w:t>постановлением</w:t>
      </w:r>
    </w:p>
    <w:p>
      <w:pPr>
        <w:pStyle w:val="Normal"/>
        <w:shd w:val="clear" w:color="auto" w:fill="FFFFFF"/>
        <w:spacing w:lineRule="exact" w:line="322"/>
        <w:ind w:firstLine="2408" w:left="3686" w:right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Исполнительного комитета</w:t>
      </w:r>
    </w:p>
    <w:p>
      <w:pPr>
        <w:pStyle w:val="Normal"/>
        <w:shd w:val="clear" w:color="auto" w:fill="FFFFFF"/>
        <w:spacing w:lineRule="exact" w:line="322"/>
        <w:ind w:firstLine="2408" w:left="3686" w:right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Дрожжановского</w:t>
      </w:r>
    </w:p>
    <w:p>
      <w:pPr>
        <w:pStyle w:val="Normal"/>
        <w:shd w:val="clear" w:color="auto" w:fill="FFFFFF"/>
        <w:spacing w:lineRule="exact" w:line="322"/>
        <w:ind w:firstLine="2408" w:left="3686" w:right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муниципального района</w:t>
      </w:r>
    </w:p>
    <w:p>
      <w:pPr>
        <w:pStyle w:val="Normal"/>
        <w:shd w:val="clear" w:color="auto" w:fill="FFFFFF"/>
        <w:spacing w:lineRule="exact" w:line="322"/>
        <w:ind w:firstLine="2408" w:left="3686" w:right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pacing w:val="-1"/>
          <w:sz w:val="28"/>
          <w:szCs w:val="28"/>
        </w:rPr>
        <w:t>Республики Татарс</w:t>
      </w:r>
      <w:r>
        <w:rPr>
          <w:rFonts w:ascii="Nimbus Roman" w:hAnsi="Nimbus Roman"/>
          <w:color w:themeColor="text1" w:val="000000"/>
          <w:spacing w:val="-1"/>
          <w:sz w:val="28"/>
          <w:szCs w:val="28"/>
        </w:rPr>
        <w:t xml:space="preserve">тан </w:t>
      </w:r>
    </w:p>
    <w:p>
      <w:pPr>
        <w:pStyle w:val="Normal"/>
        <w:shd w:val="clear" w:color="auto" w:fill="FFFFFF"/>
        <w:spacing w:lineRule="exact" w:line="322"/>
        <w:ind w:firstLine="2408" w:left="3686" w:right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themeColor="text1" w:val="000000"/>
          <w:sz w:val="28"/>
          <w:szCs w:val="28"/>
        </w:rPr>
        <w:t>от __________2025 №___</w:t>
      </w:r>
    </w:p>
    <w:p>
      <w:pPr>
        <w:pStyle w:val="Normal"/>
        <w:shd w:val="clear" w:color="auto" w:fill="FFFFFF"/>
        <w:ind w:right="48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hd w:val="clear" w:color="auto" w:fill="FFFFFF"/>
        <w:ind w:right="48"/>
        <w:jc w:val="center"/>
        <w:rPr>
          <w:rFonts w:ascii="Nimbus Roman" w:hAnsi="Nimbus Roman"/>
          <w:spacing w:val="-15"/>
          <w:sz w:val="28"/>
          <w:szCs w:val="28"/>
          <w:highlight w:val="none"/>
        </w:rPr>
      </w:pPr>
      <w:r>
        <w:rPr>
          <w:rFonts w:ascii="Nimbus Roman" w:hAnsi="Nimbus Roman"/>
          <w:spacing w:val="-15"/>
          <w:sz w:val="28"/>
          <w:szCs w:val="28"/>
        </w:rPr>
      </w:r>
    </w:p>
    <w:p>
      <w:pPr>
        <w:pStyle w:val="Normal"/>
        <w:shd w:val="clear" w:color="auto" w:fill="FFFFFF"/>
        <w:ind w:right="48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5"/>
          <w:sz w:val="28"/>
          <w:szCs w:val="28"/>
        </w:rPr>
        <w:t>Муниципальная программа</w:t>
      </w:r>
    </w:p>
    <w:p>
      <w:pPr>
        <w:pStyle w:val="Normal"/>
        <w:shd w:val="clear" w:color="auto" w:fill="FFFFFF"/>
        <w:ind w:right="48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5"/>
          <w:sz w:val="28"/>
          <w:szCs w:val="28"/>
        </w:rPr>
        <w:t>«Доступная среда» на 2026 - 2028 годы</w:t>
      </w:r>
    </w:p>
    <w:p>
      <w:pPr>
        <w:pStyle w:val="Normal"/>
        <w:shd w:val="clear" w:color="auto" w:fill="FFFFFF"/>
        <w:ind w:right="48"/>
        <w:jc w:val="center"/>
        <w:rPr>
          <w:rFonts w:ascii="Nimbus Roman" w:hAnsi="Nimbus Roman"/>
          <w:spacing w:val="-15"/>
          <w:sz w:val="28"/>
          <w:szCs w:val="28"/>
          <w:highlight w:val="none"/>
        </w:rPr>
      </w:pPr>
      <w:r>
        <w:rPr>
          <w:rFonts w:ascii="Nimbus Roman" w:hAnsi="Nimbus Roman"/>
          <w:spacing w:val="-15"/>
          <w:sz w:val="28"/>
          <w:szCs w:val="28"/>
        </w:rPr>
      </w:r>
    </w:p>
    <w:p>
      <w:pPr>
        <w:pStyle w:val="Normal"/>
        <w:shd w:val="clear" w:color="auto" w:fill="FFFFFF"/>
        <w:ind w:right="48"/>
        <w:jc w:val="left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5"/>
          <w:sz w:val="28"/>
          <w:szCs w:val="28"/>
        </w:rPr>
        <w:t>Паспорт Программы</w:t>
      </w:r>
    </w:p>
    <w:tbl>
      <w:tblPr>
        <w:tblW w:w="9915" w:type="dxa"/>
        <w:jc w:val="left"/>
        <w:tblInd w:w="-7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4a0" w:noHBand="0" w:noVBand="1" w:firstColumn="1" w:lastRow="0" w:lastColumn="0" w:firstRow="1"/>
      </w:tblPr>
      <w:tblGrid>
        <w:gridCol w:w="2389"/>
        <w:gridCol w:w="7406"/>
        <w:gridCol w:w="120"/>
      </w:tblGrid>
      <w:tr>
        <w:trPr>
          <w:trHeight w:val="706" w:hRule="exact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31"/>
              <w:ind w:left="67" w:right="408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8"/>
                <w:sz w:val="28"/>
                <w:szCs w:val="28"/>
              </w:rPr>
              <w:t xml:space="preserve">Наименование </w:t>
            </w:r>
            <w:r>
              <w:rPr>
                <w:rFonts w:ascii="Nimbus Roman" w:hAnsi="Nimbus Roman"/>
                <w:sz w:val="28"/>
                <w:szCs w:val="28"/>
              </w:rPr>
              <w:t>программы</w:t>
            </w:r>
          </w:p>
        </w:tc>
        <w:tc>
          <w:tcPr>
            <w:tcW w:w="7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31"/>
              <w:ind w:firstLine="29" w:left="14" w:right="34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2"/>
                <w:sz w:val="28"/>
                <w:szCs w:val="28"/>
              </w:rPr>
              <w:t>Муниципальная программа «Дос</w:t>
            </w:r>
            <w:r>
              <w:rPr>
                <w:rFonts w:ascii="Nimbus Roman" w:hAnsi="Nimbus Roman"/>
                <w:spacing w:val="-8"/>
                <w:sz w:val="28"/>
                <w:szCs w:val="28"/>
              </w:rPr>
              <w:t>тупная среда» на 2026 - 2028 годы (далее - Программа)</w:t>
            </w:r>
          </w:p>
        </w:tc>
        <w:tc>
          <w:tcPr>
            <w:tcW w:w="120" w:type="dxa"/>
            <w:tcBorders/>
          </w:tcPr>
          <w:p>
            <w:pPr>
              <w:pStyle w:val="Normal"/>
              <w:widowControl/>
              <w:bidi w:val="0"/>
              <w:spacing w:lineRule="auto" w:line="240" w:beforeAutospacing="0" w:before="0" w:afterAutospacing="0" w:after="0"/>
              <w:ind w:firstLine="113" w:left="57" w:right="57"/>
              <w:jc w:val="left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  <w:tr>
        <w:trPr>
          <w:trHeight w:val="3069" w:hRule="atLeast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ind w:firstLine="10" w:left="62" w:right="346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Основания </w:t>
            </w:r>
            <w:r>
              <w:rPr>
                <w:rFonts w:ascii="Nimbus Roman" w:hAnsi="Nimbus Roman"/>
                <w:spacing w:val="-15"/>
                <w:sz w:val="28"/>
                <w:szCs w:val="28"/>
              </w:rPr>
              <w:t xml:space="preserve">для разработки </w:t>
            </w:r>
            <w:r>
              <w:rPr>
                <w:rFonts w:ascii="Nimbus Roman" w:hAnsi="Nimbus Roman"/>
                <w:sz w:val="28"/>
                <w:szCs w:val="28"/>
              </w:rPr>
              <w:t>Программы</w:t>
            </w:r>
          </w:p>
        </w:tc>
        <w:tc>
          <w:tcPr>
            <w:tcW w:w="7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firstLine="425" w:left="0" w:right="29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9"/>
                <w:sz w:val="28"/>
                <w:szCs w:val="28"/>
              </w:rPr>
              <w:t>Федеральный закон от 24 ноября 1995 № 181-ФЗ «О социаль</w:t>
            </w:r>
            <w:r>
              <w:rPr>
                <w:rFonts w:ascii="Nimbus Roman" w:hAnsi="Nimbus Roman"/>
                <w:spacing w:val="-11"/>
                <w:sz w:val="28"/>
                <w:szCs w:val="28"/>
              </w:rPr>
              <w:t>ной защите инвалидов в Российской Федерации»;</w:t>
            </w:r>
          </w:p>
          <w:p>
            <w:pPr>
              <w:pStyle w:val="Normal"/>
              <w:shd w:val="clear" w:color="auto" w:fill="FFFFFF"/>
              <w:spacing w:lineRule="exact" w:line="322"/>
              <w:ind w:firstLine="425" w:left="0" w:right="29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5"/>
                <w:sz w:val="28"/>
                <w:szCs w:val="28"/>
              </w:rPr>
              <w:t xml:space="preserve">Постановление Правительства РФ от 29 </w:t>
            </w:r>
            <w:r>
              <w:rPr>
                <w:rFonts w:ascii="Nimbus Roman" w:hAnsi="Nimbus Roman"/>
                <w:spacing w:val="-12"/>
                <w:sz w:val="28"/>
                <w:szCs w:val="28"/>
              </w:rPr>
              <w:t>марта 2019 года № 363 «Об утверждении государственной программы Российской Федерации «Доступная среда»;</w:t>
            </w:r>
          </w:p>
          <w:p>
            <w:pPr>
              <w:pStyle w:val="Normal"/>
              <w:shd w:val="clear" w:color="auto" w:fill="FFFFFF"/>
              <w:spacing w:lineRule="exact" w:line="322"/>
              <w:ind w:firstLine="425" w:left="0" w:right="29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2"/>
                <w:sz w:val="28"/>
                <w:szCs w:val="28"/>
              </w:rPr>
              <w:t>Постановление Кабинета Министров РТ от 28 сентября 2015 года № 716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2015 2030 годы».</w:t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  <w:tr>
        <w:trPr>
          <w:trHeight w:val="653" w:hRule="exact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firstLine="5" w:left="34" w:right="72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6"/>
                <w:sz w:val="28"/>
                <w:szCs w:val="28"/>
              </w:rPr>
              <w:t xml:space="preserve">Муниципальный </w:t>
            </w:r>
            <w:r>
              <w:rPr>
                <w:rFonts w:ascii="Nimbus Roman" w:hAnsi="Nimbus Roman"/>
                <w:sz w:val="28"/>
                <w:szCs w:val="28"/>
              </w:rPr>
              <w:t>заказчик</w:t>
            </w:r>
          </w:p>
        </w:tc>
        <w:tc>
          <w:tcPr>
            <w:tcW w:w="7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firstLine="264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Исполнительный комитет Дрожжановс</w:t>
            </w:r>
            <w:r>
              <w:rPr>
                <w:rFonts w:ascii="Nimbus Roman" w:hAnsi="Nimbus Roman"/>
                <w:spacing w:val="-12"/>
                <w:sz w:val="28"/>
                <w:szCs w:val="28"/>
              </w:rPr>
              <w:t>кого муниципального района</w:t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  <w:tr>
        <w:trPr>
          <w:trHeight w:val="648" w:hRule="exact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7"/>
                <w:sz w:val="28"/>
                <w:szCs w:val="28"/>
              </w:rPr>
              <w:t>Цель Программы</w:t>
            </w:r>
          </w:p>
        </w:tc>
        <w:tc>
          <w:tcPr>
            <w:tcW w:w="7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firstLine="264" w:right="82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2"/>
                <w:sz w:val="28"/>
                <w:szCs w:val="28"/>
              </w:rPr>
              <w:t>Создание для инвалидов и других маломобильных групп насе</w:t>
            </w:r>
            <w:r>
              <w:rPr>
                <w:rFonts w:ascii="Nimbus Roman" w:hAnsi="Nimbus Roman"/>
                <w:spacing w:val="-11"/>
                <w:sz w:val="28"/>
                <w:szCs w:val="28"/>
              </w:rPr>
              <w:t>ления доступной и комфортной среды жизнедеятельности</w:t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  <w:tr>
        <w:trPr>
          <w:trHeight w:val="4215" w:hRule="exact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firstLine="10" w:left="5" w:right="792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Задачи Программы</w:t>
            </w:r>
          </w:p>
        </w:tc>
        <w:tc>
          <w:tcPr>
            <w:tcW w:w="7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ind w:firstLine="264" w:left="5" w:right="91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0"/>
                <w:sz w:val="28"/>
                <w:szCs w:val="28"/>
              </w:rPr>
              <w:t>Нормативное, правовое сопровождение формирования доступной для инвалидов социальной, транспортной и инженер</w:t>
            </w:r>
            <w:r>
              <w:rPr>
                <w:rFonts w:ascii="Nimbus Roman" w:hAnsi="Nimbus Roman"/>
                <w:spacing w:val="-11"/>
                <w:sz w:val="28"/>
                <w:szCs w:val="28"/>
              </w:rPr>
              <w:t xml:space="preserve">ной инфраструктуры, формирование системы мониторинга и </w:t>
            </w:r>
            <w:r>
              <w:rPr>
                <w:rFonts w:ascii="Nimbus Roman" w:hAnsi="Nimbus Roman"/>
                <w:spacing w:val="-10"/>
                <w:sz w:val="28"/>
                <w:szCs w:val="28"/>
              </w:rPr>
              <w:t xml:space="preserve">контроля обеспечения доступности для инвалидов и других </w:t>
            </w:r>
            <w:r>
              <w:rPr>
                <w:rFonts w:ascii="Nimbus Roman" w:hAnsi="Nimbus Roman"/>
                <w:spacing w:val="-9"/>
                <w:sz w:val="28"/>
                <w:szCs w:val="28"/>
              </w:rPr>
              <w:t xml:space="preserve">маломобильных групп населения социальной и транспортной </w:t>
            </w:r>
            <w:r>
              <w:rPr>
                <w:rFonts w:ascii="Nimbus Roman" w:hAnsi="Nimbus Roman"/>
                <w:sz w:val="28"/>
                <w:szCs w:val="28"/>
              </w:rPr>
              <w:t>инфраструктуры;</w:t>
            </w:r>
          </w:p>
          <w:p>
            <w:pPr>
              <w:pStyle w:val="Normal"/>
              <w:shd w:val="clear" w:color="auto" w:fill="FFFFFF"/>
              <w:spacing w:lineRule="exact" w:line="317"/>
              <w:ind w:firstLine="264" w:left="5" w:right="91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8"/>
                <w:sz w:val="28"/>
                <w:szCs w:val="28"/>
              </w:rPr>
              <w:t xml:space="preserve">адаптация приоритетных объектов социальной, транспортной </w:t>
            </w:r>
            <w:r>
              <w:rPr>
                <w:rFonts w:ascii="Nimbus Roman" w:hAnsi="Nimbus Roman"/>
                <w:spacing w:val="-7"/>
                <w:sz w:val="28"/>
                <w:szCs w:val="28"/>
              </w:rPr>
              <w:t>и инженерной инфраструктуры для беспрепятственного дос</w:t>
            </w:r>
            <w:r>
              <w:rPr>
                <w:rFonts w:ascii="Nimbus Roman" w:hAnsi="Nimbus Roman"/>
                <w:spacing w:val="-6"/>
                <w:sz w:val="28"/>
                <w:szCs w:val="28"/>
              </w:rPr>
              <w:t>тупа и получения услуг инвалидами и другими маломобиль</w:t>
            </w:r>
            <w:r>
              <w:rPr>
                <w:rFonts w:ascii="Nimbus Roman" w:hAnsi="Nimbus Roman"/>
                <w:spacing w:val="-7"/>
                <w:sz w:val="28"/>
                <w:szCs w:val="28"/>
              </w:rPr>
              <w:t>ными группами населения с учетом их особых потребностей исходя из основных ограничений жизнедеятельности; адаптация интернет-ресурсов и устройств связи, а также пре</w:t>
            </w:r>
            <w:r>
              <w:rPr>
                <w:rFonts w:ascii="Nimbus Roman" w:hAnsi="Nimbus Roman"/>
                <w:spacing w:val="-8"/>
                <w:sz w:val="28"/>
                <w:szCs w:val="28"/>
              </w:rPr>
              <w:t xml:space="preserve">доставление услуг в сфере информатизации и связи; </w:t>
            </w:r>
            <w:r>
              <w:rPr>
                <w:rFonts w:ascii="Nimbus Roman" w:hAnsi="Nimbus Roman"/>
                <w:spacing w:val="-11"/>
                <w:sz w:val="28"/>
                <w:szCs w:val="28"/>
              </w:rPr>
              <w:t xml:space="preserve">формирование толерантного отношения общества к людям с </w:t>
            </w:r>
            <w:r>
              <w:rPr>
                <w:rFonts w:ascii="Nimbus Roman" w:hAnsi="Nimbus Roman"/>
                <w:sz w:val="28"/>
                <w:szCs w:val="28"/>
              </w:rPr>
              <w:t>ограниченными возможностями.</w:t>
            </w:r>
          </w:p>
        </w:tc>
        <w:tc>
          <w:tcPr>
            <w:tcW w:w="120" w:type="dxa"/>
            <w:tcBorders/>
          </w:tcPr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  <w:tr>
        <w:trPr>
          <w:trHeight w:val="458" w:hRule="atLeast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6"/>
              <w:ind w:firstLine="5" w:left="29" w:right="197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3"/>
                <w:sz w:val="28"/>
                <w:szCs w:val="28"/>
              </w:rPr>
              <w:t>Сроки</w:t>
            </w:r>
          </w:p>
          <w:p>
            <w:pPr>
              <w:pStyle w:val="Normal"/>
              <w:shd w:val="clear" w:color="auto" w:fill="FFFFFF"/>
              <w:spacing w:lineRule="exact" w:line="326"/>
              <w:ind w:firstLine="5" w:left="29" w:right="197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3"/>
                <w:sz w:val="28"/>
                <w:szCs w:val="28"/>
              </w:rPr>
              <w:t>реализа</w:t>
            </w:r>
            <w:r>
              <w:rPr>
                <w:rFonts w:ascii="Nimbus Roman" w:hAnsi="Nimbus Roman"/>
                <w:spacing w:val="-10"/>
                <w:sz w:val="28"/>
                <w:szCs w:val="28"/>
              </w:rPr>
              <w:t>ции Программы</w:t>
            </w:r>
          </w:p>
        </w:tc>
        <w:tc>
          <w:tcPr>
            <w:tcW w:w="7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2026 - 2028 годы, в том числе: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370" w:leader="none"/>
              </w:tabs>
              <w:spacing w:lineRule="exact" w:line="322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I</w:t>
              <w:tab/>
              <w:t>этап - 2026 год;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370" w:leader="none"/>
              </w:tabs>
              <w:spacing w:lineRule="exact" w:line="322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II</w:t>
              <w:tab/>
              <w:t xml:space="preserve">этап - 2027 год.    </w:t>
            </w:r>
            <w:r>
              <w:rPr>
                <w:rFonts w:ascii="Nimbus Roman" w:hAnsi="Nimbus Roman"/>
                <w:sz w:val="28"/>
                <w:szCs w:val="28"/>
                <w:lang w:val="en-US"/>
              </w:rPr>
              <w:t>III</w:t>
            </w:r>
            <w:r>
              <w:rPr>
                <w:rFonts w:ascii="Nimbus Roman" w:hAnsi="Nimbus Roman"/>
                <w:sz w:val="28"/>
                <w:szCs w:val="28"/>
              </w:rPr>
              <w:t xml:space="preserve"> этап – 2028 г.</w:t>
            </w:r>
          </w:p>
        </w:tc>
      </w:tr>
      <w:tr>
        <w:trPr>
          <w:trHeight w:val="1416" w:hRule="atLeast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6"/>
              <w:ind w:firstLine="5" w:left="24" w:right="34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3"/>
                <w:sz w:val="28"/>
                <w:szCs w:val="28"/>
              </w:rPr>
              <w:t>Объемы и источники финансиро</w:t>
            </w:r>
            <w:r>
              <w:rPr>
                <w:rFonts w:ascii="Nimbus Roman" w:hAnsi="Nimbus Roman"/>
                <w:spacing w:val="-15"/>
                <w:sz w:val="28"/>
                <w:szCs w:val="28"/>
              </w:rPr>
              <w:t>вания Программы</w:t>
            </w:r>
          </w:p>
        </w:tc>
        <w:tc>
          <w:tcPr>
            <w:tcW w:w="7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firstLine="5" w:right="29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Общий объем финансирования со</w:t>
            </w: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ставит 2090,00 тыс. рублей.</w:t>
            </w:r>
          </w:p>
        </w:tc>
      </w:tr>
      <w:tr>
        <w:trPr>
          <w:trHeight w:val="3812" w:hRule="atLeast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10" w:right="355"/>
              <w:rPr>
                <w:rFonts w:ascii="Nimbus Roman" w:hAnsi="Nimbus Roman"/>
                <w:spacing w:val="-15"/>
                <w:sz w:val="28"/>
                <w:szCs w:val="28"/>
              </w:rPr>
            </w:pPr>
            <w:r>
              <w:rPr>
                <w:rFonts w:ascii="Nimbus Roman" w:hAnsi="Nimbus Roman"/>
                <w:spacing w:val="-15"/>
                <w:sz w:val="28"/>
                <w:szCs w:val="28"/>
              </w:rPr>
            </w:r>
          </w:p>
        </w:tc>
        <w:tc>
          <w:tcPr>
            <w:tcW w:w="7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ind w:firstLine="425" w:left="0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Источники финансирования Программы:</w:t>
            </w:r>
          </w:p>
          <w:p>
            <w:pPr>
              <w:pStyle w:val="Normal"/>
              <w:ind w:firstLine="425" w:left="0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val="000000"/>
                <w:sz w:val="28"/>
                <w:szCs w:val="28"/>
              </w:rPr>
              <w:t>Средства местного бюджета (Финансирование программы из местного бюджета носит прогнозный характер и будет корректировано в течении года за счет получения дополнительных доходов)</w:t>
            </w: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 xml:space="preserve"> – </w:t>
            </w:r>
            <w:r>
              <w:rPr>
                <w:rFonts w:ascii="Nimbus Roman" w:hAnsi="Nimbus Roman"/>
                <w:color w:themeColor="text1" w:val="000000"/>
                <w:sz w:val="28"/>
                <w:szCs w:val="28"/>
                <w:u w:val="single"/>
              </w:rPr>
              <w:t>725,00</w:t>
            </w: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 xml:space="preserve"> тыс.руб., из них на 2026 год – 205,00 тыс.руб., на 2027 год – 215,00 т</w:t>
            </w:r>
            <w:r>
              <w:rPr>
                <w:rFonts w:ascii="Nimbus Roman" w:hAnsi="Nimbus Roman"/>
                <w:color w:val="000000"/>
                <w:sz w:val="28"/>
                <w:szCs w:val="28"/>
              </w:rPr>
              <w:t>ыс.руб., на 2028 год – 20</w:t>
            </w: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5,00 тыс.руб.</w:t>
            </w:r>
          </w:p>
          <w:p>
            <w:pPr>
              <w:pStyle w:val="Normal"/>
              <w:ind w:firstLine="425" w:left="0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val="000000"/>
                <w:sz w:val="28"/>
                <w:szCs w:val="28"/>
              </w:rPr>
              <w:t>Средства Республики Татарста</w:t>
            </w: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 xml:space="preserve">н – </w:t>
            </w:r>
            <w:r>
              <w:rPr>
                <w:rFonts w:ascii="Nimbus Roman" w:hAnsi="Nimbus Roman"/>
                <w:color w:themeColor="text1" w:val="000000"/>
                <w:sz w:val="28"/>
                <w:szCs w:val="28"/>
                <w:u w:val="single"/>
              </w:rPr>
              <w:t>1020,00</w:t>
            </w: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 xml:space="preserve"> ты</w:t>
            </w:r>
            <w:r>
              <w:rPr>
                <w:rFonts w:ascii="Nimbus Roman" w:hAnsi="Nimbus Roman"/>
                <w:color w:val="000000"/>
                <w:sz w:val="28"/>
                <w:szCs w:val="28"/>
              </w:rPr>
              <w:t>с.руб., из них на 2026 год – 29</w:t>
            </w: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0,00 ты</w:t>
            </w:r>
            <w:r>
              <w:rPr>
                <w:rFonts w:ascii="Nimbus Roman" w:hAnsi="Nimbus Roman"/>
                <w:color w:val="000000"/>
                <w:sz w:val="28"/>
                <w:szCs w:val="28"/>
              </w:rPr>
              <w:t xml:space="preserve">с.руб., на 2027 год </w:t>
            </w: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– 340,00 ты</w:t>
            </w:r>
            <w:r>
              <w:rPr>
                <w:rFonts w:ascii="Nimbus Roman" w:hAnsi="Nimbus Roman"/>
                <w:color w:val="000000"/>
                <w:sz w:val="28"/>
                <w:szCs w:val="28"/>
              </w:rPr>
              <w:t>с.руб., на 2028 го</w:t>
            </w: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д – 390,00 тыс.руб.</w:t>
            </w:r>
          </w:p>
          <w:p>
            <w:pPr>
              <w:pStyle w:val="Normal"/>
              <w:ind w:firstLine="425" w:left="0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Внебюджетные средства –</w:t>
            </w: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 xml:space="preserve">345,00 </w:t>
            </w:r>
            <w:r>
              <w:rPr>
                <w:rFonts w:ascii="Nimbus Roman" w:hAnsi="Nimbus Roman"/>
                <w:sz w:val="28"/>
                <w:szCs w:val="28"/>
              </w:rPr>
              <w:t xml:space="preserve">тыс.руб., из них на 2026 год </w:t>
            </w: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–115,00 тыс.руб., на 2027 год – 115,00 тыс.руб., на 2028 год – 115,00 тыс.руб.</w:t>
            </w:r>
          </w:p>
        </w:tc>
      </w:tr>
      <w:tr>
        <w:trPr>
          <w:trHeight w:val="5186" w:hRule="atLeast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10" w:right="35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5"/>
                <w:sz w:val="28"/>
                <w:szCs w:val="28"/>
              </w:rPr>
              <w:t>Ожидаемые ре</w:t>
            </w:r>
            <w:r>
              <w:rPr>
                <w:rFonts w:ascii="Nimbus Roman" w:hAnsi="Nimbus Roman"/>
                <w:sz w:val="28"/>
                <w:szCs w:val="28"/>
              </w:rPr>
              <w:t>зультаты Программы</w:t>
            </w:r>
          </w:p>
        </w:tc>
        <w:tc>
          <w:tcPr>
            <w:tcW w:w="7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firstLine="425" w:left="0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9"/>
                <w:sz w:val="28"/>
                <w:szCs w:val="28"/>
              </w:rPr>
              <w:t xml:space="preserve">К 2028 году планируется достижение следующих результатов </w:t>
            </w:r>
            <w:r>
              <w:rPr>
                <w:rFonts w:ascii="Nimbus Roman" w:hAnsi="Nimbus Roman"/>
                <w:sz w:val="28"/>
                <w:szCs w:val="28"/>
              </w:rPr>
              <w:t>Программы:</w:t>
            </w:r>
          </w:p>
          <w:p>
            <w:pPr>
              <w:pStyle w:val="Normal"/>
              <w:shd w:val="clear" w:color="auto" w:fill="FFFFFF"/>
              <w:ind w:firstLine="425" w:left="0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7"/>
                <w:sz w:val="28"/>
                <w:szCs w:val="28"/>
              </w:rPr>
              <w:t>- наличие сформированной и обновляемой карты доступности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объектов и услуг;</w:t>
            </w:r>
          </w:p>
          <w:p>
            <w:pPr>
              <w:pStyle w:val="Normal"/>
              <w:shd w:val="clear" w:color="auto" w:fill="FFFFFF"/>
              <w:ind w:firstLine="425" w:left="0" w:right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"/>
                <w:sz w:val="28"/>
                <w:szCs w:val="28"/>
              </w:rPr>
              <w:t>- доля доступных для  инвалидов и других маломобильных</w:t>
            </w:r>
          </w:p>
          <w:p>
            <w:pPr>
              <w:pStyle w:val="Normal"/>
              <w:shd w:val="clear" w:color="auto" w:fill="FFFFFF"/>
              <w:ind w:left="102" w:right="85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0"/>
                <w:sz w:val="28"/>
                <w:szCs w:val="28"/>
              </w:rPr>
              <w:t>групп населения приоритетных объектов социальной, транс</w:t>
            </w:r>
            <w:r>
              <w:rPr>
                <w:rFonts w:ascii="Nimbus Roman" w:hAnsi="Nimbus Roman"/>
                <w:spacing w:val="-11"/>
                <w:sz w:val="28"/>
                <w:szCs w:val="28"/>
              </w:rPr>
              <w:t>портной, инженерной инфраструктуры - 75 процентов;</w:t>
            </w:r>
          </w:p>
          <w:p>
            <w:pPr>
              <w:pStyle w:val="Normal"/>
              <w:shd w:val="clear" w:color="auto" w:fill="FFFFFF"/>
              <w:ind w:firstLine="323" w:left="102" w:right="85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0"/>
                <w:sz w:val="28"/>
                <w:szCs w:val="28"/>
              </w:rPr>
              <w:t>- доля лиц с ограниченными возможностями здоровья и инва</w:t>
            </w:r>
            <w:r>
              <w:rPr>
                <w:rFonts w:ascii="Nimbus Roman" w:hAnsi="Nimbus Roman"/>
                <w:spacing w:val="-8"/>
                <w:sz w:val="28"/>
                <w:szCs w:val="28"/>
              </w:rPr>
              <w:t xml:space="preserve">лидов, систематически занимающихся физической культурой </w:t>
            </w:r>
            <w:r>
              <w:rPr>
                <w:rFonts w:ascii="Nimbus Roman" w:hAnsi="Nimbus Roman"/>
                <w:spacing w:val="-6"/>
                <w:sz w:val="28"/>
                <w:szCs w:val="28"/>
              </w:rPr>
              <w:t>и спортом, в общей численности этой категории населения -3</w:t>
            </w:r>
            <w:r>
              <w:rPr>
                <w:rFonts w:ascii="Nimbus Roman" w:hAnsi="Nimbus Roman"/>
                <w:sz w:val="28"/>
                <w:szCs w:val="28"/>
              </w:rPr>
              <w:t>5 процентов;</w:t>
            </w:r>
          </w:p>
          <w:p>
            <w:pPr>
              <w:pStyle w:val="Normal"/>
              <w:shd w:val="clear" w:color="auto" w:fill="FFFFFF"/>
              <w:ind w:firstLine="323" w:left="102" w:right="85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9"/>
                <w:sz w:val="28"/>
                <w:szCs w:val="28"/>
              </w:rPr>
              <w:t xml:space="preserve">- доля общеобразовательных учреждений, в которых создана </w:t>
            </w:r>
            <w:r>
              <w:rPr>
                <w:rFonts w:ascii="Nimbus Roman" w:hAnsi="Nimbus Roman"/>
                <w:spacing w:val="-10"/>
                <w:sz w:val="28"/>
                <w:szCs w:val="28"/>
              </w:rPr>
              <w:t>универсальная безбаръерная среда, позволяющая обеспечить совместное обучение инвалидов и лиц, не имеющих нарушений развития, в общем количестве общеобразовательных уч</w:t>
            </w:r>
            <w:r>
              <w:rPr>
                <w:rFonts w:ascii="Nimbus Roman" w:hAnsi="Nimbus Roman"/>
                <w:sz w:val="28"/>
                <w:szCs w:val="28"/>
              </w:rPr>
              <w:t>реждений - 65 процентов;</w:t>
            </w:r>
          </w:p>
          <w:p>
            <w:pPr>
              <w:pStyle w:val="Normal"/>
              <w:shd w:val="clear" w:color="auto" w:fill="FFFFFF"/>
              <w:ind w:firstLine="323" w:left="102" w:right="85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2"/>
                <w:sz w:val="28"/>
                <w:szCs w:val="28"/>
              </w:rPr>
              <w:t>- доля инвалидов, положительно оценивающих уровень доступ</w:t>
            </w:r>
            <w:r>
              <w:rPr>
                <w:rFonts w:ascii="Nimbus Roman" w:hAnsi="Nimbus Roman"/>
                <w:spacing w:val="-9"/>
                <w:sz w:val="28"/>
                <w:szCs w:val="28"/>
              </w:rPr>
              <w:t>ности приоритетных объектов и услуг - 80 процентов;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33" w:right="1128" w:gutter="0" w:header="0" w:top="1275" w:footer="713" w:bottom="77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exact" w:line="322" w:before="312" w:after="0"/>
        <w:ind w:left="48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pacing w:val="-16"/>
          <w:sz w:val="28"/>
          <w:szCs w:val="28"/>
        </w:rPr>
        <w:t>1. ХАРАКТЕРИСТИКА ПРОБЛЕМЫ</w:t>
      </w:r>
    </w:p>
    <w:p>
      <w:pPr>
        <w:pStyle w:val="Normal"/>
        <w:shd w:val="clear" w:color="auto" w:fill="FFFFFF"/>
        <w:spacing w:lineRule="exact" w:line="322"/>
        <w:ind w:left="48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pacing w:val="-15"/>
          <w:sz w:val="28"/>
          <w:szCs w:val="28"/>
        </w:rPr>
        <w:t>И ОБОСНОВАНИЕ НЕОБХОДИМОСТИ ЕЕ РЕШЕНИЯ</w:t>
      </w:r>
    </w:p>
    <w:p>
      <w:pPr>
        <w:pStyle w:val="Normal"/>
        <w:shd w:val="clear" w:color="auto" w:fill="FFFFFF"/>
        <w:spacing w:lineRule="exact" w:line="322"/>
        <w:ind w:left="1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pacing w:val="-17"/>
          <w:sz w:val="28"/>
          <w:szCs w:val="28"/>
        </w:rPr>
        <w:t>ПРОГРАММНЫМИ МЕТОДАМИ</w:t>
      </w:r>
    </w:p>
    <w:p>
      <w:pPr>
        <w:pStyle w:val="Normal"/>
        <w:suppressLineNumbers w:val="0"/>
        <w:shd w:val="clear" w:color="auto" w:fill="FFFFFF"/>
        <w:tabs>
          <w:tab w:val="clear" w:pos="708"/>
          <w:tab w:val="left" w:pos="9645" w:leader="none"/>
        </w:tabs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>Одним из направлений стратегии социально-</w:t>
      </w:r>
      <w:r>
        <w:rPr>
          <w:rFonts w:ascii="Nimbus Roman" w:hAnsi="Nimbus Roman"/>
          <w:spacing w:val="-10"/>
          <w:sz w:val="28"/>
          <w:szCs w:val="28"/>
        </w:rPr>
        <w:t>экономического развития Дрожжановского муниципального района Республики Татарстан является реабилитация и соци</w:t>
      </w:r>
      <w:r>
        <w:rPr>
          <w:rFonts w:ascii="Nimbus Roman" w:hAnsi="Nimbus Roman"/>
          <w:sz w:val="28"/>
          <w:szCs w:val="28"/>
        </w:rPr>
        <w:t>альная интеграция инвалидов и маломобильных групп населения.</w:t>
      </w:r>
    </w:p>
    <w:p>
      <w:pPr>
        <w:pStyle w:val="Normal"/>
        <w:suppressLineNumbers w:val="0"/>
        <w:shd w:val="clear" w:color="auto" w:fill="FFFFFF"/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0"/>
          <w:sz w:val="28"/>
          <w:szCs w:val="28"/>
        </w:rPr>
        <w:t>Вопросы реабилитации и социальной интеграции инвалидов в Дрожжановском муниципальном районе Республике Татарстан, остаются по-прежнему актуальны</w:t>
      </w:r>
      <w:r>
        <w:rPr>
          <w:rFonts w:ascii="Nimbus Roman" w:hAnsi="Nimbus Roman"/>
          <w:spacing w:val="-11"/>
          <w:sz w:val="28"/>
          <w:szCs w:val="28"/>
        </w:rPr>
        <w:t>ми и требуют дальнейшей проработки, систематизации и комплексного решения.</w:t>
      </w:r>
    </w:p>
    <w:p>
      <w:pPr>
        <w:pStyle w:val="Normal"/>
        <w:suppressLineNumbers w:val="0"/>
        <w:shd w:val="clear" w:color="auto" w:fill="FFFFFF"/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0"/>
          <w:sz w:val="28"/>
          <w:szCs w:val="28"/>
        </w:rPr>
        <w:t xml:space="preserve">На 1 ноября 2025 года в Дрожжановском районе </w:t>
      </w:r>
      <w:r>
        <w:rPr>
          <w:rFonts w:ascii="Nimbus Roman" w:hAnsi="Nimbus Roman"/>
          <w:spacing w:val="-11"/>
          <w:sz w:val="28"/>
          <w:szCs w:val="28"/>
        </w:rPr>
        <w:t xml:space="preserve">Республики Татарстан стоят на учете </w:t>
      </w:r>
      <w:r>
        <w:rPr>
          <w:rFonts w:ascii="Nimbus Roman" w:hAnsi="Nimbus Roman"/>
          <w:color w:themeColor="text1" w:val="000000"/>
          <w:spacing w:val="-11"/>
          <w:sz w:val="28"/>
          <w:szCs w:val="28"/>
        </w:rPr>
        <w:t xml:space="preserve">2067 </w:t>
      </w:r>
      <w:r>
        <w:rPr>
          <w:rFonts w:ascii="Nimbus Roman" w:hAnsi="Nimbus Roman"/>
          <w:spacing w:val="-11"/>
          <w:sz w:val="28"/>
          <w:szCs w:val="28"/>
        </w:rPr>
        <w:t>инвалидов, из них 66 -</w:t>
      </w:r>
      <w:r>
        <w:rPr>
          <w:rFonts w:ascii="Nimbus Roman" w:hAnsi="Nimbus Roman"/>
          <w:spacing w:val="-10"/>
          <w:sz w:val="28"/>
          <w:szCs w:val="28"/>
        </w:rPr>
        <w:t>дети-инвалиды.</w:t>
      </w:r>
    </w:p>
    <w:p>
      <w:pPr>
        <w:pStyle w:val="Normal"/>
        <w:suppressLineNumbers w:val="0"/>
        <w:shd w:val="clear" w:color="auto" w:fill="FFFFFF"/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>С начала действия долгосрочной целевой программы «Доступная среда» в Дрожжановском муниципальном районе начиная с 2011 года проведены следующие  работы по созданию доступной среды для инвалидов и маломобильных групп населения:</w:t>
      </w:r>
    </w:p>
    <w:p>
      <w:pPr>
        <w:pStyle w:val="Normal"/>
        <w:suppressLineNumbers w:val="0"/>
        <w:shd w:val="clear" w:color="auto" w:fill="FFFFFF"/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>А</w:t>
      </w:r>
      <w:r>
        <w:rPr>
          <w:rFonts w:ascii="Nimbus Roman" w:hAnsi="Nimbus Roman"/>
          <w:sz w:val="28"/>
          <w:szCs w:val="28"/>
        </w:rPr>
        <w:t>даптация ГАУЗ «Дрожжановская ЦРБ» для беспрепятственного доступа инвалидов и маломобильных групп населения;</w:t>
      </w:r>
    </w:p>
    <w:p>
      <w:pPr>
        <w:pStyle w:val="Normal"/>
        <w:suppressLineNumbers w:val="0"/>
        <w:shd w:val="clear" w:color="auto" w:fill="FFFFFF"/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Адаптация здания Отдела социальной защиты для беспрепятственного доступа инвалидов и других маломобильных групп населения;</w:t>
      </w:r>
    </w:p>
    <w:p>
      <w:pPr>
        <w:pStyle w:val="Normal"/>
        <w:suppressLineNumbers w:val="0"/>
        <w:shd w:val="clear" w:color="auto" w:fill="FFFFFF"/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Адаптация 6 многоквартирных жилых домов, где проживают инвалиды – колясочники по Дрожжановскому муниципальному району;</w:t>
      </w:r>
    </w:p>
    <w:p>
      <w:pPr>
        <w:pStyle w:val="Normal"/>
        <w:suppressLineNumbers w:val="0"/>
        <w:shd w:val="clear" w:color="auto" w:fill="FFFFFF"/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Реконструкция и оборудование наземных переходов и понижение бортового камня для беспрепятственного доступа инвалидов и других маломобильных групп населения в районном центре.</w:t>
      </w:r>
    </w:p>
    <w:p>
      <w:pPr>
        <w:pStyle w:val="Normal"/>
        <w:suppressLineNumbers w:val="0"/>
        <w:shd w:val="clear" w:color="auto" w:fill="FFFFFF"/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Проведены ремонтные работы в учреждениях образования, в сельских домах культуры, в зданиях сельских советов, обустроены доступной средой парки райцентра, адаптированы здания торговых центров и прилегающие к ним территории, построен детский оздоровительный лагерь «Чайка», ежегодно проводятся спортивно-оздоровительные мероприятия, фестивали, творческие конкурсы.</w:t>
      </w:r>
    </w:p>
    <w:p>
      <w:pPr>
        <w:pStyle w:val="Normal"/>
        <w:suppressLineNumbers w:val="0"/>
        <w:shd w:val="clear" w:color="auto" w:fill="FFFFFF"/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Построена детская площадка для детей с ограниченными возможностями в центральной части села Старое Дрожжаное.</w:t>
      </w:r>
    </w:p>
    <w:p>
      <w:pPr>
        <w:pStyle w:val="Normal"/>
        <w:suppressLineNumbers w:val="0"/>
        <w:shd w:val="clear" w:color="auto" w:fill="FFFFFF"/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При рассмотрении проектной документации в соответствии с Постановлением Правительства Российской Федерации от 16.02.2008 №87 в части обеспечения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(в случае подготовки соответствующей проектной документации) сотрудники отдела архитектуры и градостроительства Исполнительного комитета  руководствуются в основном  СНиП 35-01-2001, СП 35-101-2001, СП 35-102-2001 и рассматривают мероприятия по обеспечению доступа инвалидов к объектам в составе эскизных предложений при рассмотрении внешнего облика объектов, генерального плана территории.</w:t>
      </w:r>
    </w:p>
    <w:p>
      <w:pPr>
        <w:pStyle w:val="Normal"/>
        <w:suppressLineNumbers w:val="0"/>
        <w:shd w:val="clear" w:color="auto" w:fill="FFFFFF"/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2"/>
          <w:sz w:val="28"/>
          <w:szCs w:val="28"/>
        </w:rPr>
        <w:t xml:space="preserve">Из-за не полной неприспособленности большинства зданий и сооружений объектов социальной, транспортной и инженерной инфраструктуры, жилых домов и внутридворовых территорий, ограничения возможности получения многих социальных, образовательных, бытовых, </w:t>
      </w:r>
      <w:r>
        <w:rPr>
          <w:rFonts w:ascii="Nimbus Roman" w:hAnsi="Nimbus Roman"/>
          <w:spacing w:val="-11"/>
          <w:sz w:val="28"/>
          <w:szCs w:val="28"/>
        </w:rPr>
        <w:t>рекреационных услуг, полноправного участия в жизни общества,</w:t>
      </w:r>
      <w:r>
        <w:rPr>
          <w:rFonts w:ascii="Nimbus Roman" w:hAnsi="Nimbus Roman"/>
          <w:spacing w:val="-12"/>
          <w:sz w:val="28"/>
          <w:szCs w:val="28"/>
        </w:rPr>
        <w:t xml:space="preserve"> для инвалидов и маломобильных групп населения, с целью улучшения ситуации, была разработана муниципальная программ «Доступная среда» на 2021-2023 годы. </w:t>
      </w:r>
    </w:p>
    <w:p>
      <w:pPr>
        <w:pStyle w:val="Normal"/>
        <w:suppressLineNumbers w:val="0"/>
        <w:shd w:val="clear" w:color="auto" w:fill="FFFFFF"/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"/>
          <w:sz w:val="28"/>
          <w:szCs w:val="28"/>
        </w:rPr>
        <w:t xml:space="preserve">Создание условий безбарьерной среды для инвалидов и других </w:t>
      </w:r>
      <w:r>
        <w:rPr>
          <w:rFonts w:ascii="Nimbus Roman" w:hAnsi="Nimbus Roman"/>
          <w:sz w:val="28"/>
          <w:szCs w:val="28"/>
        </w:rPr>
        <w:t xml:space="preserve">маломобильных групп населения во всех социальных сферах, устранение «отношенческих» и средовых барьеров, во многом формирующих </w:t>
      </w:r>
      <w:r>
        <w:rPr>
          <w:rFonts w:ascii="Nimbus Roman" w:hAnsi="Nimbus Roman"/>
          <w:spacing w:val="-1"/>
          <w:sz w:val="28"/>
          <w:szCs w:val="28"/>
        </w:rPr>
        <w:t>ограничения жизнедеятельности лиц с ограниченными возможностями и мешаю</w:t>
      </w:r>
      <w:r>
        <w:rPr>
          <w:rFonts w:ascii="Nimbus Roman" w:hAnsi="Nimbus Roman"/>
          <w:sz w:val="28"/>
          <w:szCs w:val="28"/>
        </w:rPr>
        <w:t xml:space="preserve">щих их полному и эффективному включению в социум является одним из </w:t>
      </w:r>
      <w:r>
        <w:rPr>
          <w:rFonts w:ascii="Nimbus Roman" w:hAnsi="Nimbus Roman"/>
          <w:spacing w:val="-1"/>
          <w:sz w:val="28"/>
          <w:szCs w:val="28"/>
        </w:rPr>
        <w:t>основных направлений данной программы</w:t>
      </w:r>
      <w:r>
        <w:rPr>
          <w:rFonts w:ascii="Nimbus Roman" w:hAnsi="Nimbus Roman"/>
          <w:sz w:val="28"/>
          <w:szCs w:val="28"/>
        </w:rPr>
        <w:t>.</w:t>
      </w:r>
    </w:p>
    <w:p>
      <w:pPr>
        <w:pStyle w:val="Normal"/>
        <w:suppressLineNumbers w:val="0"/>
        <w:shd w:val="clear" w:color="auto" w:fill="FFFFFF"/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2"/>
          <w:sz w:val="28"/>
          <w:szCs w:val="28"/>
        </w:rPr>
        <w:t xml:space="preserve">Не происходит массового включения инвалидов в процесс занятия физической </w:t>
      </w:r>
      <w:r>
        <w:rPr>
          <w:rFonts w:ascii="Nimbus Roman" w:hAnsi="Nimbus Roman"/>
          <w:spacing w:val="-11"/>
          <w:sz w:val="28"/>
          <w:szCs w:val="28"/>
        </w:rPr>
        <w:t>культурой и спортом, а также рекомендованными видами искусства.</w:t>
      </w:r>
    </w:p>
    <w:p>
      <w:pPr>
        <w:pStyle w:val="Normal"/>
        <w:suppressLineNumbers w:val="0"/>
        <w:shd w:val="clear" w:color="auto" w:fill="FFFFFF"/>
        <w:spacing w:lineRule="auto" w:line="240" w:before="0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Данная программа должна стать продолжением проводимых в районе ком</w:t>
      </w:r>
      <w:r>
        <w:rPr>
          <w:rFonts w:ascii="Nimbus Roman" w:hAnsi="Nimbus Roman"/>
          <w:spacing w:val="-1"/>
          <w:sz w:val="28"/>
          <w:szCs w:val="28"/>
        </w:rPr>
        <w:t>плексных мероприятий по созданию условий для реабилитации и интеграции инва</w:t>
      </w:r>
      <w:r>
        <w:rPr>
          <w:rFonts w:ascii="Nimbus Roman" w:hAnsi="Nimbus Roman"/>
          <w:sz w:val="28"/>
          <w:szCs w:val="28"/>
        </w:rPr>
        <w:t>лидов в общество и обеспечить доступность для инвалидов и других маломобиль</w:t>
      </w:r>
      <w:r>
        <w:rPr>
          <w:rFonts w:ascii="Nimbus Roman" w:hAnsi="Nimbus Roman"/>
          <w:spacing w:val="-1"/>
          <w:sz w:val="28"/>
          <w:szCs w:val="28"/>
        </w:rPr>
        <w:t>ных групп населения объектов социальной, транспортной и инженерной инфра</w:t>
      </w:r>
      <w:r>
        <w:rPr>
          <w:rFonts w:ascii="Nimbus Roman" w:hAnsi="Nimbus Roman"/>
          <w:sz w:val="28"/>
          <w:szCs w:val="28"/>
        </w:rPr>
        <w:t xml:space="preserve">структуры и услуг, повышение уровня и качества их жизни. </w:t>
      </w:r>
    </w:p>
    <w:p>
      <w:pPr>
        <w:pStyle w:val="Normal"/>
        <w:shd w:val="clear" w:color="auto" w:fill="FFFFFF"/>
        <w:spacing w:lineRule="exact" w:line="322"/>
        <w:ind w:firstLine="691" w:right="4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hd w:val="clear" w:color="auto" w:fill="FFFFFF"/>
        <w:spacing w:lineRule="exact" w:line="322"/>
        <w:ind w:firstLine="691" w:right="48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pacing w:val="-15"/>
          <w:sz w:val="28"/>
          <w:szCs w:val="28"/>
        </w:rPr>
        <w:t>2. ОСНОВНЫЕ ЦЕЛИ И ЗАДАЧИ ПРОГРАММЫ</w:t>
      </w:r>
    </w:p>
    <w:p>
      <w:pPr>
        <w:pStyle w:val="Normal"/>
        <w:suppressLineNumbers w:val="0"/>
        <w:shd w:val="clear" w:color="auto" w:fill="FFFFFF"/>
        <w:spacing w:lineRule="exact" w:line="336" w:before="0" w:after="0"/>
        <w:ind w:firstLine="367" w:left="58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>Целью Программы является создание для инвалидов и других маломобильных групп населения доступной и комфортной среды жизнедеятельности.</w:t>
      </w:r>
    </w:p>
    <w:p>
      <w:pPr>
        <w:pStyle w:val="Normal"/>
        <w:suppressLineNumbers w:val="0"/>
        <w:shd w:val="clear" w:color="auto" w:fill="FFFFFF"/>
        <w:spacing w:lineRule="exact" w:line="336" w:before="0" w:after="0"/>
        <w:ind w:firstLine="367" w:left="58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3"/>
          <w:sz w:val="28"/>
          <w:szCs w:val="28"/>
        </w:rPr>
        <w:t>Задачи Программы:</w:t>
      </w:r>
    </w:p>
    <w:p>
      <w:pPr>
        <w:pStyle w:val="Normal"/>
        <w:suppressLineNumbers w:val="0"/>
        <w:shd w:val="clear" w:color="auto" w:fill="FFFFFF"/>
        <w:spacing w:lineRule="exact" w:line="336" w:before="0" w:after="0"/>
        <w:ind w:firstLine="367" w:left="58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>нормативное, правовое сопровождение формирования доступной для инвалидов социальной, транспортной и инженерной инфраструктуры, формирование системы мониторинга и контроль за обеспечением доступности для инвалидов всех ка</w:t>
      </w:r>
      <w:r>
        <w:rPr>
          <w:rFonts w:ascii="Nimbus Roman" w:hAnsi="Nimbus Roman"/>
          <w:spacing w:val="-10"/>
          <w:sz w:val="28"/>
          <w:szCs w:val="28"/>
        </w:rPr>
        <w:t xml:space="preserve">тегорий и других маломобильных групп населения социальной и транспортной </w:t>
      </w:r>
      <w:r>
        <w:rPr>
          <w:rFonts w:ascii="Nimbus Roman" w:hAnsi="Nimbus Roman"/>
          <w:sz w:val="28"/>
          <w:szCs w:val="28"/>
        </w:rPr>
        <w:t>инфраструктуры;</w:t>
      </w:r>
    </w:p>
    <w:p>
      <w:pPr>
        <w:pStyle w:val="Normal"/>
        <w:suppressLineNumbers w:val="0"/>
        <w:shd w:val="clear" w:color="auto" w:fill="FFFFFF"/>
        <w:spacing w:lineRule="exact" w:line="336" w:before="0" w:after="0"/>
        <w:ind w:firstLine="367" w:left="58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9"/>
          <w:sz w:val="28"/>
          <w:szCs w:val="28"/>
        </w:rPr>
        <w:t xml:space="preserve">адаптация приоритетных объектов социальной, транспортной и инженерной </w:t>
      </w:r>
      <w:r>
        <w:rPr>
          <w:rFonts w:ascii="Nimbus Roman" w:hAnsi="Nimbus Roman"/>
          <w:spacing w:val="-8"/>
          <w:sz w:val="28"/>
          <w:szCs w:val="28"/>
        </w:rPr>
        <w:t xml:space="preserve">инфраструктуры для беспрепятственного доступа и получения услуг инвалидами </w:t>
      </w:r>
      <w:r>
        <w:rPr>
          <w:rFonts w:ascii="Nimbus Roman" w:hAnsi="Nimbus Roman"/>
          <w:spacing w:val="-9"/>
          <w:sz w:val="28"/>
          <w:szCs w:val="28"/>
        </w:rPr>
        <w:t>всех категорий и другими маломобильными группами населения, с учетом их осо</w:t>
      </w:r>
      <w:r>
        <w:rPr>
          <w:rFonts w:ascii="Nimbus Roman" w:hAnsi="Nimbus Roman"/>
          <w:spacing w:val="-8"/>
          <w:sz w:val="28"/>
          <w:szCs w:val="28"/>
        </w:rPr>
        <w:t>бых потребностей исходя из основных ограничений жизнедеятельности;</w:t>
      </w:r>
    </w:p>
    <w:p>
      <w:pPr>
        <w:pStyle w:val="Normal"/>
        <w:suppressLineNumbers w:val="0"/>
        <w:shd w:val="clear" w:color="auto" w:fill="FFFFFF"/>
        <w:spacing w:lineRule="exact" w:line="336" w:before="0" w:after="0"/>
        <w:ind w:firstLine="367" w:left="58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0"/>
          <w:sz w:val="28"/>
          <w:szCs w:val="28"/>
        </w:rPr>
        <w:t xml:space="preserve">адаптация интернет-ресурсов и устройств связи, а также предоставление услуг </w:t>
      </w:r>
      <w:r>
        <w:rPr>
          <w:rFonts w:ascii="Nimbus Roman" w:hAnsi="Nimbus Roman"/>
          <w:sz w:val="28"/>
          <w:szCs w:val="28"/>
        </w:rPr>
        <w:t>в сфере информатизации и связи;</w:t>
      </w:r>
    </w:p>
    <w:p>
      <w:pPr>
        <w:pStyle w:val="Normal"/>
        <w:suppressLineNumbers w:val="0"/>
        <w:shd w:val="clear" w:color="auto" w:fill="FFFFFF"/>
        <w:spacing w:lineRule="exact" w:line="336" w:before="0" w:after="0"/>
        <w:ind w:firstLine="367" w:left="58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0"/>
          <w:sz w:val="28"/>
          <w:szCs w:val="28"/>
        </w:rPr>
        <w:t xml:space="preserve">формирование толерантного отношения общества к людям с ограниченными </w:t>
      </w:r>
      <w:r>
        <w:rPr>
          <w:rFonts w:ascii="Nimbus Roman" w:hAnsi="Nimbus Roman"/>
          <w:sz w:val="28"/>
          <w:szCs w:val="28"/>
        </w:rPr>
        <w:t>возможностями.</w:t>
      </w:r>
    </w:p>
    <w:p>
      <w:pPr>
        <w:pStyle w:val="Normal"/>
        <w:shd w:val="clear" w:color="auto" w:fill="FFFFFF"/>
        <w:spacing w:lineRule="exact" w:line="322" w:before="326" w:after="0"/>
        <w:ind w:left="1896" w:right="1906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pacing w:val="-15"/>
          <w:sz w:val="28"/>
          <w:szCs w:val="28"/>
        </w:rPr>
        <w:t xml:space="preserve">3. СРОКИ РЕАЛИЗАЦИИ ПРОГРАММЫ, </w:t>
      </w:r>
      <w:r>
        <w:rPr>
          <w:rFonts w:ascii="Nimbus Roman" w:hAnsi="Nimbus Roman"/>
          <w:b/>
          <w:bCs/>
          <w:spacing w:val="-17"/>
          <w:sz w:val="28"/>
          <w:szCs w:val="28"/>
        </w:rPr>
        <w:t>ЕЕ ЦЕЛЕВЫЕ ПОКАЗАТЕЛИ И ИНДИКАТОРЫ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82" w:left="43" w:right="1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 xml:space="preserve">В целях решения поставленных задач предполагаются два этапа выполнения </w:t>
      </w:r>
      <w:r>
        <w:rPr>
          <w:rFonts w:ascii="Nimbus Roman" w:hAnsi="Nimbus Roman"/>
          <w:sz w:val="28"/>
          <w:szCs w:val="28"/>
        </w:rPr>
        <w:t>Программы: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82" w:left="43" w:right="1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  <w:lang w:val="en-US"/>
        </w:rPr>
        <w:t xml:space="preserve">I </w:t>
      </w:r>
      <w:r>
        <w:rPr>
          <w:rFonts w:ascii="Nimbus Roman" w:hAnsi="Nimbus Roman"/>
          <w:spacing w:val="-7"/>
          <w:sz w:val="28"/>
          <w:szCs w:val="28"/>
        </w:rPr>
        <w:t>этап - 2026 год;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82" w:left="43" w:right="1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4"/>
          <w:sz w:val="28"/>
          <w:szCs w:val="28"/>
          <w:lang w:val="en-US"/>
        </w:rPr>
        <w:t xml:space="preserve">II </w:t>
      </w:r>
      <w:r>
        <w:rPr>
          <w:rFonts w:ascii="Nimbus Roman" w:hAnsi="Nimbus Roman"/>
          <w:spacing w:val="-9"/>
          <w:sz w:val="28"/>
          <w:szCs w:val="28"/>
        </w:rPr>
        <w:t>этап - 2027 год;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82" w:left="43" w:right="1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  <w:lang w:val="en-US"/>
        </w:rPr>
        <w:t>III</w:t>
      </w:r>
      <w:r>
        <w:rPr>
          <w:rFonts w:ascii="Nimbus Roman" w:hAnsi="Nimbus Roman"/>
          <w:sz w:val="28"/>
          <w:szCs w:val="28"/>
        </w:rPr>
        <w:t xml:space="preserve"> этап – 2028 год.</w:t>
      </w:r>
    </w:p>
    <w:p>
      <w:pPr>
        <w:pStyle w:val="Normal"/>
        <w:shd w:val="clear" w:color="auto" w:fill="FFFFFF"/>
        <w:tabs>
          <w:tab w:val="clear" w:pos="708"/>
          <w:tab w:val="left" w:pos="979" w:leader="none"/>
        </w:tabs>
        <w:spacing w:lineRule="exact" w:line="322"/>
        <w:ind w:left="734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hd w:val="clear" w:color="auto" w:fill="FFFFFF"/>
        <w:spacing w:lineRule="exact" w:line="322" w:before="322" w:after="0"/>
        <w:ind w:left="1896" w:right="191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pacing w:val="-4"/>
          <w:sz w:val="28"/>
          <w:szCs w:val="28"/>
        </w:rPr>
        <w:t xml:space="preserve">4. ОСНОВНЫЕ МЕРОПРИЯТИЯ И ОСНОВНЫЕ </w:t>
      </w:r>
      <w:r>
        <w:rPr>
          <w:rFonts w:ascii="Nimbus Roman" w:hAnsi="Nimbus Roman"/>
          <w:b/>
          <w:bCs/>
          <w:spacing w:val="-3"/>
          <w:sz w:val="28"/>
          <w:szCs w:val="28"/>
        </w:rPr>
        <w:t>ИСПОЛНИТЕЛИ ПРОГРАММЫ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 xml:space="preserve">Для решения задач Программы планируется реализовать комплекс взаимосвязанных и скоординированных мероприятий по формированию доступной среды для </w:t>
      </w:r>
      <w:r>
        <w:rPr>
          <w:rFonts w:ascii="Nimbus Roman" w:hAnsi="Nimbus Roman"/>
          <w:sz w:val="28"/>
          <w:szCs w:val="28"/>
        </w:rPr>
        <w:t>инвалидов и других маломобильных групп населения.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"/>
          <w:sz w:val="28"/>
          <w:szCs w:val="28"/>
        </w:rPr>
        <w:t xml:space="preserve">Основополагающим направлением Программы является создание нормативного, правового сопровождения формирования доступной среды для инвалидов и </w:t>
      </w:r>
      <w:r>
        <w:rPr>
          <w:rFonts w:ascii="Nimbus Roman" w:hAnsi="Nimbus Roman"/>
          <w:spacing w:val="-2"/>
          <w:sz w:val="28"/>
          <w:szCs w:val="28"/>
        </w:rPr>
        <w:t xml:space="preserve">других маломобильных групп населения социальной, транспортной и инженерной инфраструктуры; формирование системы мониторинга и контроль за обеспечением </w:t>
      </w:r>
      <w:r>
        <w:rPr>
          <w:rFonts w:ascii="Nimbus Roman" w:hAnsi="Nimbus Roman"/>
          <w:sz w:val="28"/>
          <w:szCs w:val="28"/>
        </w:rPr>
        <w:t>доступности для инвалидов социальной и транспортной инфраструктур.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>Мероприятия данного направления включают в себя: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"/>
          <w:sz w:val="28"/>
          <w:szCs w:val="28"/>
        </w:rPr>
        <w:t>разработку минимального перечня мероприятий по обеспечению доступа ин</w:t>
      </w:r>
      <w:r>
        <w:rPr>
          <w:rFonts w:ascii="Nimbus Roman" w:hAnsi="Nimbus Roman"/>
          <w:spacing w:val="-2"/>
          <w:sz w:val="28"/>
          <w:szCs w:val="28"/>
        </w:rPr>
        <w:t>валидов к действующим объектам социальной инфраструктуры, транспортной и ин</w:t>
      </w:r>
      <w:r>
        <w:rPr>
          <w:rFonts w:ascii="Nimbus Roman" w:hAnsi="Nimbus Roman"/>
          <w:sz w:val="28"/>
          <w:szCs w:val="28"/>
        </w:rPr>
        <w:t>женерной инфраструктуры;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>реализация практических мер по формированию доступной среды для инвалидов и других маломобильных групп населения в рамках Программы будет осущест</w:t>
      </w:r>
      <w:r>
        <w:rPr>
          <w:rFonts w:ascii="Nimbus Roman" w:hAnsi="Nimbus Roman"/>
          <w:spacing w:val="-10"/>
          <w:sz w:val="28"/>
          <w:szCs w:val="28"/>
        </w:rPr>
        <w:t>вляться в приоритетных сферах социальной, транспортной и инженерной инфра</w:t>
      </w:r>
      <w:r>
        <w:rPr>
          <w:rFonts w:ascii="Nimbus Roman" w:hAnsi="Nimbus Roman"/>
          <w:sz w:val="28"/>
          <w:szCs w:val="28"/>
        </w:rPr>
        <w:t>структуры.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0"/>
          <w:sz w:val="28"/>
          <w:szCs w:val="28"/>
        </w:rPr>
        <w:t>Комплексный подход при формировании доступной среды планируется обес</w:t>
      </w:r>
      <w:r>
        <w:rPr>
          <w:rFonts w:ascii="Nimbus Roman" w:hAnsi="Nimbus Roman"/>
          <w:spacing w:val="-9"/>
          <w:sz w:val="28"/>
          <w:szCs w:val="28"/>
        </w:rPr>
        <w:t>печить путем учета индивидуальных потребностей инвалидов с нарушениями зре</w:t>
      </w:r>
      <w:r>
        <w:rPr>
          <w:rFonts w:ascii="Nimbus Roman" w:hAnsi="Nimbus Roman"/>
          <w:sz w:val="28"/>
          <w:szCs w:val="28"/>
        </w:rPr>
        <w:t>ния, слуха и опорно-двигательного аппарата.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>Практические меры по формированию доступной среды для инвалидов и дру</w:t>
      </w:r>
      <w:r>
        <w:rPr>
          <w:rFonts w:ascii="Nimbus Roman" w:hAnsi="Nimbus Roman"/>
          <w:spacing w:val="-10"/>
          <w:sz w:val="28"/>
          <w:szCs w:val="28"/>
        </w:rPr>
        <w:t>гих маломобильных групп населения в приоритетных сферах социальной, транс</w:t>
      </w:r>
      <w:r>
        <w:rPr>
          <w:rFonts w:ascii="Nimbus Roman" w:hAnsi="Nimbus Roman"/>
          <w:spacing w:val="-11"/>
          <w:sz w:val="28"/>
          <w:szCs w:val="28"/>
        </w:rPr>
        <w:t>портной и инженерной инфраструктуры будут включать в себя следующие меро</w:t>
      </w:r>
      <w:r>
        <w:rPr>
          <w:rFonts w:ascii="Nimbus Roman" w:hAnsi="Nimbus Roman"/>
          <w:sz w:val="28"/>
          <w:szCs w:val="28"/>
        </w:rPr>
        <w:t>приятия: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>учреждений профессио</w:t>
      </w:r>
      <w:r>
        <w:rPr>
          <w:rFonts w:ascii="Nimbus Roman" w:hAnsi="Nimbus Roman"/>
          <w:spacing w:val="-12"/>
          <w:sz w:val="28"/>
          <w:szCs w:val="28"/>
        </w:rPr>
        <w:t>нального образования, здравоохранения, учреждений культуры для беспрепятственного доступа инвалидов и других маломобильных групп населения с учетом их осо</w:t>
      </w:r>
      <w:r>
        <w:rPr>
          <w:rFonts w:ascii="Nimbus Roman" w:hAnsi="Nimbus Roman"/>
          <w:spacing w:val="-10"/>
          <w:sz w:val="28"/>
          <w:szCs w:val="28"/>
        </w:rPr>
        <w:t xml:space="preserve">бых потребностей и получения ими услуг, а также прилегающей территории, в том </w:t>
      </w:r>
      <w:r>
        <w:rPr>
          <w:rFonts w:ascii="Nimbus Roman" w:hAnsi="Nimbus Roman"/>
          <w:sz w:val="28"/>
          <w:szCs w:val="28"/>
        </w:rPr>
        <w:t>числе;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 xml:space="preserve">создание и оборудование специально отведенных парковочных мест и мест повышенного удобства с дополнительным местом впереди или сбоку для собаки-поводыря или устройства для передвижения в местах ожидания и местах приема </w:t>
      </w:r>
      <w:r>
        <w:rPr>
          <w:rFonts w:ascii="Nimbus Roman" w:hAnsi="Nimbus Roman"/>
          <w:sz w:val="28"/>
          <w:szCs w:val="28"/>
        </w:rPr>
        <w:t>граждан;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 xml:space="preserve">оборудование зданий пандусами и другими специальными устройствами и </w:t>
      </w:r>
      <w:r>
        <w:rPr>
          <w:rFonts w:ascii="Nimbus Roman" w:hAnsi="Nimbus Roman"/>
          <w:spacing w:val="-12"/>
          <w:sz w:val="28"/>
          <w:szCs w:val="28"/>
        </w:rPr>
        <w:t xml:space="preserve">приспособлениями, информационными табличками, кнопкой вызова «помощника», </w:t>
      </w:r>
      <w:r>
        <w:rPr>
          <w:rFonts w:ascii="Nimbus Roman" w:hAnsi="Nimbus Roman"/>
          <w:spacing w:val="-9"/>
          <w:sz w:val="28"/>
          <w:szCs w:val="28"/>
        </w:rPr>
        <w:t xml:space="preserve">установка оборудования для увеличения слышимости для людей с нарушениями </w:t>
      </w:r>
      <w:r>
        <w:rPr>
          <w:rFonts w:ascii="Nimbus Roman" w:hAnsi="Nimbus Roman"/>
          <w:sz w:val="28"/>
          <w:szCs w:val="28"/>
        </w:rPr>
        <w:t>слуха;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2"/>
          <w:sz w:val="28"/>
          <w:szCs w:val="28"/>
        </w:rPr>
        <w:t>размещение в доступных для инвалидов и других маломобильных групп насе</w:t>
      </w:r>
      <w:r>
        <w:rPr>
          <w:rFonts w:ascii="Nimbus Roman" w:hAnsi="Nimbus Roman"/>
          <w:spacing w:val="-10"/>
          <w:sz w:val="28"/>
          <w:szCs w:val="28"/>
        </w:rPr>
        <w:t xml:space="preserve">ления в адаптированной для инвалидов форме с учетом их особых потребностей </w:t>
      </w:r>
      <w:r>
        <w:rPr>
          <w:rFonts w:ascii="Nimbus Roman" w:hAnsi="Nimbus Roman"/>
          <w:spacing w:val="-11"/>
          <w:sz w:val="28"/>
          <w:szCs w:val="28"/>
        </w:rPr>
        <w:t>справочной информации о предоставляемых услугах; предоставление государствен</w:t>
      </w:r>
      <w:r>
        <w:rPr>
          <w:rFonts w:ascii="Nimbus Roman" w:hAnsi="Nimbus Roman"/>
          <w:sz w:val="28"/>
          <w:szCs w:val="28"/>
        </w:rPr>
        <w:t>ных услуг в электронном виде;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2"/>
          <w:sz w:val="28"/>
          <w:szCs w:val="28"/>
        </w:rPr>
        <w:t>обеспечение доступности для инвалидов спортивных объектов;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 xml:space="preserve">оборудование пешеходных и транспортных коммуникаций, переходов, остановок общественного пассажирского транспорта системами синхронного вывода </w:t>
      </w:r>
      <w:r>
        <w:rPr>
          <w:rFonts w:ascii="Nimbus Roman" w:hAnsi="Nimbus Roman"/>
          <w:spacing w:val="-10"/>
          <w:sz w:val="28"/>
          <w:szCs w:val="28"/>
        </w:rPr>
        <w:t>речевой и текстовой информации (включая графические схемы маршрутов движе</w:t>
      </w:r>
      <w:r>
        <w:rPr>
          <w:rFonts w:ascii="Nimbus Roman" w:hAnsi="Nimbus Roman"/>
          <w:spacing w:val="-11"/>
          <w:sz w:val="28"/>
          <w:szCs w:val="28"/>
        </w:rPr>
        <w:t xml:space="preserve">ния транспорта) пандусами, тактильными и контрастными поверхностями и др.; </w:t>
      </w:r>
      <w:r>
        <w:rPr>
          <w:rFonts w:ascii="Nimbus Roman" w:hAnsi="Nimbus Roman"/>
          <w:sz w:val="28"/>
          <w:szCs w:val="28"/>
        </w:rPr>
        <w:t>понижение бортового камня для удобства съезда/выезда на пешеходных переходах;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"/>
          <w:sz w:val="28"/>
          <w:szCs w:val="28"/>
        </w:rPr>
        <w:t xml:space="preserve">обеспечение доступности общеобразовательных учреждений, </w:t>
      </w:r>
      <w:r>
        <w:rPr>
          <w:rFonts w:ascii="Nimbus Roman" w:hAnsi="Nimbus Roman"/>
          <w:spacing w:val="-2"/>
          <w:sz w:val="28"/>
          <w:szCs w:val="28"/>
        </w:rPr>
        <w:t>учреждения профессионального образования для беспрепятственного доступа инва</w:t>
      </w:r>
      <w:r>
        <w:rPr>
          <w:rFonts w:ascii="Nimbus Roman" w:hAnsi="Nimbus Roman"/>
          <w:spacing w:val="-1"/>
          <w:sz w:val="28"/>
          <w:szCs w:val="28"/>
        </w:rPr>
        <w:t>лидов с учетом их особых потребностей; обучение сотрудников учреждений соци</w:t>
      </w:r>
      <w:r>
        <w:rPr>
          <w:rFonts w:ascii="Nimbus Roman" w:hAnsi="Nimbus Roman"/>
          <w:sz w:val="28"/>
          <w:szCs w:val="28"/>
        </w:rPr>
        <w:t>альной сферы сурдопереводу.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На преодоление отношенческих барьеров направлены мероприятия по организации воспитательной работы в образовательных учреждениях направленной на формирование толерантного отношения к инвалидам, уважение их особенностей; по организации и </w:t>
      </w:r>
      <w:r>
        <w:rPr>
          <w:rFonts w:ascii="Nimbus Roman" w:hAnsi="Nimbus Roman"/>
          <w:spacing w:val="-1"/>
          <w:sz w:val="28"/>
          <w:szCs w:val="28"/>
        </w:rPr>
        <w:t xml:space="preserve">проведению общественно-просветительских кампаний по распространению идей, </w:t>
      </w:r>
      <w:r>
        <w:rPr>
          <w:rFonts w:ascii="Nimbus Roman" w:hAnsi="Nimbus Roman"/>
          <w:sz w:val="28"/>
          <w:szCs w:val="28"/>
        </w:rPr>
        <w:t>принципов и средств формирования доступной среды для инвалидов и других ма</w:t>
      </w:r>
      <w:r>
        <w:rPr>
          <w:rFonts w:ascii="Nimbus Roman" w:hAnsi="Nimbus Roman"/>
          <w:spacing w:val="-1"/>
          <w:sz w:val="28"/>
          <w:szCs w:val="28"/>
        </w:rPr>
        <w:t>ломобильных групп населения на уровне Дрожжановского муниципального района.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72" w:left="53" w:right="5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 xml:space="preserve">Учитывая, что Дрожжановский муниципальный район характеризуется многонациональным по </w:t>
      </w:r>
      <w:r>
        <w:rPr>
          <w:rFonts w:ascii="Nimbus Roman" w:hAnsi="Nimbus Roman"/>
          <w:spacing w:val="-1"/>
          <w:sz w:val="28"/>
          <w:szCs w:val="28"/>
        </w:rPr>
        <w:t xml:space="preserve">составу населением и многообразием конфессий и религиозных объединений, к решению вопросов формирования толерантного отношения общества к инвалидам </w:t>
      </w:r>
      <w:r>
        <w:rPr>
          <w:rFonts w:ascii="Nimbus Roman" w:hAnsi="Nimbus Roman"/>
          <w:sz w:val="28"/>
          <w:szCs w:val="28"/>
        </w:rPr>
        <w:t>предусматривается привлечение религиозных конфессий.</w:t>
      </w:r>
    </w:p>
    <w:p>
      <w:pPr>
        <w:pStyle w:val="Normal"/>
        <w:shd w:val="clear" w:color="auto" w:fill="FFFFFF"/>
        <w:spacing w:before="259" w:after="0"/>
        <w:ind w:right="1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pacing w:val="-16"/>
          <w:sz w:val="28"/>
          <w:szCs w:val="28"/>
        </w:rPr>
        <w:t>5. РЕСУРСНОЕ ОБЕСПЕЧЕНИЕ ПРОГРАММЫ</w:t>
      </w:r>
    </w:p>
    <w:p>
      <w:pPr>
        <w:pStyle w:val="Normal"/>
        <w:shd w:val="clear" w:color="auto" w:fill="FFFFFF"/>
        <w:spacing w:lineRule="exact" w:line="322" w:before="245" w:after="0"/>
        <w:ind w:firstLine="377" w:left="48" w:righ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2"/>
          <w:sz w:val="28"/>
          <w:szCs w:val="28"/>
        </w:rPr>
        <w:t>Реализация мероприятий Программы осуществляется за счет</w:t>
      </w:r>
      <w:r>
        <w:rPr>
          <w:rFonts w:ascii="Nimbus Roman" w:hAnsi="Nimbus Roman"/>
          <w:spacing w:val="-9"/>
          <w:sz w:val="28"/>
          <w:szCs w:val="28"/>
        </w:rPr>
        <w:t>, субсидий из федерального бюджета</w:t>
      </w:r>
      <w:r>
        <w:rPr>
          <w:rFonts w:ascii="Nimbus Roman" w:hAnsi="Nimbus Roman"/>
          <w:spacing w:val="-11"/>
          <w:sz w:val="28"/>
          <w:szCs w:val="28"/>
        </w:rPr>
        <w:t xml:space="preserve">, республиканского </w:t>
      </w:r>
      <w:r>
        <w:rPr>
          <w:rFonts w:ascii="Nimbus Roman" w:hAnsi="Nimbus Roman"/>
          <w:spacing w:val="-12"/>
          <w:sz w:val="28"/>
          <w:szCs w:val="28"/>
        </w:rPr>
        <w:t>бюджета, бюджета Дрожжановского муниципального района</w:t>
      </w:r>
      <w:r>
        <w:rPr>
          <w:rFonts w:ascii="Nimbus Roman" w:hAnsi="Nimbus Roman"/>
          <w:spacing w:val="-10"/>
          <w:sz w:val="28"/>
          <w:szCs w:val="28"/>
        </w:rPr>
        <w:t>, а также средств, привлекаемых в установленном по</w:t>
      </w:r>
      <w:r>
        <w:rPr>
          <w:rFonts w:ascii="Nimbus Roman" w:hAnsi="Nimbus Roman"/>
          <w:sz w:val="28"/>
          <w:szCs w:val="28"/>
        </w:rPr>
        <w:t>рядке из внебюджетных источников.</w:t>
      </w:r>
    </w:p>
    <w:p>
      <w:pPr>
        <w:pStyle w:val="Normal"/>
        <w:shd w:val="clear" w:color="auto" w:fill="FFFFFF"/>
        <w:spacing w:lineRule="exact" w:line="322" w:before="245" w:after="0"/>
        <w:ind w:firstLine="682" w:left="48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pacing w:val="-16"/>
          <w:sz w:val="28"/>
          <w:szCs w:val="28"/>
        </w:rPr>
        <w:t>6. МЕХАНИЗМ РЕАЛИЗАЦИИ ПРОГРАММЫ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2"/>
          <w:sz w:val="28"/>
          <w:szCs w:val="28"/>
        </w:rPr>
        <w:t>Механизм реализации Программы включает в себя планирование и прогнози</w:t>
      </w:r>
      <w:r>
        <w:rPr>
          <w:rFonts w:ascii="Nimbus Roman" w:hAnsi="Nimbus Roman"/>
          <w:spacing w:val="-11"/>
          <w:sz w:val="28"/>
          <w:szCs w:val="28"/>
        </w:rPr>
        <w:t>рование, реализацию программных мероприятий, мониторинг и контроль хода вы</w:t>
      </w:r>
      <w:r>
        <w:rPr>
          <w:rFonts w:ascii="Nimbus Roman" w:hAnsi="Nimbus Roman"/>
          <w:spacing w:val="-12"/>
          <w:sz w:val="28"/>
          <w:szCs w:val="28"/>
        </w:rPr>
        <w:t>полнения Программы, уточнение и корректировку программных мероприятий, объ</w:t>
      </w:r>
      <w:r>
        <w:rPr>
          <w:rFonts w:ascii="Nimbus Roman" w:hAnsi="Nimbus Roman"/>
          <w:sz w:val="28"/>
          <w:szCs w:val="28"/>
        </w:rPr>
        <w:t>емов и источников финансирования, целевых индикаторов.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 xml:space="preserve">Отбор исполнителей работ по реализации мероприятий Программы осуществляется в соответствии с Федеральным законом «О размещении заказов на поставки товаров, выполнение работ, оказание услуг для государственных и муниципальных </w:t>
      </w:r>
      <w:r>
        <w:rPr>
          <w:rFonts w:ascii="Nimbus Roman" w:hAnsi="Nimbus Roman"/>
          <w:sz w:val="28"/>
          <w:szCs w:val="28"/>
        </w:rPr>
        <w:t>нужд».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0"/>
          <w:sz w:val="28"/>
          <w:szCs w:val="28"/>
        </w:rPr>
        <w:t xml:space="preserve">Принятие управленческих решений в рамках Программы осуществляется с </w:t>
      </w:r>
      <w:r>
        <w:rPr>
          <w:rFonts w:ascii="Nimbus Roman" w:hAnsi="Nimbus Roman"/>
          <w:spacing w:val="-12"/>
          <w:sz w:val="28"/>
          <w:szCs w:val="28"/>
        </w:rPr>
        <w:t>учетом информации, поступающей от исполнителей Программы.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2"/>
          <w:sz w:val="28"/>
          <w:szCs w:val="28"/>
        </w:rPr>
        <w:t>Муниципальный заказчик Программы: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2"/>
          <w:sz w:val="28"/>
          <w:szCs w:val="28"/>
        </w:rPr>
        <w:t>осуществляет общее руководство за реализацией Программы;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>утверждает нормативные правовые акты, необходимые для ее реализации;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2"/>
          <w:sz w:val="28"/>
          <w:szCs w:val="28"/>
        </w:rPr>
        <w:t>определяет уполномоченный орган</w:t>
      </w:r>
      <w:r>
        <w:rPr>
          <w:rFonts w:ascii="Nimbus Roman" w:hAnsi="Nimbus Roman"/>
          <w:spacing w:val="-11"/>
          <w:sz w:val="28"/>
          <w:szCs w:val="28"/>
        </w:rPr>
        <w:t>, ответственный за реализацию мероприятий Программы, а также за представ</w:t>
      </w:r>
      <w:r>
        <w:rPr>
          <w:rFonts w:ascii="Nimbus Roman" w:hAnsi="Nimbus Roman"/>
          <w:spacing w:val="-10"/>
          <w:sz w:val="28"/>
          <w:szCs w:val="28"/>
        </w:rPr>
        <w:t>ление отчетов об исполнении им финансовых обязательств, о достигнутых значениях целевых показателей Программы</w:t>
      </w:r>
      <w:r>
        <w:rPr>
          <w:rFonts w:ascii="Nimbus Roman" w:hAnsi="Nimbus Roman"/>
          <w:sz w:val="28"/>
          <w:szCs w:val="28"/>
        </w:rPr>
        <w:t>;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осуществляет контроль за целевым, адресным и эффективным использованием субсидии.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Муниципальный заказчик - координатор и основной разработчик Программы в ходе ее реализации: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"/>
          <w:sz w:val="28"/>
          <w:szCs w:val="28"/>
        </w:rPr>
        <w:t>осуществляет руководство и текущее управление реализацией Программы;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"/>
          <w:sz w:val="28"/>
          <w:szCs w:val="28"/>
        </w:rPr>
        <w:t>координирует деятельность всех исполнителей Программы</w:t>
      </w:r>
      <w:r>
        <w:rPr>
          <w:rFonts w:ascii="Nimbus Roman" w:hAnsi="Nimbus Roman"/>
          <w:sz w:val="28"/>
          <w:szCs w:val="28"/>
        </w:rPr>
        <w:t>;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"/>
          <w:sz w:val="28"/>
          <w:szCs w:val="28"/>
        </w:rPr>
        <w:t>обеспечивает достижение значений целевых показателей эффективности Про</w:t>
      </w:r>
      <w:r>
        <w:rPr>
          <w:rFonts w:ascii="Nimbus Roman" w:hAnsi="Nimbus Roman"/>
          <w:sz w:val="28"/>
          <w:szCs w:val="28"/>
        </w:rPr>
        <w:t>граммы;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обеспечивает контроль за размещением в установленном законодательством </w:t>
      </w:r>
      <w:r>
        <w:rPr>
          <w:rFonts w:ascii="Nimbus Roman" w:hAnsi="Nimbus Roman"/>
          <w:spacing w:val="-1"/>
          <w:sz w:val="28"/>
          <w:szCs w:val="28"/>
        </w:rPr>
        <w:t xml:space="preserve">Российской Федерации порядке заказов на поставки товаров, выполнение работ, </w:t>
      </w:r>
      <w:r>
        <w:rPr>
          <w:rFonts w:ascii="Nimbus Roman" w:hAnsi="Nimbus Roman"/>
          <w:sz w:val="28"/>
          <w:szCs w:val="28"/>
        </w:rPr>
        <w:t>оказание услуг и заключением соответствующих контрактов;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"/>
          <w:sz w:val="28"/>
          <w:szCs w:val="28"/>
        </w:rPr>
        <w:t xml:space="preserve">разрабатывает в пределах своей компетенции нормативные правовые акты, </w:t>
      </w:r>
      <w:r>
        <w:rPr>
          <w:rFonts w:ascii="Nimbus Roman" w:hAnsi="Nimbus Roman"/>
          <w:sz w:val="28"/>
          <w:szCs w:val="28"/>
        </w:rPr>
        <w:t>необходимые для ее реализации;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осуществляет ведение ежеквартальной отчетности о ходе реализации Программы;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 xml:space="preserve">подготавливает ежегодно доклад о ходе реализации Программы и об оценке </w:t>
      </w:r>
      <w:r>
        <w:rPr>
          <w:rFonts w:ascii="Nimbus Roman" w:hAnsi="Nimbus Roman"/>
          <w:sz w:val="28"/>
          <w:szCs w:val="28"/>
        </w:rPr>
        <w:t>эффективности государственному заказчику;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"/>
          <w:sz w:val="28"/>
          <w:szCs w:val="28"/>
        </w:rPr>
        <w:t xml:space="preserve">организует размещение в электронном виде информации о ходе и результатах </w:t>
      </w:r>
      <w:r>
        <w:rPr>
          <w:rFonts w:ascii="Nimbus Roman" w:hAnsi="Nimbus Roman"/>
          <w:sz w:val="28"/>
          <w:szCs w:val="28"/>
        </w:rPr>
        <w:t>реализации Программы;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 xml:space="preserve">взаимодействует со средствами массовой информации по вопросам освещения </w:t>
      </w:r>
      <w:r>
        <w:rPr>
          <w:rFonts w:ascii="Nimbus Roman" w:hAnsi="Nimbus Roman"/>
          <w:sz w:val="28"/>
          <w:szCs w:val="28"/>
        </w:rPr>
        <w:t>хода реализации Программы.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"/>
          <w:sz w:val="28"/>
          <w:szCs w:val="28"/>
        </w:rPr>
        <w:t xml:space="preserve">Исполнители и соисполнители, ответственные за выполнение мероприятий </w:t>
      </w:r>
      <w:r>
        <w:rPr>
          <w:rFonts w:ascii="Nimbus Roman" w:hAnsi="Nimbus Roman"/>
          <w:sz w:val="28"/>
          <w:szCs w:val="28"/>
        </w:rPr>
        <w:t>Программы: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организуют исполнение программных мероприятий и осуществление контро</w:t>
      </w:r>
      <w:r>
        <w:rPr>
          <w:rFonts w:ascii="Nimbus Roman" w:hAnsi="Nimbus Roman"/>
          <w:spacing w:val="-1"/>
          <w:sz w:val="28"/>
          <w:szCs w:val="28"/>
        </w:rPr>
        <w:t>ля за их реализацией в отношении отраслевых объектов, находящихся в их ведении;</w:t>
      </w:r>
    </w:p>
    <w:p>
      <w:pPr>
        <w:pStyle w:val="Normal"/>
        <w:suppressLineNumbers w:val="0"/>
        <w:shd w:val="clear" w:color="auto" w:fill="FFFFFF"/>
        <w:spacing w:lineRule="exact" w:line="317" w:before="0" w:after="0"/>
        <w:ind w:firstLine="387" w:left="38" w:right="19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осуществляют отбор на конкурсной основе исполнителей работ и услуг, а </w:t>
      </w:r>
      <w:r>
        <w:rPr>
          <w:rFonts w:ascii="Nimbus Roman" w:hAnsi="Nimbus Roman"/>
          <w:spacing w:val="-1"/>
          <w:sz w:val="28"/>
          <w:szCs w:val="28"/>
        </w:rPr>
        <w:t>также поставщиков продукции по каждому программному мероприятию;</w:t>
      </w:r>
    </w:p>
    <w:p>
      <w:pPr>
        <w:pStyle w:val="Normal"/>
        <w:shd w:val="clear" w:color="auto" w:fill="FFFFFF"/>
        <w:spacing w:before="288" w:after="0"/>
        <w:ind w:left="864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pacing w:val="-16"/>
          <w:sz w:val="28"/>
          <w:szCs w:val="28"/>
        </w:rPr>
        <w:t>7. ОЦЕНКА СОЦИАЛЬНОЙ ЭФФЕКТИВНОСТИ ПРОГРАММЫ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96" w:left="29" w:right="1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2"/>
          <w:sz w:val="28"/>
          <w:szCs w:val="28"/>
        </w:rPr>
        <w:t>Реализация мероприятий Программы нормативного правового, методического характера, создание системы мониторинга и контроля за исполнением законодатель</w:t>
      </w:r>
      <w:r>
        <w:rPr>
          <w:rFonts w:ascii="Nimbus Roman" w:hAnsi="Nimbus Roman"/>
          <w:spacing w:val="-11"/>
          <w:sz w:val="28"/>
          <w:szCs w:val="28"/>
        </w:rPr>
        <w:t xml:space="preserve">ства в части доступности для инвалидов и других маломобильных групп населения </w:t>
      </w:r>
      <w:r>
        <w:rPr>
          <w:rFonts w:ascii="Nimbus Roman" w:hAnsi="Nimbus Roman"/>
          <w:spacing w:val="-12"/>
          <w:sz w:val="28"/>
          <w:szCs w:val="28"/>
        </w:rPr>
        <w:t>вновь строящихся объектов социальной инфраструктуры позволит: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96" w:left="29" w:right="1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9"/>
          <w:sz w:val="28"/>
          <w:szCs w:val="28"/>
        </w:rPr>
        <w:t xml:space="preserve">обеспечить поступательное развитие в Дрожжановском муниципальном районе безбарьерной </w:t>
      </w:r>
      <w:r>
        <w:rPr>
          <w:rFonts w:ascii="Nimbus Roman" w:hAnsi="Nimbus Roman"/>
          <w:spacing w:val="-12"/>
          <w:sz w:val="28"/>
          <w:szCs w:val="28"/>
        </w:rPr>
        <w:t>среды для инвалидов и других маломобильных групп населения;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96" w:left="29" w:right="1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>Реализация практических мер Программы будет способствовать: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96" w:left="29" w:right="1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8"/>
          <w:sz w:val="28"/>
          <w:szCs w:val="28"/>
        </w:rPr>
        <w:t xml:space="preserve">повышению уровня и качества жизни инвалидов и других маломобильных </w:t>
      </w:r>
      <w:r>
        <w:rPr>
          <w:rFonts w:ascii="Nimbus Roman" w:hAnsi="Nimbus Roman"/>
          <w:sz w:val="28"/>
          <w:szCs w:val="28"/>
        </w:rPr>
        <w:t>групп населения;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96" w:left="29" w:right="1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1"/>
          <w:sz w:val="28"/>
          <w:szCs w:val="28"/>
        </w:rPr>
        <w:t>преодолению изоляции и снижению социальной зависимости инвалидов;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firstLine="396" w:left="29" w:right="1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2"/>
          <w:sz w:val="28"/>
          <w:szCs w:val="28"/>
        </w:rPr>
        <w:t>стимуляции социальной и трудовой активности инвалидов;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203" w:right="1058" w:gutter="0" w:header="0" w:top="1172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suppressLineNumbers w:val="0"/>
        <w:shd w:val="clear" w:color="auto" w:fill="FFFFFF"/>
        <w:spacing w:lineRule="exact" w:line="322" w:before="0" w:after="0"/>
        <w:ind w:firstLine="396" w:left="29" w:right="1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10"/>
          <w:sz w:val="28"/>
          <w:szCs w:val="28"/>
        </w:rPr>
        <w:t xml:space="preserve">доступу инвалидов и других маломобильных групп населения к объектам и </w:t>
      </w:r>
      <w:r>
        <w:rPr>
          <w:rFonts w:ascii="Nimbus Roman" w:hAnsi="Nimbus Roman"/>
          <w:sz w:val="28"/>
          <w:szCs w:val="28"/>
        </w:rPr>
        <w:t>услугам в приоритетных сферах жизнедеятельности.</w:t>
      </w:r>
    </w:p>
    <w:p>
      <w:pPr>
        <w:pStyle w:val="Normal"/>
        <w:shd w:val="clear" w:color="auto" w:fill="FFFFFF"/>
        <w:ind w:left="10512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Приложение №1</w:t>
      </w:r>
    </w:p>
    <w:p>
      <w:pPr>
        <w:pStyle w:val="Normal"/>
        <w:shd w:val="clear" w:color="auto" w:fill="FFFFFF"/>
        <w:ind w:left="10512" w:right="51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pacing w:val="-2"/>
          <w:sz w:val="28"/>
          <w:szCs w:val="28"/>
        </w:rPr>
        <w:t xml:space="preserve">к программе Дрожжановского муниципального района </w:t>
      </w:r>
      <w:r>
        <w:rPr>
          <w:rFonts w:ascii="Nimbus Roman" w:hAnsi="Nimbus Roman"/>
          <w:sz w:val="28"/>
          <w:szCs w:val="28"/>
        </w:rPr>
        <w:t>Республики Татарстан «Доступная среда» на 2026 - 2028 годы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left="2726" w:right="2592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pacing w:val="-1"/>
          <w:sz w:val="28"/>
          <w:szCs w:val="28"/>
        </w:rPr>
        <w:t xml:space="preserve">ПЕРЕЧЕНЬ МЕРОПРИЯТИЙ ПРОГРАММЫ </w:t>
      </w:r>
    </w:p>
    <w:p>
      <w:pPr>
        <w:pStyle w:val="Normal"/>
        <w:suppressLineNumbers w:val="0"/>
        <w:shd w:val="clear" w:color="auto" w:fill="FFFFFF"/>
        <w:spacing w:lineRule="exact" w:line="322" w:before="0" w:after="0"/>
        <w:ind w:left="2726" w:right="2592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spacing w:val="-1"/>
          <w:sz w:val="28"/>
          <w:szCs w:val="28"/>
        </w:rPr>
        <w:t>«ДОСТУПНАЯ СРЕДА» НА 2026 - 2028 ГОДЫ</w:t>
      </w:r>
    </w:p>
    <w:p>
      <w:pPr>
        <w:pStyle w:val="Normal"/>
        <w:shd w:val="clear" w:color="auto" w:fill="FFFFFF"/>
        <w:spacing w:lineRule="exact" w:line="322" w:before="317" w:after="0"/>
        <w:ind w:left="2726" w:right="2592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tbl>
      <w:tblPr>
        <w:tblW w:w="14550" w:type="dxa"/>
        <w:jc w:val="left"/>
        <w:tblInd w:w="323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4a0" w:noHBand="0" w:noVBand="1" w:firstColumn="1" w:lastRow="0" w:lastColumn="0" w:firstRow="1"/>
      </w:tblPr>
      <w:tblGrid>
        <w:gridCol w:w="944"/>
        <w:gridCol w:w="7215"/>
        <w:gridCol w:w="31"/>
        <w:gridCol w:w="29"/>
        <w:gridCol w:w="1635"/>
        <w:gridCol w:w="2385"/>
        <w:gridCol w:w="31"/>
        <w:gridCol w:w="2280"/>
      </w:tblGrid>
      <w:tr>
        <w:trPr>
          <w:trHeight w:val="1310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2"/>
              <w:ind w:firstLine="48" w:left="346" w:right="326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ind w:left="14" w:right="10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Сроки </w:t>
            </w:r>
            <w:r>
              <w:rPr>
                <w:rFonts w:ascii="Nimbus Roman" w:hAnsi="Nimbus Roman"/>
                <w:spacing w:val="-3"/>
                <w:sz w:val="28"/>
                <w:szCs w:val="28"/>
              </w:rPr>
              <w:t xml:space="preserve">выполнения </w:t>
            </w:r>
            <w:r>
              <w:rPr>
                <w:rFonts w:ascii="Nimbus Roman" w:hAnsi="Nimbus Roman"/>
                <w:spacing w:val="-1"/>
                <w:sz w:val="28"/>
                <w:szCs w:val="28"/>
              </w:rPr>
              <w:t>мероприя</w:t>
            </w:r>
            <w:r>
              <w:rPr>
                <w:rFonts w:ascii="Nimbus Roman" w:hAnsi="Nimbus Roman"/>
                <w:sz w:val="28"/>
                <w:szCs w:val="28"/>
              </w:rPr>
              <w:t>тий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ind w:left="197" w:right="178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3"/>
                <w:sz w:val="28"/>
                <w:szCs w:val="28"/>
              </w:rPr>
              <w:t xml:space="preserve">Ответственные </w:t>
            </w:r>
            <w:r>
              <w:rPr>
                <w:rFonts w:ascii="Nimbus Roman" w:hAnsi="Nimbus Roman"/>
                <w:sz w:val="28"/>
                <w:szCs w:val="28"/>
              </w:rPr>
              <w:t>исполнители, источник финансирования</w:t>
            </w:r>
          </w:p>
        </w:tc>
        <w:tc>
          <w:tcPr>
            <w:tcW w:w="2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ind w:left="67" w:right="77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Объем финансирования</w:t>
            </w:r>
          </w:p>
          <w:p>
            <w:pPr>
              <w:pStyle w:val="Normal"/>
              <w:shd w:val="clear" w:color="auto" w:fill="FFFFFF"/>
              <w:spacing w:lineRule="exact" w:line="317"/>
              <w:ind w:left="67" w:right="77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(тыс.руб)</w:t>
            </w:r>
          </w:p>
        </w:tc>
      </w:tr>
      <w:tr>
        <w:trPr>
          <w:trHeight w:val="1065" w:hRule="exact"/>
        </w:trPr>
        <w:tc>
          <w:tcPr>
            <w:tcW w:w="145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firstLine="14" w:left="29" w:right="14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/>
                <w:bCs/>
                <w:sz w:val="28"/>
                <w:szCs w:val="28"/>
              </w:rPr>
              <w:t xml:space="preserve">1. Нормативное правовое сопровождение формирования доступной для инвалидов и других маломобильных групп </w:t>
            </w:r>
            <w:r>
              <w:rPr>
                <w:rFonts w:ascii="Nimbus Roman" w:hAnsi="Nimbus Roman"/>
                <w:b/>
                <w:bCs/>
                <w:spacing w:val="-1"/>
                <w:sz w:val="28"/>
                <w:szCs w:val="28"/>
              </w:rPr>
              <w:t xml:space="preserve">населения социальной, транспортной и инженерной инфраструктуры, формирование системы мониторинга и контроль </w:t>
            </w:r>
            <w:r>
              <w:rPr>
                <w:rFonts w:ascii="Nimbus Roman" w:hAnsi="Nimbus Roman"/>
                <w:b/>
                <w:bCs/>
                <w:sz w:val="28"/>
                <w:szCs w:val="28"/>
              </w:rPr>
              <w:t>за обеспечением доступности для   инвалидов и других маломобильных групп населения социальной и транспортной инфраструктуры</w:t>
            </w:r>
          </w:p>
        </w:tc>
      </w:tr>
      <w:tr>
        <w:trPr>
          <w:trHeight w:val="336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1</w:t>
            </w:r>
          </w:p>
        </w:tc>
        <w:tc>
          <w:tcPr>
            <w:tcW w:w="7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3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4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  <w:tr>
        <w:trPr>
          <w:trHeight w:val="1009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1.1.</w:t>
            </w:r>
          </w:p>
        </w:tc>
        <w:tc>
          <w:tcPr>
            <w:tcW w:w="7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Проведение паспортизации объектов и услуг в приоритетных сферах жизнедеятельности инвалидов и других маломобильных групп населения с привлечением представителей общественных организаций инвалидов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2026-2028 гг.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2"/>
              <w:ind w:left="53" w:right="43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3"/>
                <w:sz w:val="28"/>
                <w:szCs w:val="28"/>
              </w:rPr>
              <w:t>Исполком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  <w:tr>
        <w:trPr>
          <w:trHeight w:val="713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1.2.</w:t>
            </w:r>
          </w:p>
        </w:tc>
        <w:tc>
          <w:tcPr>
            <w:tcW w:w="7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Ведение и поддержка в актуальном состоянии информационного банка данных и карты доступности объектов и услуг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right="25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2026-2028 гг.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53" w:right="43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"/>
                <w:sz w:val="28"/>
                <w:szCs w:val="28"/>
              </w:rPr>
              <w:t>Исполком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388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  <w:tr>
        <w:trPr>
          <w:trHeight w:val="989" w:hRule="exact"/>
        </w:trPr>
        <w:tc>
          <w:tcPr>
            <w:tcW w:w="145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29" w:right="259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/>
                <w:bCs/>
                <w:spacing w:val="-1"/>
                <w:sz w:val="28"/>
                <w:szCs w:val="28"/>
              </w:rPr>
              <w:t>2. 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 с учетом их особых по</w:t>
            </w:r>
            <w:r>
              <w:rPr>
                <w:rFonts w:ascii="Nimbus Roman" w:hAnsi="Nimbus Roman"/>
                <w:b/>
                <w:bCs/>
                <w:sz w:val="28"/>
                <w:szCs w:val="28"/>
              </w:rPr>
              <w:t>требностей исходя из основных ограничений жизнедеятельности</w:t>
            </w:r>
          </w:p>
        </w:tc>
      </w:tr>
      <w:tr>
        <w:trPr>
          <w:trHeight w:val="2602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2.1.1</w:t>
            </w:r>
          </w:p>
        </w:tc>
        <w:tc>
          <w:tcPr>
            <w:tcW w:w="7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firstLine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Проведение паспортизации действующих объектов жилого </w:t>
            </w:r>
            <w:r>
              <w:rPr>
                <w:rFonts w:ascii="Nimbus Roman" w:hAnsi="Nimbus Roman"/>
                <w:spacing w:val="-1"/>
                <w:sz w:val="28"/>
                <w:szCs w:val="28"/>
              </w:rPr>
              <w:t>фонда с привлечением представителей общественных органи</w:t>
            </w:r>
            <w:r>
              <w:rPr>
                <w:rFonts w:ascii="Nimbus Roman" w:hAnsi="Nimbus Roman"/>
                <w:sz w:val="28"/>
                <w:szCs w:val="28"/>
              </w:rPr>
              <w:t>заций инвалидов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6"/>
              <w:ind w:hanging="552" w:left="562" w:right="19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13"/>
                <w:sz w:val="28"/>
                <w:szCs w:val="28"/>
              </w:rPr>
              <w:t xml:space="preserve">2026-2028 </w:t>
            </w:r>
            <w:r>
              <w:rPr>
                <w:rFonts w:ascii="Nimbus Roman" w:hAnsi="Nimbus Roman"/>
                <w:sz w:val="28"/>
                <w:szCs w:val="28"/>
              </w:rPr>
              <w:t>гг.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58" w:right="38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Рабочая группа для проведения паспортизации действующих объектов социальной, транспортной и инженерной инфраструктуры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  <w:tr>
        <w:trPr>
          <w:trHeight w:val="2950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2.1.2.</w:t>
            </w:r>
          </w:p>
        </w:tc>
        <w:tc>
          <w:tcPr>
            <w:tcW w:w="7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Адаптация объектов жилого фонда к </w:t>
            </w:r>
            <w:r>
              <w:rPr>
                <w:rFonts w:ascii="Nimbus Roman" w:hAnsi="Nimbus Roman"/>
                <w:spacing w:val="-1"/>
                <w:sz w:val="28"/>
                <w:szCs w:val="28"/>
              </w:rPr>
              <w:t xml:space="preserve">потребностям   инвалидов   и  других  маломобильных   групп </w:t>
            </w:r>
            <w:r>
              <w:rPr>
                <w:rFonts w:ascii="Nimbus Roman" w:hAnsi="Nimbus Roman"/>
                <w:sz w:val="28"/>
                <w:szCs w:val="28"/>
              </w:rPr>
              <w:t>населения, в том числе:</w:t>
            </w:r>
          </w:p>
          <w:p>
            <w:pPr>
              <w:pStyle w:val="Normal"/>
              <w:shd w:val="clear" w:color="auto" w:fill="FFFFFF"/>
              <w:spacing w:lineRule="exact" w:line="322"/>
              <w:ind w:firstLine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оборудование (оснащение) входной зоны помещения, крыльца, тамбура, вестибюля подъезда и путей движения (лестницы),</w:t>
            </w:r>
          </w:p>
          <w:p>
            <w:pPr>
              <w:pStyle w:val="Normal"/>
              <w:shd w:val="clear" w:color="auto" w:fill="FFFFFF"/>
              <w:spacing w:lineRule="exact" w:line="322"/>
              <w:ind w:firstLine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оборудование путей движения специальными приспособлениями (пандусами, опорными поручнями, аппарелями, подъемниками, местами крепления колясок, светозвуковыми информаторами внутри зданий, тактильными полосами перед лестницей, контрастной окраской крайних ступеней, дверными проемами со звуковым маяком)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6"/>
              <w:ind w:hanging="552" w:left="562" w:right="19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12"/>
                <w:sz w:val="28"/>
                <w:szCs w:val="28"/>
              </w:rPr>
              <w:t xml:space="preserve">2026-2028 </w:t>
            </w:r>
            <w:r>
              <w:rPr>
                <w:rFonts w:ascii="Nimbus Roman" w:hAnsi="Nimbus Roman"/>
                <w:sz w:val="28"/>
                <w:szCs w:val="28"/>
              </w:rPr>
              <w:t>гг.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53" w:right="43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МСА и ЖКХ РТ</w:t>
            </w:r>
          </w:p>
          <w:p>
            <w:pPr>
              <w:pStyle w:val="Normal"/>
              <w:shd w:val="clear" w:color="auto" w:fill="FFFFFF"/>
              <w:spacing w:lineRule="exact" w:line="322"/>
              <w:ind w:left="53" w:right="43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МТЗ и СЗ РТ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2026 г – 50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2027 г – 50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2028 г – 50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Итого: 150</w:t>
            </w:r>
          </w:p>
        </w:tc>
      </w:tr>
      <w:tr>
        <w:trPr>
          <w:trHeight w:val="1547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2.1.3.</w:t>
            </w:r>
          </w:p>
        </w:tc>
        <w:tc>
          <w:tcPr>
            <w:tcW w:w="7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2"/>
              <w:ind w:left="19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Обустройство парков, тротуаров и пешеходных переходов для пользования инвалидами, передвигающимися в креслах-колясках, и инвалидами с нарушениями зрения и слуха р.ц. Ст. Дрожжаное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ind w:hanging="552" w:left="562" w:right="34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11"/>
                <w:sz w:val="28"/>
                <w:szCs w:val="28"/>
              </w:rPr>
              <w:t xml:space="preserve">2026-2028 </w:t>
            </w:r>
            <w:r>
              <w:rPr>
                <w:rFonts w:ascii="Nimbus Roman" w:hAnsi="Nimbus Roman"/>
                <w:sz w:val="28"/>
                <w:szCs w:val="28"/>
              </w:rPr>
              <w:t>гг.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ind w:left="43" w:right="67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pacing w:val="-4"/>
                <w:sz w:val="28"/>
                <w:szCs w:val="28"/>
              </w:rPr>
              <w:t>МСА и ЖКХ РТ</w:t>
            </w:r>
          </w:p>
          <w:p>
            <w:pPr>
              <w:pStyle w:val="Normal"/>
              <w:shd w:val="clear" w:color="auto" w:fill="FFFFFF"/>
              <w:spacing w:lineRule="exact" w:line="317"/>
              <w:ind w:left="43" w:right="67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МТЗ и СЗ РТ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2026 г – 100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2027 г – 150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2028 г – 200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Итого: 450</w:t>
            </w:r>
          </w:p>
        </w:tc>
      </w:tr>
      <w:tr>
        <w:trPr>
          <w:trHeight w:val="1568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2.1.4.</w:t>
            </w:r>
          </w:p>
        </w:tc>
        <w:tc>
          <w:tcPr>
            <w:tcW w:w="7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Создание специально отведенных для инвалидов парковочных мест автостоянки около общественных центров с. Ст. Дрожжаное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11"/>
                <w:sz w:val="28"/>
                <w:szCs w:val="28"/>
              </w:rPr>
              <w:t xml:space="preserve">2026-2028 </w:t>
            </w:r>
            <w:r>
              <w:rPr>
                <w:rFonts w:ascii="Nimbus Roman" w:hAnsi="Nimbus Roman"/>
                <w:sz w:val="28"/>
                <w:szCs w:val="28"/>
              </w:rPr>
              <w:t>гг.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58" w:right="48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МСА и ЖКХ РТ</w:t>
            </w:r>
          </w:p>
          <w:p>
            <w:pPr>
              <w:pStyle w:val="Normal"/>
              <w:shd w:val="clear" w:color="auto" w:fill="FFFFFF"/>
              <w:spacing w:lineRule="exact" w:line="322"/>
              <w:ind w:left="58" w:right="48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МТЗ и СЗ РТ</w:t>
            </w:r>
          </w:p>
          <w:p>
            <w:pPr>
              <w:pStyle w:val="Normal"/>
              <w:shd w:val="clear" w:color="auto" w:fill="FFFFFF"/>
              <w:spacing w:lineRule="exact" w:line="322"/>
              <w:ind w:left="58" w:right="48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3"/>
                <w:sz w:val="28"/>
                <w:szCs w:val="28"/>
              </w:rPr>
              <w:t>Внебюджетные средства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2026 г – 25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2027 г – 25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2028 г – 25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Итого: 75</w:t>
            </w:r>
          </w:p>
        </w:tc>
      </w:tr>
      <w:tr>
        <w:trPr>
          <w:trHeight w:val="326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/>
                <w:sz w:val="28"/>
                <w:szCs w:val="28"/>
              </w:rPr>
              <w:t>2.2.</w:t>
            </w:r>
          </w:p>
        </w:tc>
        <w:tc>
          <w:tcPr>
            <w:tcW w:w="136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/>
                <w:spacing w:val="-1"/>
                <w:sz w:val="28"/>
                <w:szCs w:val="28"/>
              </w:rPr>
              <w:t>Адаптация объектов транспортной инфраструктуры и предоставление транспортных услуг</w:t>
            </w:r>
          </w:p>
        </w:tc>
      </w:tr>
      <w:tr>
        <w:trPr>
          <w:trHeight w:val="1497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6"/>
                <w:sz w:val="28"/>
                <w:szCs w:val="28"/>
              </w:rPr>
              <w:t>2.2.1.</w:t>
            </w:r>
          </w:p>
        </w:tc>
        <w:tc>
          <w:tcPr>
            <w:tcW w:w="7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firstLine="5" w:left="1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Оснащение противоскользящими покрытиями путей подхода инвалидов и других маломобильных групп населения к объектам дорожной инфраструктуры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ind w:left="5" w:right="29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10"/>
                <w:sz w:val="28"/>
                <w:szCs w:val="28"/>
              </w:rPr>
              <w:t xml:space="preserve">2026-2028 </w:t>
            </w:r>
            <w:r>
              <w:rPr>
                <w:rFonts w:ascii="Nimbus Roman" w:hAnsi="Nimbus Roman"/>
                <w:sz w:val="28"/>
                <w:szCs w:val="28"/>
              </w:rPr>
              <w:t>гг.</w:t>
            </w:r>
          </w:p>
        </w:tc>
        <w:tc>
          <w:tcPr>
            <w:tcW w:w="2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43" w:right="53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pacing w:val="-3"/>
                <w:sz w:val="28"/>
                <w:szCs w:val="28"/>
              </w:rPr>
              <w:t>Внебюджетные средства «Автостанция»</w:t>
            </w:r>
          </w:p>
          <w:p>
            <w:pPr>
              <w:pStyle w:val="Normal"/>
              <w:shd w:val="clear" w:color="auto" w:fill="FFFFFF"/>
              <w:spacing w:lineRule="exact" w:line="322"/>
              <w:ind w:left="43" w:right="53"/>
              <w:jc w:val="center"/>
              <w:rPr>
                <w:rFonts w:ascii="Nimbus Roman" w:hAnsi="Nimbus Roman"/>
                <w:color w:themeColor="text1" w:val="000000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2026 г – 15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2027 г – 15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2028 г – 15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Итого: 45</w:t>
            </w:r>
          </w:p>
        </w:tc>
      </w:tr>
    </w:tbl>
    <w:p>
      <w:pPr>
        <w:pStyle w:val="Normal"/>
        <w:spacing w:lineRule="exact" w:line="1" w:before="0" w:after="269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tbl>
      <w:tblPr>
        <w:tblW w:w="14580" w:type="dxa"/>
        <w:jc w:val="left"/>
        <w:tblInd w:w="293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4a0" w:noHBand="0" w:noVBand="1" w:firstColumn="1" w:lastRow="0" w:lastColumn="0" w:firstRow="1"/>
      </w:tblPr>
      <w:tblGrid>
        <w:gridCol w:w="899"/>
        <w:gridCol w:w="7710"/>
        <w:gridCol w:w="1650"/>
        <w:gridCol w:w="2056"/>
        <w:gridCol w:w="2265"/>
      </w:tblGrid>
      <w:tr>
        <w:trPr>
          <w:trHeight w:val="326" w:hRule="exact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/>
                <w:sz w:val="28"/>
                <w:szCs w:val="28"/>
              </w:rPr>
              <w:t>2.3.</w:t>
            </w:r>
          </w:p>
        </w:tc>
        <w:tc>
          <w:tcPr>
            <w:tcW w:w="13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/>
                <w:spacing w:val="-3"/>
                <w:sz w:val="28"/>
                <w:szCs w:val="28"/>
              </w:rPr>
              <w:t>Адаптация спортивных объектов и предоставление услуг в сфер</w:t>
            </w:r>
            <w:r>
              <w:rPr>
                <w:rFonts w:ascii="Nimbus Roman" w:hAnsi="Nimbus Roman"/>
                <w:b/>
                <w:sz w:val="28"/>
                <w:szCs w:val="28"/>
              </w:rPr>
              <w:t>е физической культуры и спорта</w:t>
            </w:r>
          </w:p>
        </w:tc>
      </w:tr>
      <w:tr>
        <w:trPr>
          <w:trHeight w:val="352" w:hRule="atLeast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2.3.1.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Обеспечение подготовки и участия в спортивных соревнованиях спортсменов-инвалидов:</w:t>
            </w:r>
          </w:p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Оборудование парковочного места.</w:t>
            </w:r>
          </w:p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Адаптация здания для беспрепятственного доступа инвалидов и других мобильных групп населения, в том числе:</w:t>
            </w:r>
          </w:p>
          <w:p>
            <w:pPr>
              <w:pStyle w:val="Normal"/>
              <w:spacing w:lineRule="auto" w:line="276" w:before="0" w:after="20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-    оборудование здания поручнями  в коридорах 1 этажа ДЮСША, и 2 этажа здания «Алтын» для доступа в тренажерный зал;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2"/>
              <w:ind w:left="10" w:right="19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10"/>
                <w:sz w:val="28"/>
                <w:szCs w:val="28"/>
              </w:rPr>
              <w:t xml:space="preserve">2026-2028 </w:t>
            </w:r>
            <w:r>
              <w:rPr>
                <w:rFonts w:ascii="Nimbus Roman" w:hAnsi="Nimbus Roman"/>
                <w:sz w:val="28"/>
                <w:szCs w:val="28"/>
              </w:rPr>
              <w:t>гг.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98"/>
              <w:ind w:left="269" w:right="245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pacing w:val="-2"/>
                <w:sz w:val="28"/>
                <w:szCs w:val="28"/>
              </w:rPr>
              <w:t>Исполком (финансирование за счет получения  дополнительных доходов),</w:t>
            </w:r>
          </w:p>
          <w:p>
            <w:pPr>
              <w:pStyle w:val="Normal"/>
              <w:shd w:val="clear" w:color="auto" w:fill="FFFFFF"/>
              <w:spacing w:lineRule="exact" w:line="298"/>
              <w:ind w:left="269" w:right="245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color w:themeColor="text1" w:val="000000"/>
                <w:spacing w:val="-2"/>
                <w:sz w:val="28"/>
                <w:szCs w:val="28"/>
              </w:rPr>
              <w:t>ДЮСША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2026 г – 20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2027 г – 30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2028 г – 20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Итого: 70</w:t>
            </w:r>
          </w:p>
        </w:tc>
      </w:tr>
      <w:tr>
        <w:trPr>
          <w:trHeight w:val="2353" w:hRule="exact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2.3.2.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-установка указательных табличек в доступном для инвалидов формате;</w:t>
            </w:r>
          </w:p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-приобретение резиновых ковриков;</w:t>
            </w:r>
          </w:p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- приобретение оборудования для спуска в воду инвалида колясочника в бассейне «Акчарлак»</w:t>
            </w:r>
          </w:p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2"/>
              <w:ind w:left="10" w:right="19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10"/>
                <w:sz w:val="28"/>
                <w:szCs w:val="28"/>
              </w:rPr>
              <w:t>2026-2028 гг.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98"/>
              <w:ind w:left="269" w:right="245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Исполком (финансирование за счет получения  дополнительных доходов), ДЮСША,</w:t>
            </w:r>
          </w:p>
          <w:p>
            <w:pPr>
              <w:pStyle w:val="Normal"/>
              <w:shd w:val="clear" w:color="auto" w:fill="FFFFFF"/>
              <w:spacing w:lineRule="exact" w:line="298"/>
              <w:ind w:left="269" w:right="245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МТЗ и СЗ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2026 г – 50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2027 г – 50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2028 г – 50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Итого: 150</w:t>
            </w:r>
          </w:p>
        </w:tc>
      </w:tr>
      <w:tr>
        <w:trPr>
          <w:trHeight w:val="282" w:hRule="exact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2.3.3.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5632" w:leader="none"/>
              </w:tabs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Приобретение памяток по правилам оказания помощи инвалидам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2"/>
              <w:ind w:left="19" w:right="19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2026 г.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pacing w:val="-2"/>
                <w:sz w:val="28"/>
                <w:szCs w:val="28"/>
              </w:rPr>
              <w:t>ДЮСША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2026 г – 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2027 г – 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2028 г – 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Итого: 15</w:t>
            </w:r>
          </w:p>
        </w:tc>
      </w:tr>
      <w:tr>
        <w:trPr>
          <w:trHeight w:val="1357" w:hRule="exact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2.3.4.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Проведение    районных    спортивно-оздоровительных мероприятий, спортивных праздников среди людей с ограниченными возможностями, в том числе детей-инвалидов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2026-2028 гг.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pacing w:val="-2"/>
                <w:sz w:val="28"/>
                <w:szCs w:val="28"/>
              </w:rPr>
              <w:t>Исполком (финансирование за счет получения  дополнительных доходов), ДЮСША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2026 г – 25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2027 г – 25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2028 г – 25</w:t>
            </w:r>
          </w:p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Итого: 75</w:t>
            </w:r>
          </w:p>
        </w:tc>
      </w:tr>
      <w:tr>
        <w:trPr>
          <w:trHeight w:val="326" w:hRule="exact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/>
                <w:sz w:val="28"/>
                <w:szCs w:val="28"/>
              </w:rPr>
              <w:t>2.4.</w:t>
            </w:r>
          </w:p>
        </w:tc>
        <w:tc>
          <w:tcPr>
            <w:tcW w:w="13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/>
                <w:sz w:val="28"/>
                <w:szCs w:val="28"/>
              </w:rPr>
              <w:t>Адаптация объектов культуры и предоставление услуг в сфере культуры</w:t>
            </w:r>
          </w:p>
        </w:tc>
      </w:tr>
      <w:tr>
        <w:trPr>
          <w:trHeight w:val="5068" w:hRule="exact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2.4.1.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Адаптация    зданий        культурно-зрелищных учреждений и прилегающих к ним территорий для беспрепятственного доступа инвалидов всех категорий и других маломобильных групп населения с учетом их особых потребностей и получения ими услуг, в том числе: создание специально отведенных парковочных мест, дооборудование зданий пандусами и другими специальными устройствами и приспособлениями,</w:t>
            </w:r>
          </w:p>
          <w:p>
            <w:pPr>
              <w:pStyle w:val="Normal"/>
              <w:shd w:val="clear" w:color="auto" w:fill="FFFFFF"/>
              <w:spacing w:lineRule="exact" w:line="317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оборудование зданий информационными табличками, кнопкой вызова «помощника»,</w:t>
            </w:r>
          </w:p>
          <w:p>
            <w:pPr>
              <w:pStyle w:val="Normal"/>
              <w:shd w:val="clear" w:color="auto" w:fill="FFFFFF"/>
              <w:spacing w:lineRule="exact" w:line="317"/>
              <w:ind w:firstLine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 </w:t>
            </w:r>
            <w:r>
              <w:rPr>
                <w:rFonts w:ascii="Nimbus Roman" w:hAnsi="Nimbus Roman"/>
                <w:sz w:val="28"/>
                <w:szCs w:val="28"/>
              </w:rPr>
              <w:t>установка оборудования для  увеличения  слышимости  для людей с нарушением слуха,</w:t>
            </w:r>
          </w:p>
          <w:p>
            <w:pPr>
              <w:pStyle w:val="Normal"/>
              <w:shd w:val="clear" w:color="auto" w:fill="FFFFFF"/>
              <w:spacing w:lineRule="exact" w:line="317"/>
              <w:ind w:firstLine="1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оборудование посадочных мест в залах местами для инвалидных колясок и прилегающими местами для сопровождающих лиц на том же уровне,</w:t>
            </w:r>
          </w:p>
          <w:p>
            <w:pPr>
              <w:pStyle w:val="Normal"/>
              <w:shd w:val="clear" w:color="auto" w:fill="FFFFFF"/>
              <w:spacing w:lineRule="exact" w:line="317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оборудование мест повышенного удобства с дополнительным местом впереди или сбоку для собаки-поводыря или устройства для передвижения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ind w:left="14" w:right="19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10"/>
                <w:sz w:val="28"/>
                <w:szCs w:val="28"/>
              </w:rPr>
              <w:t xml:space="preserve">2026-2028 </w:t>
            </w:r>
            <w:r>
              <w:rPr>
                <w:rFonts w:ascii="Nimbus Roman" w:hAnsi="Nimbus Roman"/>
                <w:sz w:val="28"/>
                <w:szCs w:val="28"/>
              </w:rPr>
              <w:t>гг.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120" w:right="120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Исполком (финансирование за счет получения  дополнительных доходов)</w:t>
            </w:r>
          </w:p>
          <w:p>
            <w:pPr>
              <w:pStyle w:val="Normal"/>
              <w:shd w:val="clear" w:color="auto" w:fill="FFFFFF"/>
              <w:spacing w:lineRule="exact" w:line="317"/>
              <w:ind w:left="120" w:right="120"/>
              <w:jc w:val="center"/>
              <w:rPr>
                <w:rFonts w:ascii="Nimbus Roman" w:hAnsi="Nimbus Roman"/>
                <w:color w:themeColor="text1" w:val="000000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2026 г – 50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2027 г – 50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2028 г – 50</w:t>
            </w:r>
          </w:p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Итого: 250</w:t>
            </w:r>
          </w:p>
        </w:tc>
      </w:tr>
      <w:tr>
        <w:trPr>
          <w:trHeight w:val="1963" w:hRule="exact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2.4.2.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Адаптация зданий приоритетных библиотечных учреждений и прилегающих к ним территорий для беспрепятственного доступа инвалидов и других маломобильных групп населения с учетом их особых потребностей и получения ими услуг:</w:t>
            </w:r>
          </w:p>
          <w:p>
            <w:pPr>
              <w:pStyle w:val="Normal"/>
              <w:shd w:val="clear" w:color="auto" w:fill="FFFFFF"/>
              <w:spacing w:lineRule="exact" w:line="322"/>
              <w:ind w:left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-переоборудование и установка пандусов у входа в здание;</w:t>
            </w:r>
          </w:p>
          <w:p>
            <w:pPr>
              <w:pStyle w:val="Normal"/>
              <w:shd w:val="clear" w:color="auto" w:fill="FFFFFF"/>
              <w:spacing w:lineRule="exact" w:line="322"/>
              <w:ind w:left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-оборудование здания поручнями, кнопками экстренного вызова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6"/>
              <w:ind w:left="10" w:right="19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2026-2028 гг.,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31"/>
              <w:ind w:left="120" w:right="125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Исполком (финансирование за счет получения  дополнительных доходов)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2026 г – 35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2027 г – 35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2028 г – 35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Итого: 105</w:t>
            </w:r>
          </w:p>
        </w:tc>
      </w:tr>
    </w:tbl>
    <w:p>
      <w:pPr>
        <w:pStyle w:val="Normal"/>
        <w:spacing w:lineRule="exact" w:line="1" w:before="0" w:after="269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tbl>
      <w:tblPr>
        <w:tblW w:w="14580" w:type="dxa"/>
        <w:jc w:val="left"/>
        <w:tblInd w:w="293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4a0" w:noHBand="0" w:noVBand="1" w:firstColumn="1" w:lastRow="0" w:lastColumn="0" w:firstRow="1"/>
      </w:tblPr>
      <w:tblGrid>
        <w:gridCol w:w="944"/>
        <w:gridCol w:w="7741"/>
        <w:gridCol w:w="1649"/>
        <w:gridCol w:w="1981"/>
        <w:gridCol w:w="2265"/>
      </w:tblGrid>
      <w:tr>
        <w:trPr>
          <w:trHeight w:val="2196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2.4.</w:t>
            </w:r>
            <w:r>
              <w:rPr>
                <w:rFonts w:ascii="Nimbus Roman" w:hAnsi="Nimbus Roman"/>
                <w:sz w:val="28"/>
                <w:szCs w:val="28"/>
                <w:lang w:val="en-US"/>
              </w:rPr>
              <w:t>3</w:t>
            </w:r>
            <w:r>
              <w:rPr>
                <w:rFonts w:ascii="Nimbus Roman" w:hAnsi="Nimbus Roman"/>
                <w:sz w:val="28"/>
                <w:szCs w:val="28"/>
              </w:rPr>
              <w:t>.</w:t>
            </w:r>
          </w:p>
        </w:tc>
        <w:tc>
          <w:tcPr>
            <w:tcW w:w="7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Проведение районных фестивалей, творческих конкурсов и иных мероприятий в сфере культуры с участием инвалидов, в том числе детей-инвалидов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ind w:left="14" w:right="24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10"/>
                <w:sz w:val="28"/>
                <w:szCs w:val="28"/>
              </w:rPr>
              <w:t xml:space="preserve">2026-2028 </w:t>
            </w:r>
            <w:r>
              <w:rPr>
                <w:rFonts w:ascii="Nimbus Roman" w:hAnsi="Nimbus Roman"/>
                <w:sz w:val="28"/>
                <w:szCs w:val="28"/>
              </w:rPr>
              <w:t>гг.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ind w:left="62" w:right="43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Отдел культуры Исполком(финансирование за счет получения  дополнительных доходов) , МТЗ и СЗ РТ</w:t>
            </w:r>
          </w:p>
          <w:p>
            <w:pPr>
              <w:pStyle w:val="Normal"/>
              <w:shd w:val="clear" w:color="auto" w:fill="FFFFFF"/>
              <w:spacing w:lineRule="exact" w:line="317"/>
              <w:ind w:left="62" w:right="43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2026 г – 20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2027 г – 20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2028 г – 20</w:t>
            </w:r>
          </w:p>
          <w:p>
            <w:pPr>
              <w:pStyle w:val="Normal"/>
              <w:ind w:firstLine="891" w:left="-891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Итого: 60</w:t>
            </w:r>
          </w:p>
        </w:tc>
      </w:tr>
      <w:tr>
        <w:trPr>
          <w:trHeight w:val="351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/>
                <w:sz w:val="28"/>
                <w:szCs w:val="28"/>
              </w:rPr>
              <w:t>2.5.</w:t>
            </w:r>
          </w:p>
        </w:tc>
        <w:tc>
          <w:tcPr>
            <w:tcW w:w="1363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/>
                <w:spacing w:val="-1"/>
                <w:sz w:val="28"/>
                <w:szCs w:val="28"/>
              </w:rPr>
              <w:t>Адаптация зданий (помещений) образовательных учреждений и предоставление образовательных услуг</w:t>
            </w:r>
          </w:p>
        </w:tc>
      </w:tr>
      <w:tr>
        <w:trPr>
          <w:trHeight w:val="4201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2.5.1.</w:t>
            </w:r>
          </w:p>
        </w:tc>
        <w:tc>
          <w:tcPr>
            <w:tcW w:w="7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Адаптация   зданий   общеобразовательных   учреждений   для </w:t>
            </w:r>
            <w:r>
              <w:rPr>
                <w:rFonts w:ascii="Nimbus Roman" w:hAnsi="Nimbus Roman"/>
                <w:sz w:val="28"/>
                <w:szCs w:val="28"/>
              </w:rPr>
              <w:t>беспрепятственного доступа детей-инвалидов  с учетом их особых потребностей, в том числе:</w:t>
            </w:r>
          </w:p>
          <w:p>
            <w:pPr>
              <w:pStyle w:val="Normal"/>
              <w:shd w:val="clear" w:color="auto" w:fill="FFFFFF"/>
              <w:spacing w:lineRule="exact" w:line="322"/>
              <w:ind w:firstLine="10" w:left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оборудование зданий пандусами и другими специальными устройствами и приспособлениями, оборудование санитарно-гигиенической комнаты,</w:t>
            </w:r>
          </w:p>
          <w:p>
            <w:pPr>
              <w:pStyle w:val="Normal"/>
              <w:shd w:val="clear" w:color="auto" w:fill="FFFFFF"/>
              <w:spacing w:lineRule="exact" w:line="322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оборудование зданий информационными табличками, кнопкой вызова «помощника», </w:t>
            </w:r>
            <w:r>
              <w:rPr>
                <w:rFonts w:ascii="Nimbus Roman" w:hAnsi="Nimbus Roman"/>
                <w:spacing w:val="-1"/>
                <w:sz w:val="28"/>
                <w:szCs w:val="28"/>
              </w:rPr>
              <w:t>установка оборудования для увеличения слышимости для ин</w:t>
            </w:r>
            <w:r>
              <w:rPr>
                <w:rFonts w:ascii="Nimbus Roman" w:hAnsi="Nimbus Roman"/>
                <w:sz w:val="28"/>
                <w:szCs w:val="28"/>
              </w:rPr>
              <w:t>валидов с нарушением слуха,</w:t>
            </w:r>
          </w:p>
          <w:p>
            <w:pPr>
              <w:pStyle w:val="Normal"/>
              <w:shd w:val="clear" w:color="auto" w:fill="FFFFFF"/>
              <w:spacing w:lineRule="exact" w:line="322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оснащение образовательных учреждений специальным, в том числе компьютерным, оборудованием,</w:t>
            </w:r>
          </w:p>
          <w:p>
            <w:pPr>
              <w:pStyle w:val="Normal"/>
              <w:shd w:val="clear" w:color="auto" w:fill="FFFFFF"/>
              <w:spacing w:lineRule="exact" w:line="322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предоставление доступа к компьютерным технологиям, подходящим для детей-инвалидов,</w:t>
            </w:r>
          </w:p>
          <w:p>
            <w:pPr>
              <w:pStyle w:val="Normal"/>
              <w:shd w:val="clear" w:color="auto" w:fill="FFFFFF"/>
              <w:spacing w:lineRule="exact" w:line="322"/>
              <w:ind w:firstLine="5" w:left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обучение инвалидов   с учетом ограничения жизнедеятельности</w:t>
            </w:r>
          </w:p>
          <w:p>
            <w:pPr>
              <w:pStyle w:val="Normal"/>
              <w:shd w:val="clear" w:color="auto" w:fill="FFFFFF"/>
              <w:spacing w:lineRule="exact" w:line="322"/>
              <w:ind w:firstLine="5" w:left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14" w:right="29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11"/>
                <w:sz w:val="28"/>
                <w:szCs w:val="28"/>
              </w:rPr>
              <w:t xml:space="preserve">2026-2028 </w:t>
            </w:r>
            <w:r>
              <w:rPr>
                <w:rFonts w:ascii="Nimbus Roman" w:hAnsi="Nimbus Roman"/>
                <w:sz w:val="28"/>
                <w:szCs w:val="28"/>
              </w:rPr>
              <w:t>гг.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58" w:right="43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МСА и ЖКХ РТ, МО и Н РТ</w:t>
            </w:r>
          </w:p>
          <w:p>
            <w:pPr>
              <w:pStyle w:val="Normal"/>
              <w:shd w:val="clear" w:color="auto" w:fill="FFFFFF"/>
              <w:spacing w:lineRule="exact" w:line="322"/>
              <w:ind w:left="58" w:right="43"/>
              <w:jc w:val="center"/>
              <w:rPr>
                <w:rFonts w:ascii="Nimbus Roman" w:hAnsi="Nimbus Roman"/>
                <w:color w:themeColor="text1" w:val="000000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2026 г – 100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2027 г – 100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2028 г – 100</w:t>
            </w:r>
          </w:p>
          <w:p>
            <w:pPr>
              <w:pStyle w:val="Normal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Итого: 300</w:t>
            </w:r>
          </w:p>
        </w:tc>
      </w:tr>
      <w:tr>
        <w:trPr>
          <w:trHeight w:val="399" w:hRule="exact"/>
        </w:trPr>
        <w:tc>
          <w:tcPr>
            <w:tcW w:w="14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9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/>
                <w:bCs/>
                <w:spacing w:val="-1"/>
                <w:sz w:val="28"/>
                <w:szCs w:val="28"/>
              </w:rPr>
              <w:t>3. Адаптация интернет - ресурсов и устройств связи, а также предоставление услуг в сфере информатизации и связи</w:t>
            </w:r>
          </w:p>
        </w:tc>
      </w:tr>
      <w:tr>
        <w:trPr>
          <w:trHeight w:val="2276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3.1.</w:t>
            </w:r>
          </w:p>
        </w:tc>
        <w:tc>
          <w:tcPr>
            <w:tcW w:w="7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>Адаптация официального сайта Дрожжановского муниципального района</w:t>
            </w:r>
            <w:r>
              <w:rPr>
                <w:rFonts w:ascii="Nimbus Roman" w:hAnsi="Nimbus Roman"/>
                <w:sz w:val="28"/>
                <w:szCs w:val="28"/>
              </w:rPr>
              <w:t xml:space="preserve"> в сети Интернет с учетом особых </w:t>
            </w:r>
            <w:r>
              <w:rPr>
                <w:rFonts w:ascii="Nimbus Roman" w:hAnsi="Nimbus Roman"/>
                <w:spacing w:val="-1"/>
                <w:sz w:val="28"/>
                <w:szCs w:val="28"/>
              </w:rPr>
              <w:t xml:space="preserve">потребностей инвалидов по зрению, в том числе: </w:t>
            </w:r>
            <w:r>
              <w:rPr>
                <w:rFonts w:ascii="Nimbus Roman" w:hAnsi="Nimbus Roman"/>
                <w:sz w:val="28"/>
                <w:szCs w:val="28"/>
              </w:rPr>
              <w:t>организация предоставлению муниципальных услуг в электронном виде, адаптированных для инвалидов   и других маломобильных групп населения,</w:t>
            </w:r>
          </w:p>
          <w:p>
            <w:pPr>
              <w:pStyle w:val="Normal"/>
              <w:shd w:val="clear" w:color="auto" w:fill="FFFFFF"/>
              <w:spacing w:lineRule="exact" w:line="322"/>
              <w:ind w:left="1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размещение справочных материалов, включая информацию о телефонных «горячих линиях» и службах экстренной помощи, в доступных для инвалидов местах, в том числе на вебсайтах-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10"/>
                <w:sz w:val="28"/>
                <w:szCs w:val="28"/>
              </w:rPr>
              <w:t xml:space="preserve">2026-2028 </w:t>
            </w:r>
            <w:r>
              <w:rPr>
                <w:rFonts w:ascii="Nimbus Roman" w:hAnsi="Nimbus Roman"/>
                <w:sz w:val="28"/>
                <w:szCs w:val="28"/>
              </w:rPr>
              <w:t>гг.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Исполком МИ и С РТ,</w:t>
            </w:r>
          </w:p>
          <w:p>
            <w:pPr>
              <w:pStyle w:val="Normal"/>
              <w:shd w:val="clear" w:color="auto" w:fill="FFFFFF"/>
              <w:spacing w:lineRule="exact" w:line="322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1"/>
                <w:sz w:val="28"/>
                <w:szCs w:val="28"/>
              </w:rPr>
              <w:t>МТЗ и СЗ РТ,</w:t>
            </w:r>
          </w:p>
          <w:p>
            <w:pPr>
              <w:pStyle w:val="Normal"/>
              <w:shd w:val="clear" w:color="auto" w:fill="FFFFFF"/>
              <w:spacing w:lineRule="exact" w:line="322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  <w:tr>
        <w:trPr>
          <w:trHeight w:val="1001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3.2.</w:t>
            </w:r>
          </w:p>
        </w:tc>
        <w:tc>
          <w:tcPr>
            <w:tcW w:w="7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ind w:left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Обеспечение   доступности   к   информационным   службам, включая экстренные службы, инвалидов с учетом их особых потребностей и других маломобильных групп населения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14" w:right="10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2026-2028 гг.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221" w:right="211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МИ и С РТ, </w:t>
            </w:r>
            <w:r>
              <w:rPr>
                <w:rFonts w:ascii="Nimbus Roman" w:hAnsi="Nimbus Roman"/>
                <w:spacing w:val="-3"/>
                <w:sz w:val="28"/>
                <w:szCs w:val="28"/>
              </w:rPr>
              <w:t>МГО и ЧС РТ</w:t>
            </w:r>
          </w:p>
          <w:p>
            <w:pPr>
              <w:pStyle w:val="Normal"/>
              <w:shd w:val="clear" w:color="auto" w:fill="FFFFFF"/>
              <w:spacing w:lineRule="exact" w:line="322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  <w:tr>
        <w:trPr>
          <w:trHeight w:val="1623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3.3.</w:t>
            </w:r>
          </w:p>
        </w:tc>
        <w:tc>
          <w:tcPr>
            <w:tcW w:w="7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ind w:firstLine="10" w:left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-2"/>
                <w:sz w:val="28"/>
                <w:szCs w:val="28"/>
              </w:rPr>
              <w:t xml:space="preserve">Обеспечение   надлежащими   вспомогательными   слуховыми </w:t>
            </w:r>
            <w:r>
              <w:rPr>
                <w:rFonts w:ascii="Nimbus Roman" w:hAnsi="Nimbus Roman"/>
                <w:sz w:val="28"/>
                <w:szCs w:val="28"/>
              </w:rPr>
              <w:t>устройствами инвалидов по слуху, предоставляемыми на общественных мероприятиях и собраниях, проводимых на базе учреждений культуры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2"/>
              <w:ind w:left="14" w:right="19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2026-2028 гг.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2"/>
              <w:ind w:left="470" w:right="451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МКРТ, МИиСРТ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2026 г – 15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2027 г – 15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2028 г – 15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Итого: 45</w:t>
            </w:r>
          </w:p>
        </w:tc>
      </w:tr>
      <w:tr>
        <w:trPr>
          <w:trHeight w:val="385" w:hRule="exact"/>
        </w:trPr>
        <w:tc>
          <w:tcPr>
            <w:tcW w:w="14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/>
                <w:sz w:val="28"/>
                <w:szCs w:val="28"/>
              </w:rPr>
              <w:t>4. Адаптация объектов торговли товарами повседневного спроса</w:t>
            </w:r>
          </w:p>
        </w:tc>
      </w:tr>
      <w:tr>
        <w:trPr>
          <w:trHeight w:val="1822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4.1.</w:t>
            </w:r>
          </w:p>
        </w:tc>
        <w:tc>
          <w:tcPr>
            <w:tcW w:w="7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Cs/>
                <w:sz w:val="28"/>
                <w:szCs w:val="28"/>
              </w:rPr>
              <w:t>Адаптация зданий торговли и прилегающих к ним территорий для беспрепятственного доступа инвалидов и других маломобильных групп населения с учетом их особых потребностей и получения ими услуг:</w:t>
            </w:r>
          </w:p>
          <w:p>
            <w:pPr>
              <w:pStyle w:val="Normal"/>
              <w:shd w:val="clear" w:color="auto" w:fill="FFFFFF"/>
              <w:ind w:left="1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Cs/>
                <w:sz w:val="28"/>
                <w:szCs w:val="28"/>
              </w:rPr>
              <w:t>-переоборудование и установка пандусов у входа в здание;</w:t>
            </w:r>
          </w:p>
          <w:p>
            <w:pPr>
              <w:pStyle w:val="Normal"/>
              <w:shd w:val="clear" w:color="auto" w:fill="FFFFFF"/>
              <w:ind w:left="1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Cs/>
                <w:sz w:val="28"/>
                <w:szCs w:val="28"/>
              </w:rPr>
              <w:t>-оборудование здания поручнями, кнопками экстренного вызова;</w:t>
            </w:r>
          </w:p>
          <w:p>
            <w:pPr>
              <w:pStyle w:val="Normal"/>
              <w:shd w:val="clear" w:color="auto" w:fill="FFFFFF"/>
              <w:ind w:left="1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Cs/>
                <w:sz w:val="28"/>
                <w:szCs w:val="28"/>
              </w:rPr>
              <w:t>-Оборудование парковочного места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2026-2028гг.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Внебюджетные средства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2026 г – 100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2027 г – 100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2028 г – 100</w:t>
            </w:r>
          </w:p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color w:themeColor="text1" w:val="000000"/>
                <w:sz w:val="28"/>
                <w:szCs w:val="28"/>
              </w:rPr>
              <w:t>Итого: 300</w:t>
            </w:r>
          </w:p>
        </w:tc>
      </w:tr>
      <w:tr>
        <w:trPr>
          <w:trHeight w:val="430" w:hRule="exact"/>
        </w:trPr>
        <w:tc>
          <w:tcPr>
            <w:tcW w:w="14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b/>
                <w:bCs/>
                <w:sz w:val="28"/>
                <w:szCs w:val="28"/>
              </w:rPr>
              <w:t>5. Формирование толерантного отношения общества к людям с ограниченными возможностями</w:t>
            </w:r>
          </w:p>
        </w:tc>
      </w:tr>
      <w:tr>
        <w:trPr>
          <w:trHeight w:val="1045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5.1.</w:t>
            </w:r>
          </w:p>
        </w:tc>
        <w:tc>
          <w:tcPr>
            <w:tcW w:w="7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17"/>
              <w:ind w:firstLine="5" w:left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Организация воспитательной работы в образовательных учреждениях, направленной на формирование толерантного отношения к инвалидам, уважение их особенностей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48" w:right="53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2026 -2028 гг.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Отдел образования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  <w:tr>
        <w:trPr>
          <w:trHeight w:val="1017" w:hRule="exact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5.2.</w:t>
            </w:r>
          </w:p>
        </w:tc>
        <w:tc>
          <w:tcPr>
            <w:tcW w:w="7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6"/>
              <w:ind w:left="5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Привлечение религиозных конфессий к процессу формирования у жителей толерантного отношения к инвалидам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6"/>
              <w:ind w:left="10" w:right="19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pacing w:val="12"/>
                <w:sz w:val="28"/>
                <w:szCs w:val="28"/>
              </w:rPr>
              <w:t xml:space="preserve">2026-2028 </w:t>
            </w:r>
            <w:r>
              <w:rPr>
                <w:rFonts w:ascii="Nimbus Roman" w:hAnsi="Nimbus Roman"/>
                <w:sz w:val="28"/>
                <w:szCs w:val="28"/>
              </w:rPr>
              <w:t>гг.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322"/>
              <w:ind w:left="48" w:right="43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религиозные конфессии (по согласованию),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</w:r>
          </w:p>
        </w:tc>
      </w:tr>
    </w:tbl>
    <w:p>
      <w:pPr>
        <w:pStyle w:val="Normal"/>
        <w:shd w:val="clear" w:color="auto" w:fill="FFFFFF"/>
        <w:spacing w:lineRule="exact" w:line="307"/>
        <w:ind w:left="10973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hd w:val="clear" w:color="auto" w:fill="FFFFFF"/>
        <w:spacing w:lineRule="exact" w:line="307"/>
        <w:jc w:val="center"/>
        <w:rPr>
          <w:rFonts w:ascii="Nimbus Roman" w:hAnsi="Nimbus Roman"/>
          <w:sz w:val="28"/>
          <w:szCs w:val="28"/>
        </w:rPr>
      </w:pPr>
      <w:bookmarkStart w:id="1" w:name="_GoBack"/>
      <w:bookmarkEnd w:id="1"/>
      <w:r>
        <w:rPr>
          <w:rFonts w:ascii="Nimbus Roman" w:hAnsi="Nimbus Roman"/>
          <w:sz w:val="28"/>
          <w:szCs w:val="28"/>
        </w:rPr>
        <w:t>Управляющий делами:                                                              Д.Р. Сабирзянова</w:t>
      </w:r>
    </w:p>
    <w:sectPr>
      <w:footerReference w:type="default" r:id="rId8"/>
      <w:footerReference w:type="first" r:id="rId9"/>
      <w:type w:val="nextPage"/>
      <w:pgSz w:orient="landscape" w:w="16838" w:h="11906"/>
      <w:pgMar w:left="720" w:right="1701" w:gutter="0" w:header="0" w:top="1215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tar Antiqua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Nimbus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jc w:val="center"/>
      <w:outlineLvl w:val="0"/>
    </w:pPr>
    <w:rPr>
      <w:rFonts w:ascii="Tatar Antiqua" w:hAnsi="Tatar Antiqua"/>
      <w:lang w:val="tt-RU"/>
    </w:rPr>
  </w:style>
  <w:style w:type="paragraph" w:styleId="Heading2">
    <w:name w:val="heading 2"/>
    <w:basedOn w:val="Normal"/>
    <w:next w:val="Normal"/>
    <w:link w:val="2"/>
    <w:unhideWhenUsed/>
    <w:qFormat/>
    <w:pPr>
      <w:keepNext w:val="true"/>
      <w:outlineLvl w:val="1"/>
    </w:pPr>
    <w:rPr>
      <w:lang w:val="tt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nhideWhenUsed/>
    <w:qFormat/>
    <w:pPr>
      <w:keepNext w:val="true"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basedOn w:val="DefaultParagraphFont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basedOn w:val="DefaultParagraphFont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atar Antiqua" w:hAnsi="Tatar Antiqua" w:eastAsia="Times New Roman" w:cs="Times New Roman"/>
      <w:sz w:val="24"/>
      <w:szCs w:val="24"/>
      <w:lang w:val="tt-RU" w:eastAsia="ru-RU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Times New Roman" w:cs="Times New Roman"/>
      <w:sz w:val="24"/>
      <w:szCs w:val="24"/>
      <w:lang w:val="tt-RU" w:eastAsia="ru-RU"/>
    </w:rPr>
  </w:style>
  <w:style w:type="character" w:styleId="8" w:customStyle="1">
    <w:name w:val="Заголовок 8 Знак"/>
    <w:basedOn w:val="DefaultParagraphFont"/>
    <w:qFormat/>
    <w:rPr>
      <w:rFonts w:ascii="Tatar Antiqua" w:hAnsi="Tatar Antiqua" w:eastAsia="Times New Roman" w:cs="Times New Roman"/>
      <w:b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ConsPlusNonformat" w:customStyle="1">
    <w:name w:val="ConsPlusNonformat"/>
    <w:uiPriority w:val="99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table" w:styleId="49">
    <w:name w:val="Table Grid Light"/>
    <w:basedOn w:val="70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70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70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"/>
    <w:basedOn w:val="700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LibreOffice/25.2.3.2$Linux_X86_64 LibreOffice_project/520$Build-2</Application>
  <AppVersion>15.0000</AppVersion>
  <Pages>14</Pages>
  <Words>3176</Words>
  <Characters>23064</Characters>
  <CharactersWithSpaces>26195</CharactersWithSpaces>
  <Paragraphs>325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2020-11-27T08:26:00Z</dcterms:created>
  <dc:creator>Светлана</dc:creator>
  <dc:description/>
  <dc:language>ru-RU</dc:language>
  <cp:lastModifiedBy/>
  <cp:lastPrinted>2025-11-11T14:25:29Z</cp:lastPrinted>
  <dcterms:modified xsi:type="dcterms:W3CDTF">2025-11-11T14:26:01Z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