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ind w:right="481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19.02.2025 № 1275 «Об условиях оплаты труда руководителя и работников муниципального бюджетного учреждения «Центр психолого-медико-социального сопровождения № 85»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 с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25.09.2025 № 742 «О внесении изменений в постановление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Татарстан»,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</w:rPr>
          <w:t>пунктом 5.24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Исполнительного комитета от 19.02.2025 № 1275 «Об условиях оплаты труда руководителя и работников муниципального бюджетного учреждения «Центр психолого-медико-социального сопровождения № 85» (в редакции постановления Исполнительного комитета от 02.06.2025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3960) следующие изменения: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cs="Times New Roman" w:ascii="Times New Roman" w:hAnsi="Times New Roman"/>
          <w:sz w:val="28"/>
          <w:szCs w:val="28"/>
        </w:rPr>
        <w:t>в положении об условиях оплаты труда работников муниципального бюджетного учреждения «Центр психолого-медико-социального сопровождения № 85» :</w:t>
      </w:r>
    </w:p>
    <w:p>
      <w:pPr>
        <w:pStyle w:val="ListParagraph"/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- пункты 6 - 8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работников образования учреждения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608"/>
        <w:gridCol w:w="4899"/>
        <w:gridCol w:w="2411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Секретарь учебной части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25 960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Профессионально-квалификационная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Младший воспитатель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26 090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27 390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Педагог-организатор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27 500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Социальный педагог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Воспитатель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27 650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Педагог-психолог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методист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27 780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Учитель-дефектолог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Учитель-логопед (логопед)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структурным подразделением (кабинетом,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27 830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работников культуры учреждения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98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957"/>
        <w:gridCol w:w="4024"/>
      </w:tblGrid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27 450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4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Библиотекарь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4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 Базовые оклады медицинских работников учреждения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608"/>
        <w:gridCol w:w="4308"/>
        <w:gridCol w:w="3002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26 660</w:t>
            </w:r>
          </w:p>
        </w:tc>
      </w:tr>
      <w:tr>
        <w:trPr/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27 760</w:t>
            </w:r>
          </w:p>
        </w:tc>
      </w:tr>
      <w:tr>
        <w:trPr/>
        <w:tc>
          <w:tcPr>
            <w:tcW w:w="2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3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Старшая медицинская сестра (старший медицинский брат)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29 630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«Врачи и провизоры»</w:t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32 090»;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таблицу № 13 пункта 28 изложить </w:t>
      </w:r>
      <w:r>
        <w:rPr>
          <w:rFonts w:cs="Times New Roman" w:ascii="Times New Roman" w:hAnsi="Times New Roman"/>
          <w:sz w:val="28"/>
          <w:szCs w:val="28"/>
        </w:rPr>
        <w:t>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«Таблица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13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 базовых окладов и выплаты стимулирующего характера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качество выполняемых работ руководителя учреждения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931"/>
        <w:gridCol w:w="1361"/>
        <w:gridCol w:w="3342"/>
      </w:tblGrid>
      <w:tr>
        <w:trPr/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и тип организации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Базовый оклад, рублей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Организации для детей, нуждающихся в оказании психолого-педагогической и медико-социальной помощи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41 800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6 600»;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cs="Times New Roman" w:ascii="Times New Roman" w:hAnsi="Times New Roman"/>
          <w:sz w:val="28"/>
          <w:szCs w:val="28"/>
        </w:rPr>
        <w:t>в положении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муниципального бюджетного учреждения «Центр психолого-медико-социального сопровождения № 85»:</w:t>
      </w:r>
    </w:p>
    <w:p>
      <w:pPr>
        <w:pStyle w:val="Normal"/>
        <w:widowControl/>
        <w:bidi w:val="0"/>
        <w:spacing w:lineRule="auto" w:line="259" w:before="0" w:after="0"/>
        <w:ind w:left="0" w:right="0" w:firstLine="624"/>
        <w:jc w:val="lef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- пункты 4 -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изложить в следующей редакции:</w:t>
      </w:r>
    </w:p>
    <w:p>
      <w:pPr>
        <w:pStyle w:val="Normal"/>
        <w:widowControl/>
        <w:bidi w:val="0"/>
        <w:spacing w:lineRule="auto" w:line="259" w:before="0" w:after="160"/>
        <w:ind w:left="0" w:right="0" w:firstLine="567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«4. Базовые оклады работников профессиональных квалификационных групп общеотраслевых профессий рабочих, рабочих культуры, искусства и кинематографии учреждения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895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949"/>
        <w:gridCol w:w="3004"/>
      </w:tblGrid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8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8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Базовые оклады работников профессиональных квалификационных групп общеотраслевых должностей руководителей, специалистов и служащих учреждения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92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806"/>
        <w:gridCol w:w="3118"/>
      </w:tblGrid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26 660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26 870</w:t>
            </w:r>
          </w:p>
        </w:tc>
      </w:tr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27 080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27 300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27 560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27 780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29 040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29 260</w:t>
            </w:r>
          </w:p>
        </w:tc>
      </w:tr>
      <w:tr>
        <w:trPr/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29 480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вступает в силу с 01.01.2026.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Fonts w:cs="Times New Roman" w:ascii="Times New Roman" w:hAnsi="Times New Roman"/>
            <w:color w:val="000000"/>
            <w:sz w:val="28"/>
            <w:szCs w:val="28"/>
          </w:rPr>
          <w:t>http://pravo.tatarsta№.ru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</w:t>
      </w: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уководителя Исполнительного комитета, начальника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                 Ф.Ш. Салахов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7a8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0241" TargetMode="External"/><Relationship Id="rId3" Type="http://schemas.openxmlformats.org/officeDocument/2006/relationships/hyperlink" Target="https://login.consultant.ru/link/?req=doc&amp;base=RLAW363&amp;n=52659&amp;dst=100196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770C-8A23-4889-A23A-F67959BD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LibreOffice/7.5.6.2$Linux_X86_64 LibreOffice_project/50$Build-2</Application>
  <AppVersion>15.0000</AppVersion>
  <Pages>5</Pages>
  <Words>857</Words>
  <Characters>6937</Characters>
  <CharactersWithSpaces>7704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2025-11-01T05:44:00Z</dcterms:created>
  <dc:creator>Ляйсан Р. Галиева</dc:creator>
  <dc:description/>
  <dc:language>ru-RU</dc:language>
  <cp:lastModifiedBy/>
  <dcterms:modified xsi:type="dcterms:W3CDTF">2025-11-11T14:24:34Z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