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19.02.2025 № 1276 «Об условиях оплаты труда руководителей и работников муниципальных учреждений культуры»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Кабинета Министров Республики Татарстан от 22.09.2025 № 721 «О внесении изменений в постановление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Татарстан»,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5.24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Исполнительного комитета от 19.02.2025 № 1276 «Об условиях оплаты труда руководителей и работников муниципальных учреждений культуры» (в редакции постановления Исполнительного комитета  от 21.08.2025 № 6140) следующие изменения: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в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6, 7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культуры устанавливаются в следующих размерах: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92"/>
        <w:gridCol w:w="2721"/>
      </w:tblGrid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Контролер билетов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30 030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Смотритель музейный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30 030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Ассистенты: режиссера, дирижера, балетмейстера, хормейстера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дискотеки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билетными кассами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костюмерной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Контролер-посадчик аттракциона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Культорганизатор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Мастер участка ремонта и реставрации фильмофонда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Организатор экскурсий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Помощник режиссера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Распорядитель танцевального вечера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Администратор (старший администратор)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Аккомпаниатор-концертмейстер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Артист-вокалист (солист)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Библиограф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Библиотекарь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библиограф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библиотекарь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библиограф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библиотекарь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аттракционом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Кинооператор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Лектор (экскурсовод)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 по составлению кинопрограмм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(музыкальный редактор)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по репертуару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жанрам творчества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методике клубной работы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учетно-хранительской документации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фольклору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экспозиционного и выставочного отдела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Хранитель фондов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 по свету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Художник-декоратор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Художник-конструктор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Художник-оформитель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Художник-постановщик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Художник-реставратор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Художник-скульптор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Художник-фотограф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Балетмейстер-постановщик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хранитель фондов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художник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ветеринарной лабораторией зоопарка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библиотеки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зоопарка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музея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по эксплуатации аттракционной техники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передвижной выставкой музея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реставрационной мастерской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художественно-оформительской мастерской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Звукорежиссер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(дирижер, балетмейстер, хормейстер)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массовых представлений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Режиссер-постановщик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работников культуры, не включенных в профессиональные квалификационные группы «Должности работников культуры, искусства и кинематографии ведущего звена» и «Должности руководящего состава учреждений культуры, искусства и кинематографии»,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92"/>
        <w:gridCol w:w="2721"/>
      </w:tblGrid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Хранитель музейных предметов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учету музейных предметов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Экскурсовод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Гид-переводчик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хранитель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учета музея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 по должностям «заведующий отделом (сектором) музея», «заведующий отделом (сектором) учета музея», «заведующий отделом (сектором) библиотеки», «заведующий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организаций», «заведующий отделом (сектором) зоопарка», «заведующий отделением (пунктом) по прокату кино- и видеофильмов» и «художественный руководитель» применяется повышающий коэффициент к базовому окладу 1,1.»;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таблицу № 4 пункта 20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4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Оклады руководителей учреждений культуры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51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6"/>
        <w:gridCol w:w="851"/>
        <w:gridCol w:w="993"/>
        <w:gridCol w:w="993"/>
        <w:gridCol w:w="991"/>
        <w:gridCol w:w="992"/>
        <w:gridCol w:w="1135"/>
        <w:gridCol w:w="1135"/>
        <w:gridCol w:w="990"/>
      </w:tblGrid>
      <w:tr>
        <w:trPr/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Тип учреждения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оклада в месяц, тыс. рублей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50,999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76 до 150,999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 до 300,999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301 до 500,999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свыше 501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54,45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72,05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54,45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72,05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таблицу № 5 пункта 21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выполняемых работ руководителей учреждений культуры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6"/>
        <w:gridCol w:w="851"/>
        <w:gridCol w:w="993"/>
        <w:gridCol w:w="993"/>
        <w:gridCol w:w="991"/>
        <w:gridCol w:w="992"/>
        <w:gridCol w:w="1135"/>
        <w:gridCol w:w="1135"/>
        <w:gridCol w:w="990"/>
      </w:tblGrid>
      <w:tr>
        <w:trPr/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Тип учреждения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50,999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76 до 150,999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 до 300,999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301 до 500,999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свыше 501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в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учреждений исполнительского искусства: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исполнительского искусства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92"/>
        <w:gridCol w:w="2721"/>
      </w:tblGrid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30 030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Ассистент номера в цирке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30 030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Контролер билетов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30 030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исполнительского искусства среднего звена»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Дрессировщик цирка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билетными кассами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Суфлер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балета цирка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Ассистенты: режиссера, дирижера, балетмейстера, хормейстера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костюмерной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Помощник режиссера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Репетитор по технике речи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33 330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исполнительского искусства ведущего звена»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Аккомпаниатор-концертмейстер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хора - в театрах музыкальной комедии (оперетты), в музыкально-драматических, драматических театрах, тюзах, театрах кукол,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Администратор, кроме администраторов,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- воздушный гимнаст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жанра «эквилибр»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жанра дрессуры животных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жанра жонглирования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жанра иллюзии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жанра конной дрессуры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коверный, буффонадный клоун, музыкальный эксцентрик, сатирик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ансамблей песни и танца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спортивно-акробатического жанра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хора в театрах оперы и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по репертуару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Репетитор по балету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Репетитор по вокалу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тюзах, театрах кукол, цирках, концертных организациях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(кукловод) театра кукол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драмы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ансамблей песни и танца, артист эстрадного оркестра (ансамбля)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симфонического, камерного, эстрадно-симфонического, духового оркестров, оркестра народных инструментов, кроме отнесенных к четвертому и пятому квалификационным уровням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хора ансамбля песни и танца, хорового коллектива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Артист-вокалист (солист)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Инспектор манежа (ведущий представление)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Концертмейстер по классу вокала (балета)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(музыкальный редактор)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Репетитор цирковых номеров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жанрам творчества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 по свету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Художник-бутафор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Художник-гример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Художник-декоратор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Художник-конструктор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Художник-модельер театрального костюма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Художник-постановщик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Художник-скульптор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ансамблей песни и танца,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регуляторы, первая арфа, бас-тромбон, туба, литавры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симфонического, камерного, эстрадно-симфонического, духового оркестров, оркестра народных инструментов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эстрадно-симфонических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(балалайка, домра, баян, гусли, жалейка, владимирский рожок и др.) (для оркестра народных инструментов)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Лектор-искусствовед (музыковед)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Чтец - мастер художественного слова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Артист симфонического, камерного, эстрадно-симфонического, духового оркестров, оркестра народных инструментов - концертмейстер и заместитель концертмейстера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первые арфа, литавры, рояль, гитара, аккордеон, мелкие ударные инструменты, ударная установка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33 770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руководящего состава учреждений исполнительского искусства»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Звукорежиссер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(дирижер, балетмейстер, хормейстер), кроме отнесенных ко второму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Балетмейстер-постановщик, кроме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Директор творческого коллектива, программы циркового конвейера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музыкальной частью, кроме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художественно-постановочной частью, кроме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(дирижер, балетмейстер, хормейстер) в театрах оперы и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Режиссер-постановщик, кроме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литературно-драматургической части, кроме отнесенных к третьему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Балетмейстер-постановщик в театрах оперы и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балетмейстер, кроме отнесенных к четвертому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дирижер, кроме отнесенных к четвертому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режиссер, кроме отнесенных к четвертому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хормейстер, кроме отнесенных к четвертому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художник, кроме отнесенных к четвертому квалификационному уровню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музыкальной частью в театрах оперы и балета, театрах музыкальной комедии, в музыкально-драматических, драматических театрах, тюзах, театрах кукол, в самостоятельных музыкальных и танцевальных коллективах, в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тюзах, театрах кукол, в самостоятельных музыкальных и танцевальных коллективах, концертных залах,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Режиссер-постановщик в театрах оперы и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литературно-драматургической части в театрах оперы и балета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дирижер в театрах оперы и балета, в театрах музыкальной комедии, в музыкально-драматических театрах, тюзах,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в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в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режиссер в театрах оперы и балета, в театрах музыкальной комедии, в музыкально-драматических, драматических театрах, тюзах, театрах кукол, в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художник в театрах оперы и балета, в театрах музыкальной комедии, в музыкально-драматических театрах, драматических театрах, тюзах, театрах кукол, в цирках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34 100»;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таблицу №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пункта 20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Оклады руководителей учреждений исполнительского искусства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6"/>
        <w:gridCol w:w="851"/>
        <w:gridCol w:w="993"/>
        <w:gridCol w:w="993"/>
        <w:gridCol w:w="991"/>
        <w:gridCol w:w="992"/>
        <w:gridCol w:w="1135"/>
        <w:gridCol w:w="1135"/>
        <w:gridCol w:w="990"/>
      </w:tblGrid>
      <w:tr>
        <w:trPr/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Тип учреждения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оклада в месяц, тыс. рублей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50,999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76 до 150,999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 до 300,999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301 до 500,999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свыше 501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Театр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84,15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Концертные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72,05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84,15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таблицу № 6 пункта 21 изложить в следующей редакции:</w:t>
      </w:r>
    </w:p>
    <w:p>
      <w:pPr>
        <w:pStyle w:val="Normal"/>
        <w:spacing w:lineRule="auto" w:line="240" w:before="0" w:after="0"/>
        <w:ind w:left="778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6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 стимулирующего характера за качество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выполняемых работ руководителей учреждений исполнительского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искусства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6"/>
        <w:gridCol w:w="851"/>
        <w:gridCol w:w="993"/>
        <w:gridCol w:w="993"/>
        <w:gridCol w:w="991"/>
        <w:gridCol w:w="992"/>
        <w:gridCol w:w="1135"/>
        <w:gridCol w:w="1135"/>
        <w:gridCol w:w="990"/>
      </w:tblGrid>
      <w:tr>
        <w:trPr/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Тип учреждения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50,999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76 до 150,999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 до 300,999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301 до 500,999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свыше 501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Театр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9,35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Концертные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в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 5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«5. Базовые оклады работников сферы научных исследований устанавливаются в следующих размерах:</w:t>
      </w:r>
    </w:p>
    <w:tbl>
      <w:tblPr>
        <w:tblW w:w="90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097"/>
        <w:gridCol w:w="3912"/>
      </w:tblGrid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Научные работники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35 200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Научный сотрудник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35 200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36 190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научный сотрудник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36 850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научный сотрудник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37 400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Руководители структурных подразделений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Ученый секретарь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37 400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базового оклада работников, занимающих должность «младший научный сотрудник музея», устанавливается в размере 35 200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базового оклада работников, занимающих должности «научный сотрудник музея» и «старший научный сотрудник музея», устанавливается в размере 36 190 рублей.»;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) в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 4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 Базовые оклады рабочих культуры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956"/>
        <w:gridCol w:w="4082"/>
      </w:tblGrid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27 010»;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в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4 - 6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 Базовые оклады работников профессиональных квалификационных групп общеотраслевых профессий рабочих учреждений культуры устанавливаются в следующих размерах: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960"/>
        <w:gridCol w:w="4082"/>
      </w:tblGrid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Базовые оклады работников профессиональных квалификационных групп общеотраслевых должностей руководителей, специалистов и служащих учреждений культуры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27"/>
        <w:gridCol w:w="3515"/>
      </w:tblGrid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26 660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26 870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27 080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27 300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27 560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29 040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29 260</w:t>
            </w:r>
          </w:p>
        </w:tc>
      </w:tr>
      <w:tr>
        <w:trPr/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29 480».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6.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 01.01.2026.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10">
        <w:r>
          <w:rPr>
            <w:rStyle w:val="-"/>
            <w:rFonts w:cs="Times New Roman" w:ascii="Times New Roman" w:hAnsi="Times New Roman"/>
            <w:sz w:val="28"/>
            <w:szCs w:val="28"/>
          </w:rPr>
          <w:t>http://pravo.tatarsta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n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</w:t>
        <w:tab/>
        <w:t xml:space="preserve">                Ф.Ш. Салахов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270ca9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539b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52659&amp;dst=100196" TargetMode="External"/><Relationship Id="rId3" Type="http://schemas.openxmlformats.org/officeDocument/2006/relationships/hyperlink" Target="https://login.consultant.ru/link/?req=doc&amp;base=RLAW363&amp;n=189435" TargetMode="External"/><Relationship Id="rId4" Type="http://schemas.openxmlformats.org/officeDocument/2006/relationships/hyperlink" Target="https://login.consultant.ru/link/?req=doc&amp;base=RLAW363&amp;n=192274&amp;dst=100016" TargetMode="External"/><Relationship Id="rId5" Type="http://schemas.openxmlformats.org/officeDocument/2006/relationships/hyperlink" Target="https://login.consultant.ru/link/?req=doc&amp;base=RLAW363&amp;n=192274&amp;dst=100601" TargetMode="External"/><Relationship Id="rId6" Type="http://schemas.openxmlformats.org/officeDocument/2006/relationships/hyperlink" Target="https://login.consultant.ru/link/?req=doc&amp;base=RLAW363&amp;n=190325&amp;dst=104240" TargetMode="External"/><Relationship Id="rId7" Type="http://schemas.openxmlformats.org/officeDocument/2006/relationships/hyperlink" Target="https://login.consultant.ru/link/?req=doc&amp;base=RLAW363&amp;n=192274&amp;dst=101154" TargetMode="External"/><Relationship Id="rId8" Type="http://schemas.openxmlformats.org/officeDocument/2006/relationships/hyperlink" Target="https://login.consultant.ru/link/?req=doc&amp;base=RLAW363&amp;n=192274&amp;dst=101352" TargetMode="External"/><Relationship Id="rId9" Type="http://schemas.openxmlformats.org/officeDocument/2006/relationships/hyperlink" Target="https://login.consultant.ru/link/?req=doc&amp;base=RLAW363&amp;n=192274&amp;dst=101807" TargetMode="External"/><Relationship Id="rId10" Type="http://schemas.openxmlformats.org/officeDocument/2006/relationships/hyperlink" Target="http://pravo.tatarstan.ru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LibreOffice/7.5.6.2$Linux_X86_64 LibreOffice_project/50$Build-2</Application>
  <AppVersion>15.0000</AppVersion>
  <Pages>14</Pages>
  <Words>2889</Words>
  <Characters>19974</Characters>
  <CharactersWithSpaces>22228</CharactersWithSpaces>
  <Paragraphs>679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2025-11-09T13:24:00Z</dcterms:created>
  <dc:creator>Ляйсан Р. Галиева</dc:creator>
  <dc:description/>
  <dc:language>ru-RU</dc:language>
  <cp:lastModifiedBy/>
  <cp:lastPrinted>2025-11-11T16:30:32Z</cp:lastPrinted>
  <dcterms:modified xsi:type="dcterms:W3CDTF">2025-11-12T14:48:09Z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