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D0" w:rsidRDefault="007237D0" w:rsidP="007237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D84A60" w:rsidRDefault="00D84A60" w:rsidP="00C46A6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D84A60" w:rsidRDefault="00D84A60" w:rsidP="00C46A6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ПРОЕКТ</w:t>
      </w:r>
    </w:p>
    <w:p w:rsidR="00D84A60" w:rsidRDefault="00D84A60" w:rsidP="00C46A6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D84A60" w:rsidRDefault="00D84A60" w:rsidP="00C46A6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D84A60" w:rsidRDefault="00D84A60" w:rsidP="00C46A6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7237D0" w:rsidRPr="00C46A6A" w:rsidRDefault="00D84A60" w:rsidP="00C46A6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46A6A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293FB2" w:rsidRDefault="00C46A6A" w:rsidP="00C46A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46A6A">
        <w:rPr>
          <w:rFonts w:ascii="Arial" w:eastAsia="Times New Roman" w:hAnsi="Arial" w:cs="Arial"/>
          <w:bCs/>
          <w:sz w:val="24"/>
          <w:szCs w:val="24"/>
        </w:rPr>
        <w:t xml:space="preserve">Совета Екатерининского сельского поселения 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46A6A">
        <w:rPr>
          <w:rFonts w:ascii="Arial" w:eastAsia="Times New Roman" w:hAnsi="Arial" w:cs="Arial"/>
          <w:bCs/>
          <w:sz w:val="24"/>
          <w:szCs w:val="24"/>
        </w:rPr>
        <w:t>Новошешминского муниципального района Республики Татарстан</w:t>
      </w:r>
    </w:p>
    <w:p w:rsidR="009F15F5" w:rsidRDefault="009F15F5" w:rsidP="00C46A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46A6A" w:rsidRDefault="007237D0" w:rsidP="00C46A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</w:t>
      </w:r>
      <w:r w:rsidR="00C26EB7">
        <w:rPr>
          <w:rFonts w:ascii="Arial" w:eastAsia="Times New Roman" w:hAnsi="Arial" w:cs="Arial"/>
          <w:bCs/>
          <w:sz w:val="24"/>
          <w:szCs w:val="24"/>
        </w:rPr>
        <w:t>т</w:t>
      </w:r>
      <w:r w:rsidR="00D84A60"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C26E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84A60">
        <w:rPr>
          <w:rFonts w:ascii="Arial" w:eastAsia="Times New Roman" w:hAnsi="Arial" w:cs="Arial"/>
          <w:bCs/>
          <w:sz w:val="24"/>
          <w:szCs w:val="24"/>
        </w:rPr>
        <w:t>декабря 2025</w:t>
      </w:r>
      <w:r w:rsidR="00C46A6A" w:rsidRPr="00C46A6A">
        <w:rPr>
          <w:rFonts w:ascii="Arial" w:eastAsia="Times New Roman" w:hAnsi="Arial" w:cs="Arial"/>
          <w:bCs/>
          <w:sz w:val="24"/>
          <w:szCs w:val="24"/>
        </w:rPr>
        <w:t xml:space="preserve"> года              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</w:t>
      </w:r>
      <w:r w:rsidR="009F15F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46A6A" w:rsidRPr="00C46A6A">
        <w:rPr>
          <w:rFonts w:ascii="Arial" w:eastAsia="Times New Roman" w:hAnsi="Arial" w:cs="Arial"/>
          <w:bCs/>
          <w:sz w:val="24"/>
          <w:szCs w:val="24"/>
        </w:rPr>
        <w:t xml:space="preserve">№ </w:t>
      </w:r>
    </w:p>
    <w:p w:rsidR="003F06AF" w:rsidRPr="00C46A6A" w:rsidRDefault="003F06AF" w:rsidP="00C46A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3F06AF" w:rsidRDefault="003F06AF" w:rsidP="003F06AF">
      <w:pPr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E54C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 бюджете  </w:t>
      </w:r>
      <w:r w:rsidRPr="00CE5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Екатеринин</w:t>
      </w:r>
      <w:r w:rsidRPr="00CE54CF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ского</w:t>
      </w:r>
      <w:r w:rsidRPr="00CE54CF">
        <w:rPr>
          <w:rFonts w:ascii="Arial" w:eastAsia="Times New Roman" w:hAnsi="Arial" w:cs="Arial"/>
          <w:color w:val="FF0000"/>
          <w:sz w:val="24"/>
          <w:szCs w:val="24"/>
          <w:lang w:val="tt-RU" w:eastAsia="ru-RU"/>
        </w:rPr>
        <w:t xml:space="preserve"> </w:t>
      </w:r>
      <w:r w:rsidRPr="00CE54C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 </w:t>
      </w:r>
      <w:r w:rsidR="004608E0" w:rsidRPr="00CE54CF">
        <w:rPr>
          <w:rFonts w:ascii="Arial" w:eastAsia="Times New Roman" w:hAnsi="Arial" w:cs="Arial"/>
          <w:bCs/>
          <w:sz w:val="24"/>
          <w:szCs w:val="24"/>
        </w:rPr>
        <w:t>Новошешминского муниципального района Республики Татарстан</w:t>
      </w:r>
      <w:r w:rsidRPr="00CE54C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на 202</w:t>
      </w:r>
      <w:r w:rsidR="00D84A6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E54C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и на плановый период 202</w:t>
      </w:r>
      <w:r w:rsidR="00D84A6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E54C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 202</w:t>
      </w:r>
      <w:r w:rsidR="00D84A6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A734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годов</w:t>
      </w:r>
    </w:p>
    <w:p w:rsidR="00291F5F" w:rsidRPr="00CE54CF" w:rsidRDefault="00291F5F" w:rsidP="003F06AF">
      <w:pPr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6A6A" w:rsidRPr="00A24AA6" w:rsidRDefault="00291F5F" w:rsidP="00410A0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</w:t>
      </w:r>
      <w:r w:rsidRPr="00A92D1D">
        <w:rPr>
          <w:rStyle w:val="ac"/>
          <w:rFonts w:ascii="Arial" w:hAnsi="Arial" w:cs="Arial"/>
          <w:b w:val="0"/>
          <w:sz w:val="24"/>
          <w:szCs w:val="24"/>
        </w:rPr>
        <w:t xml:space="preserve">  </w:t>
      </w:r>
      <w:r w:rsidRPr="00291F5F">
        <w:rPr>
          <w:rStyle w:val="ac"/>
          <w:rFonts w:ascii="Arial" w:hAnsi="Arial" w:cs="Arial"/>
          <w:b w:val="0"/>
          <w:color w:val="auto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Екатерининском сельском поселении Новошешминского муниципального района Республики Татарстан, </w:t>
      </w:r>
      <w:r w:rsidRPr="00291F5F">
        <w:rPr>
          <w:rFonts w:ascii="Arial" w:hAnsi="Arial" w:cs="Arial"/>
          <w:sz w:val="24"/>
          <w:szCs w:val="24"/>
        </w:rPr>
        <w:t>Совет Екатерининского сельского поселения</w:t>
      </w:r>
      <w:r w:rsidRPr="00291F5F">
        <w:rPr>
          <w:rStyle w:val="ac"/>
          <w:rFonts w:ascii="Arial" w:hAnsi="Arial" w:cs="Arial"/>
          <w:b w:val="0"/>
          <w:color w:val="auto"/>
          <w:sz w:val="24"/>
          <w:szCs w:val="24"/>
        </w:rPr>
        <w:t xml:space="preserve"> Новошешминского муниципального района Республики Татарстан</w:t>
      </w:r>
    </w:p>
    <w:p w:rsidR="00F110B9" w:rsidRPr="00F70791" w:rsidRDefault="00F110B9" w:rsidP="00410A0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7079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 Е Ш </w:t>
      </w:r>
      <w:r w:rsidR="00BA734D" w:rsidRPr="00F70791">
        <w:rPr>
          <w:rFonts w:ascii="Arial" w:eastAsia="Times New Roman" w:hAnsi="Arial" w:cs="Arial"/>
          <w:sz w:val="24"/>
          <w:szCs w:val="24"/>
          <w:lang w:eastAsia="ru-RU"/>
        </w:rPr>
        <w:t>И Л</w:t>
      </w:r>
      <w:r w:rsidRPr="00F70791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70791">
        <w:rPr>
          <w:rFonts w:ascii="Arial" w:eastAsia="Times New Roman" w:hAnsi="Arial" w:cs="Arial"/>
          <w:sz w:val="24"/>
          <w:szCs w:val="24"/>
          <w:lang w:val="tt-RU" w:eastAsia="ru-RU"/>
        </w:rPr>
        <w:t>1.</w:t>
      </w:r>
      <w:r w:rsidR="00410A0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F70791">
        <w:rPr>
          <w:rFonts w:ascii="Arial" w:eastAsia="Times New Roman" w:hAnsi="Arial" w:cs="Arial"/>
          <w:sz w:val="24"/>
          <w:szCs w:val="24"/>
          <w:lang w:val="tt-RU" w:eastAsia="ru-RU"/>
        </w:rPr>
        <w:t>Утвердить основные характеристики бюджета</w:t>
      </w:r>
      <w:r w:rsidRPr="00F70791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 поселения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="00D84A60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год: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1) прогнозируемый общий объем доходов бюджета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 поселения Новошешминского муниципального района</w:t>
      </w:r>
      <w:r w:rsid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</w:t>
      </w:r>
      <w:r w:rsidR="00932D6A">
        <w:rPr>
          <w:rFonts w:ascii="Arial" w:eastAsia="Times New Roman" w:hAnsi="Arial" w:cs="Arial"/>
          <w:sz w:val="24"/>
          <w:szCs w:val="24"/>
          <w:lang w:val="tt-RU" w:eastAsia="ru-RU"/>
        </w:rPr>
        <w:t>еспублики Татарстан в сумме 4866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,0</w:t>
      </w:r>
      <w:r w:rsidR="00820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тыс. рублей;</w:t>
      </w:r>
    </w:p>
    <w:p w:rsidR="00F110B9" w:rsidRPr="00C46A6A" w:rsidRDefault="00A24AA6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2) 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>общий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>объем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>расходов бюджета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 поселения </w:t>
      </w:r>
      <w:r w:rsidR="00F110B9" w:rsidRPr="00B410EB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="00F110B9" w:rsidRPr="00B410E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сумме</w:t>
      </w:r>
      <w:r w:rsidR="00820C48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866,0</w:t>
      </w:r>
      <w:r w:rsidR="00F110B9" w:rsidRPr="00B410EB">
        <w:rPr>
          <w:rFonts w:ascii="Arial" w:eastAsia="Times New Roman" w:hAnsi="Arial" w:cs="Arial"/>
          <w:sz w:val="24"/>
          <w:szCs w:val="24"/>
          <w:lang w:eastAsia="ru-RU"/>
        </w:rPr>
        <w:t xml:space="preserve"> тыс.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3) дефицит бюджета 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сумме 0,0 </w:t>
      </w:r>
      <w:r w:rsidRPr="00C35FF2">
        <w:rPr>
          <w:rFonts w:ascii="Arial" w:eastAsia="Times New Roman" w:hAnsi="Arial" w:cs="Arial"/>
          <w:sz w:val="24"/>
          <w:szCs w:val="24"/>
          <w:lang w:eastAsia="ru-RU"/>
        </w:rPr>
        <w:t>тыс.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рублей.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2.</w:t>
      </w:r>
      <w:r w:rsidR="00410A0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Утвердить основные характеристики бюджета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и на 2028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год: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0EB">
        <w:rPr>
          <w:rFonts w:ascii="Arial" w:eastAsia="Times New Roman" w:hAnsi="Arial" w:cs="Arial"/>
          <w:sz w:val="24"/>
          <w:szCs w:val="24"/>
          <w:lang w:val="tt-RU" w:eastAsia="ru-RU"/>
        </w:rPr>
        <w:t>1) прогнозируемый общий объем доходов бюджета</w:t>
      </w:r>
      <w:r w:rsidRPr="00B410EB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на 2027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="00932D6A">
        <w:rPr>
          <w:rFonts w:ascii="Arial" w:eastAsia="Times New Roman" w:hAnsi="Arial" w:cs="Arial"/>
          <w:sz w:val="24"/>
          <w:szCs w:val="24"/>
          <w:lang w:val="tt-RU" w:eastAsia="ru-RU"/>
        </w:rPr>
        <w:t>в сумме 5198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,1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тыс.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ублей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 xml:space="preserve"> и на 2028 год в сумме 5543,2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F110B9" w:rsidRPr="00B410EB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2)</w:t>
      </w:r>
      <w:r w:rsidRPr="00C46A6A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общий объем расходов бюджета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 xml:space="preserve"> на 2027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в сумме</w:t>
      </w:r>
      <w:r w:rsidR="00410A0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5198,1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37D0" w:rsidRPr="00C46A6A">
        <w:rPr>
          <w:rFonts w:ascii="Arial" w:eastAsia="Times New Roman" w:hAnsi="Arial" w:cs="Arial"/>
          <w:sz w:val="24"/>
          <w:szCs w:val="24"/>
          <w:lang w:val="tt-RU" w:eastAsia="ru-RU"/>
        </w:rPr>
        <w:t>тыс.</w:t>
      </w:r>
      <w:r w:rsidR="007237D0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условно утвержденные расходы в </w:t>
      </w:r>
      <w:r w:rsidR="00925D35">
        <w:rPr>
          <w:rFonts w:ascii="Arial" w:eastAsia="Times New Roman" w:hAnsi="Arial" w:cs="Arial"/>
          <w:sz w:val="24"/>
          <w:szCs w:val="24"/>
          <w:lang w:eastAsia="ru-RU"/>
        </w:rPr>
        <w:t xml:space="preserve">сумме </w:t>
      </w:r>
      <w:r w:rsidR="008B2615" w:rsidRPr="008B2615">
        <w:rPr>
          <w:rFonts w:ascii="Arial" w:eastAsia="Times New Roman" w:hAnsi="Arial" w:cs="Arial"/>
          <w:sz w:val="24"/>
          <w:szCs w:val="24"/>
          <w:lang w:eastAsia="ru-RU"/>
        </w:rPr>
        <w:t>130,0</w:t>
      </w:r>
      <w:r w:rsidRPr="002A2669">
        <w:rPr>
          <w:rFonts w:ascii="Arial" w:eastAsia="Times New Roman" w:hAnsi="Arial" w:cs="Arial"/>
          <w:sz w:val="24"/>
          <w:szCs w:val="24"/>
          <w:lang w:eastAsia="ru-RU"/>
        </w:rPr>
        <w:t xml:space="preserve"> тыс</w:t>
      </w:r>
      <w:r w:rsidRPr="00B410E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рублей и на 2028 год в сумме 5543</w:t>
      </w:r>
      <w:r w:rsidR="001776D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B410EB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 условно </w:t>
      </w:r>
      <w:r w:rsidR="00925D35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утвержденные расходы в сумме </w:t>
      </w:r>
      <w:r w:rsidR="008B2615" w:rsidRPr="008B2615">
        <w:rPr>
          <w:rFonts w:ascii="Arial" w:eastAsia="Times New Roman" w:hAnsi="Arial" w:cs="Arial"/>
          <w:sz w:val="24"/>
          <w:szCs w:val="24"/>
          <w:lang w:eastAsia="ru-RU"/>
        </w:rPr>
        <w:t>277</w:t>
      </w:r>
      <w:r w:rsidRPr="008B261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2615" w:rsidRPr="008B261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2A2669">
        <w:rPr>
          <w:rFonts w:ascii="Arial" w:eastAsia="Times New Roman" w:hAnsi="Arial" w:cs="Arial"/>
          <w:sz w:val="24"/>
          <w:szCs w:val="24"/>
          <w:lang w:eastAsia="ru-RU"/>
        </w:rPr>
        <w:t xml:space="preserve"> тыс. </w:t>
      </w:r>
      <w:r w:rsidR="007237D0" w:rsidRPr="002A2669">
        <w:rPr>
          <w:rFonts w:ascii="Arial" w:eastAsia="Times New Roman" w:hAnsi="Arial" w:cs="Arial"/>
          <w:sz w:val="24"/>
          <w:szCs w:val="24"/>
          <w:lang w:eastAsia="ru-RU"/>
        </w:rPr>
        <w:t>рублей</w:t>
      </w:r>
      <w:r w:rsidR="00A24AA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0EB">
        <w:rPr>
          <w:rFonts w:ascii="Arial" w:eastAsia="Times New Roman" w:hAnsi="Arial" w:cs="Arial"/>
          <w:sz w:val="24"/>
          <w:szCs w:val="24"/>
          <w:lang w:eastAsia="ru-RU"/>
        </w:rPr>
        <w:t>3) дефицит бюджета Екатерининского сельского поселения Новошешминского муниципального района</w:t>
      </w:r>
      <w:r w:rsidRPr="00B410E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 xml:space="preserve"> на 2027</w:t>
      </w:r>
      <w:r w:rsidRPr="00B410EB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Pr="00820C48">
        <w:rPr>
          <w:rFonts w:ascii="Arial" w:eastAsia="Times New Roman" w:hAnsi="Arial" w:cs="Arial"/>
          <w:sz w:val="24"/>
          <w:szCs w:val="24"/>
          <w:lang w:eastAsia="ru-RU"/>
        </w:rPr>
        <w:t>0,0</w:t>
      </w:r>
      <w:r w:rsidRPr="00B410EB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 xml:space="preserve"> и на 2028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 в </w:t>
      </w:r>
      <w:r w:rsidRPr="00820C48">
        <w:rPr>
          <w:rFonts w:ascii="Arial" w:eastAsia="Times New Roman" w:hAnsi="Arial" w:cs="Arial"/>
          <w:sz w:val="24"/>
          <w:szCs w:val="24"/>
          <w:lang w:eastAsia="ru-RU"/>
        </w:rPr>
        <w:t>сумме 0,0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рублей.</w:t>
      </w:r>
    </w:p>
    <w:p w:rsidR="00F110B9" w:rsidRPr="00C46A6A" w:rsidRDefault="00F110B9" w:rsidP="00410A0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Утвердить источники финансирования дефицита бюджета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 xml:space="preserve"> на 2026 год и на плановый период 2027 и 2028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1 к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настоящему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F110B9" w:rsidRPr="00820C48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="00410A0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Утвердить по состоянию на 1 января 202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года верхний предел муниципального внутреннего долга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сумме </w:t>
      </w:r>
      <w:r w:rsidRPr="00820C48">
        <w:rPr>
          <w:rFonts w:ascii="Arial" w:eastAsia="Times New Roman" w:hAnsi="Arial" w:cs="Arial"/>
          <w:sz w:val="24"/>
          <w:szCs w:val="24"/>
          <w:lang w:val="tt-RU" w:eastAsia="ru-RU"/>
        </w:rPr>
        <w:t>0,0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 рублей, в том числе верхний предел муниципального внутреннего долга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Екатерининского сельского поселения </w:t>
      </w:r>
      <w:r w:rsidRPr="00135059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13505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по муниципальным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гарантиям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валюте Российской Федерации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в сумме </w:t>
      </w:r>
      <w:r w:rsidRPr="00820C48">
        <w:rPr>
          <w:rFonts w:ascii="Arial" w:eastAsia="Times New Roman" w:hAnsi="Arial" w:cs="Arial"/>
          <w:sz w:val="24"/>
          <w:szCs w:val="24"/>
          <w:lang w:eastAsia="ru-RU"/>
        </w:rPr>
        <w:t>0,0 тыс. рублей.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820C48">
        <w:rPr>
          <w:rFonts w:ascii="Arial" w:eastAsia="Times New Roman" w:hAnsi="Arial" w:cs="Arial"/>
          <w:sz w:val="24"/>
          <w:szCs w:val="24"/>
          <w:lang w:eastAsia="ru-RU"/>
        </w:rPr>
        <w:t>4.1</w:t>
      </w:r>
      <w:r w:rsidRPr="00820C48">
        <w:rPr>
          <w:rFonts w:ascii="Arial" w:eastAsia="Times New Roman" w:hAnsi="Arial" w:cs="Arial"/>
          <w:sz w:val="24"/>
          <w:szCs w:val="24"/>
          <w:lang w:val="tt-RU" w:eastAsia="ru-RU"/>
        </w:rPr>
        <w:t>. Утвердить по состоянию на 1 января 202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года</w:t>
      </w:r>
      <w:r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0C48">
        <w:rPr>
          <w:rFonts w:ascii="Arial" w:eastAsia="Times New Roman" w:hAnsi="Arial" w:cs="Arial"/>
          <w:sz w:val="24"/>
          <w:szCs w:val="24"/>
          <w:lang w:val="tt-RU" w:eastAsia="ru-RU"/>
        </w:rPr>
        <w:t>верхний предел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внутреннего долга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</w:t>
      </w:r>
      <w:r w:rsidRPr="00820C48">
        <w:rPr>
          <w:rFonts w:ascii="Arial" w:eastAsia="Times New Roman" w:hAnsi="Arial" w:cs="Arial"/>
          <w:sz w:val="24"/>
          <w:szCs w:val="24"/>
          <w:lang w:val="tt-RU" w:eastAsia="ru-RU"/>
        </w:rPr>
        <w:t>сумме 0,0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 рублей, в том числе верхний предел муниципального</w:t>
      </w:r>
      <w:r w:rsidR="00410A0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внутреннего долга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по муниципальным гарантиям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валюте Российской Федерации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820C48">
        <w:rPr>
          <w:rFonts w:ascii="Arial" w:eastAsia="Times New Roman" w:hAnsi="Arial" w:cs="Arial"/>
          <w:sz w:val="24"/>
          <w:szCs w:val="24"/>
          <w:lang w:eastAsia="ru-RU"/>
        </w:rPr>
        <w:t>сумме 0,0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4.2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. Утвердить по состоянию на 1 января 202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года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верхний предел муниципального внутреннего долга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</w:t>
      </w:r>
      <w:r w:rsidRPr="00820C48">
        <w:rPr>
          <w:rFonts w:ascii="Arial" w:eastAsia="Times New Roman" w:hAnsi="Arial" w:cs="Arial"/>
          <w:sz w:val="24"/>
          <w:szCs w:val="24"/>
          <w:lang w:val="tt-RU" w:eastAsia="ru-RU"/>
        </w:rPr>
        <w:t>сумме 0,0 тыс.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рублей, в том числе верхний предел муниципального</w:t>
      </w:r>
      <w:r w:rsidR="00410A0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внутреннего долга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по муниципальным гарантиям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валюте Российской Федерации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820C48">
        <w:rPr>
          <w:rFonts w:ascii="Arial" w:eastAsia="Times New Roman" w:hAnsi="Arial" w:cs="Arial"/>
          <w:sz w:val="24"/>
          <w:szCs w:val="24"/>
          <w:lang w:eastAsia="ru-RU"/>
        </w:rPr>
        <w:t>сумме 0,0 тыс.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рублей.</w:t>
      </w:r>
    </w:p>
    <w:p w:rsidR="00F110B9" w:rsidRPr="00C46A6A" w:rsidRDefault="00F110B9" w:rsidP="00410A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Учесть в бюджете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прогнозируемые объемы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доход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бюджета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и на пла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новый период 2027 и 2028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согласно приложению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настоящему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.Утвердить ведомственную структуру расходов бюджета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 xml:space="preserve"> на 2026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период 2027 и 2028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согласно приложени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ю 3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 настоящему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F110B9" w:rsidRPr="00C46A6A" w:rsidRDefault="00410A0A" w:rsidP="0041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F110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>Утвердить распределение бюджетных ассигнований по разделам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подразделам, целевым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статьям (муниципальным программам и непрограмным направлениям деятельности)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, группам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вид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расходов классификации расходов бюджета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сельского поселения Новошешминского муниципального района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и на плановый период 2027 и 2028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согласно приложени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 настоящему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решению.</w:t>
      </w:r>
    </w:p>
    <w:p w:rsidR="00F110B9" w:rsidRPr="00820C48" w:rsidRDefault="00410A0A" w:rsidP="00410A0A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Утвердить объем межбюджетных субсидий, подлежащих перечислению из бюджета 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Екатерининского сельского поселения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>Новошешминского муниципального района Республики Татарстан в бюджет Республики Татарстан в соответствии со статьей 44</w:t>
      </w:r>
      <w:r w:rsidR="00F110B9" w:rsidRPr="00820C48">
        <w:rPr>
          <w:rFonts w:ascii="Arial" w:eastAsia="Times New Roman" w:hAnsi="Arial" w:cs="Arial"/>
          <w:sz w:val="24"/>
          <w:szCs w:val="24"/>
          <w:vertAlign w:val="superscript"/>
          <w:lang w:val="tt-RU" w:eastAsia="ru-RU"/>
        </w:rPr>
        <w:t>10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Бюджетного кодекса Республики Татарстан в 202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 в сумме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232,8</w:t>
      </w:r>
      <w:r w:rsidR="00E10890" w:rsidRPr="00932D6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рублей, в 202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 в сумме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235,90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рублей, в 202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 в сумме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262,0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рублей.</w:t>
      </w:r>
    </w:p>
    <w:p w:rsidR="00F110B9" w:rsidRPr="00B410EB" w:rsidRDefault="00410A0A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Учесть в бюджете Екатерининского сельского поселения Новошешминского муниципального района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объем 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дотаций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>на выравнивание бюджетной обеспеченности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>на 20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в сумме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3205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,5</w:t>
      </w:r>
      <w:r w:rsidR="00820C4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на 20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в сумме 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3526,6</w:t>
      </w:r>
      <w:r w:rsidR="00820C4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>на 20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в сумме</w:t>
      </w:r>
      <w:r w:rsidR="00932D6A">
        <w:rPr>
          <w:rFonts w:ascii="Arial" w:eastAsia="Times New Roman" w:hAnsi="Arial" w:cs="Arial"/>
          <w:sz w:val="24"/>
          <w:szCs w:val="24"/>
          <w:lang w:eastAsia="ru-RU"/>
        </w:rPr>
        <w:t xml:space="preserve"> 3860,7</w:t>
      </w:r>
      <w:r w:rsidR="00820C4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820C48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="00F110B9" w:rsidRPr="00820C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110B9" w:rsidRPr="00C46A6A" w:rsidRDefault="00410A0A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>Учесть в бюджете Екатерининского сельского поселения Новошешминского муниципального района</w:t>
      </w:r>
      <w:r w:rsidR="00F110B9"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объем субвенций на реализацию полномочий по осуществлению первичного воинского учета на территориях, где </w:t>
      </w:r>
      <w:r w:rsidR="00F110B9" w:rsidRPr="00135059">
        <w:rPr>
          <w:rFonts w:ascii="Arial" w:eastAsia="Times New Roman" w:hAnsi="Arial" w:cs="Arial"/>
          <w:sz w:val="24"/>
          <w:szCs w:val="24"/>
          <w:lang w:eastAsia="ru-RU"/>
        </w:rPr>
        <w:t>отсутствуют военные комиссариаты, получаемых из бюджета Новошешминского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Татарстан: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 xml:space="preserve"> на 2026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>0,0</w:t>
      </w:r>
      <w:r w:rsidR="003364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7E7357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>, на 2027</w:t>
      </w:r>
      <w:r w:rsidR="00F110B9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3648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364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7E7357">
        <w:rPr>
          <w:rFonts w:ascii="Arial" w:eastAsia="Times New Roman" w:hAnsi="Arial" w:cs="Arial"/>
          <w:sz w:val="24"/>
          <w:szCs w:val="24"/>
          <w:lang w:eastAsia="ru-RU"/>
        </w:rPr>
        <w:t>тыс. руб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>лей, на 2028 год в сумме 0,0</w:t>
      </w:r>
      <w:r w:rsidR="003364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0B9" w:rsidRPr="007E7357">
        <w:rPr>
          <w:rFonts w:ascii="Arial" w:eastAsia="Times New Roman" w:hAnsi="Arial" w:cs="Arial"/>
          <w:sz w:val="24"/>
          <w:szCs w:val="24"/>
          <w:lang w:eastAsia="ru-RU"/>
        </w:rPr>
        <w:t>тыс. рублей.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Органы местного самоуправления 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не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вправе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принимать в 20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Екатерининского сельского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соответствии с заключенными соглашениями.</w:t>
      </w:r>
    </w:p>
    <w:p w:rsidR="00F110B9" w:rsidRPr="00C46A6A" w:rsidRDefault="00F110B9" w:rsidP="00410A0A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410A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10A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Установить, что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остатки средств бюджета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46A6A">
        <w:rPr>
          <w:rFonts w:ascii="Arial" w:eastAsia="Times New Roman" w:hAnsi="Arial" w:cs="Arial"/>
          <w:b/>
          <w:bCs/>
          <w:color w:val="000000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на 01 января 20</w:t>
      </w:r>
      <w:r w:rsidR="00704F3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года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в объеме, не превышающем сумму 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остатка 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неиспользованных бюджетных ассигнований на оплату заключенных от имени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704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410A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году, направляются в 20</w:t>
      </w:r>
      <w:r w:rsidR="00704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году на увеличение соответствующих бюджетных ассигнований на указанные цели в случае принятия 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Исполнительным комитетом </w:t>
      </w:r>
      <w:r w:rsidRPr="00617471">
        <w:rPr>
          <w:rFonts w:ascii="Arial" w:eastAsia="Times New Roman" w:hAnsi="Arial" w:cs="Arial"/>
          <w:sz w:val="24"/>
          <w:szCs w:val="24"/>
          <w:lang w:eastAsia="ru-RU"/>
        </w:rPr>
        <w:t>Екатерининск</w:t>
      </w:r>
      <w:r w:rsidR="00083003" w:rsidRPr="00617471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6174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</w:t>
      </w:r>
      <w:r w:rsidR="00083003" w:rsidRPr="00617471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617471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083003" w:rsidRPr="0061747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46A6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соответствующего решения.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10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Настоящее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ешение вступает в силу с 1 января 20</w:t>
      </w:r>
      <w:r w:rsidR="00704F35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года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110B9" w:rsidRPr="00CD3DFC" w:rsidRDefault="00F110B9" w:rsidP="00410A0A">
      <w:pPr>
        <w:pStyle w:val="Style11"/>
        <w:widowControl/>
        <w:tabs>
          <w:tab w:val="left" w:pos="994"/>
        </w:tabs>
        <w:ind w:firstLine="709"/>
        <w:rPr>
          <w:rFonts w:eastAsia="Calibri"/>
        </w:rPr>
      </w:pPr>
      <w:r w:rsidRPr="00C46A6A">
        <w:rPr>
          <w:rFonts w:eastAsia="Times New Roman"/>
        </w:rPr>
        <w:t>1</w:t>
      </w:r>
      <w:r w:rsidR="00410A0A">
        <w:rPr>
          <w:rFonts w:eastAsia="Times New Roman"/>
        </w:rPr>
        <w:t>5</w:t>
      </w:r>
      <w:r w:rsidRPr="00C46A6A">
        <w:rPr>
          <w:rFonts w:eastAsia="Times New Roman"/>
        </w:rPr>
        <w:t>.</w:t>
      </w:r>
      <w:r w:rsidR="00410A0A">
        <w:rPr>
          <w:rFonts w:eastAsia="Times New Roman"/>
        </w:rPr>
        <w:t xml:space="preserve"> </w:t>
      </w:r>
      <w:r w:rsidR="00A24AA6" w:rsidRPr="00220E0D">
        <w:rPr>
          <w:rStyle w:val="FontStyle22"/>
          <w:sz w:val="24"/>
        </w:rPr>
        <w:t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</w:t>
      </w:r>
      <w:r w:rsidR="003466AB">
        <w:rPr>
          <w:rStyle w:val="FontStyle22"/>
          <w:sz w:val="24"/>
        </w:rPr>
        <w:t>:</w:t>
      </w:r>
      <w:r w:rsidR="00CD3DFC">
        <w:rPr>
          <w:rStyle w:val="FontStyle22"/>
          <w:sz w:val="24"/>
        </w:rPr>
        <w:t xml:space="preserve"> </w:t>
      </w:r>
      <w:hyperlink r:id="rId8" w:history="1">
        <w:r w:rsidR="00A24AA6" w:rsidRPr="00CD3DFC">
          <w:rPr>
            <w:rStyle w:val="ae"/>
            <w:color w:val="auto"/>
            <w:u w:val="none"/>
            <w:lang w:val="en-US"/>
          </w:rPr>
          <w:t>https</w:t>
        </w:r>
        <w:r w:rsidR="00A24AA6" w:rsidRPr="00CD3DFC">
          <w:rPr>
            <w:rStyle w:val="ae"/>
            <w:color w:val="auto"/>
            <w:u w:val="none"/>
          </w:rPr>
          <w:t>://</w:t>
        </w:r>
        <w:r w:rsidR="00A24AA6" w:rsidRPr="00CD3DFC">
          <w:rPr>
            <w:rStyle w:val="ae"/>
            <w:color w:val="auto"/>
            <w:u w:val="none"/>
            <w:lang w:val="en-US"/>
          </w:rPr>
          <w:t>pravo</w:t>
        </w:r>
        <w:r w:rsidR="00A24AA6" w:rsidRPr="00CD3DFC">
          <w:rPr>
            <w:rStyle w:val="ae"/>
            <w:color w:val="auto"/>
            <w:u w:val="none"/>
          </w:rPr>
          <w:t>.</w:t>
        </w:r>
        <w:r w:rsidR="00A24AA6" w:rsidRPr="00CD3DFC">
          <w:rPr>
            <w:rStyle w:val="ae"/>
            <w:color w:val="auto"/>
            <w:u w:val="none"/>
            <w:lang w:val="en-US"/>
          </w:rPr>
          <w:t>tatarstan</w:t>
        </w:r>
        <w:r w:rsidR="00A24AA6" w:rsidRPr="00CD3DFC">
          <w:rPr>
            <w:rStyle w:val="ae"/>
            <w:color w:val="auto"/>
            <w:u w:val="none"/>
          </w:rPr>
          <w:t>.</w:t>
        </w:r>
        <w:r w:rsidR="00A24AA6" w:rsidRPr="00CD3DFC">
          <w:rPr>
            <w:rStyle w:val="ae"/>
            <w:color w:val="auto"/>
            <w:u w:val="none"/>
            <w:lang w:val="en-US"/>
          </w:rPr>
          <w:t>ru</w:t>
        </w:r>
      </w:hyperlink>
      <w:r w:rsidR="00A24AA6" w:rsidRPr="00A24AA6">
        <w:rPr>
          <w:rStyle w:val="FontStyle22"/>
          <w:sz w:val="24"/>
        </w:rPr>
        <w:t>,</w:t>
      </w:r>
      <w:r w:rsidR="00A24AA6" w:rsidRPr="00220E0D">
        <w:rPr>
          <w:rStyle w:val="FontStyle22"/>
          <w:sz w:val="24"/>
        </w:rPr>
        <w:t xml:space="preserve">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A24AA6" w:rsidRPr="00CD3DFC">
          <w:rPr>
            <w:rStyle w:val="ae"/>
            <w:rFonts w:eastAsia="Calibri"/>
            <w:color w:val="auto"/>
            <w:u w:val="none"/>
          </w:rPr>
          <w:t>http</w:t>
        </w:r>
        <w:r w:rsidR="00A24AA6" w:rsidRPr="00CD3DFC">
          <w:rPr>
            <w:rStyle w:val="ae"/>
            <w:rFonts w:eastAsia="Calibri"/>
            <w:color w:val="auto"/>
            <w:u w:val="none"/>
            <w:lang w:val="en-US"/>
          </w:rPr>
          <w:t>s</w:t>
        </w:r>
        <w:r w:rsidR="00A24AA6" w:rsidRPr="00CD3DFC">
          <w:rPr>
            <w:rStyle w:val="ae"/>
            <w:rFonts w:eastAsia="Calibri"/>
            <w:color w:val="auto"/>
            <w:u w:val="none"/>
          </w:rPr>
          <w:t>://novosheshminsk.tatarstan.ru</w:t>
        </w:r>
      </w:hyperlink>
      <w:r w:rsidR="00A24AA6" w:rsidRPr="00CD3DFC">
        <w:rPr>
          <w:rFonts w:eastAsia="Calibri"/>
        </w:rPr>
        <w:t>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D3DF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D3D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постоянную комиссию </w:t>
      </w:r>
      <w:r w:rsidR="00CD3DF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 поселения Новошешминского муниципального района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3DFC"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CD3DFC">
        <w:rPr>
          <w:rFonts w:ascii="Arial" w:eastAsia="Times New Roman" w:hAnsi="Arial" w:cs="Arial"/>
          <w:sz w:val="24"/>
          <w:szCs w:val="24"/>
          <w:lang w:eastAsia="ru-RU"/>
        </w:rPr>
        <w:t>бюджету</w:t>
      </w:r>
      <w:r w:rsidR="00A24AA6">
        <w:rPr>
          <w:rFonts w:ascii="Arial" w:eastAsia="Times New Roman" w:hAnsi="Arial" w:cs="Arial"/>
          <w:sz w:val="24"/>
          <w:szCs w:val="24"/>
          <w:lang w:eastAsia="ru-RU"/>
        </w:rPr>
        <w:t>, налогам</w:t>
      </w:r>
      <w:r w:rsidR="00CD3DFC">
        <w:rPr>
          <w:rFonts w:ascii="Arial" w:eastAsia="Times New Roman" w:hAnsi="Arial" w:cs="Arial"/>
          <w:sz w:val="24"/>
          <w:szCs w:val="24"/>
          <w:lang w:eastAsia="ru-RU"/>
        </w:rPr>
        <w:t xml:space="preserve"> и финансам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110B9" w:rsidRPr="00C46A6A" w:rsidRDefault="00F110B9" w:rsidP="00410A0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110B9" w:rsidRDefault="00F110B9" w:rsidP="00F110B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4F94" w:rsidRDefault="00A64F94" w:rsidP="00F110B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4F94" w:rsidRDefault="00A64F94" w:rsidP="00F110B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4F94" w:rsidRPr="00C46A6A" w:rsidRDefault="00A64F94" w:rsidP="00F110B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110B9" w:rsidRPr="00C46A6A" w:rsidRDefault="00F110B9" w:rsidP="00F110B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noProof/>
          <w:sz w:val="24"/>
          <w:szCs w:val="24"/>
          <w:lang w:eastAsia="ru-RU"/>
        </w:rPr>
        <w:t>Глава Екатерининского сельского поселения</w:t>
      </w:r>
    </w:p>
    <w:p w:rsidR="00F110B9" w:rsidRPr="00C46A6A" w:rsidRDefault="00F110B9" w:rsidP="00F110B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noProof/>
          <w:sz w:val="24"/>
          <w:szCs w:val="24"/>
          <w:lang w:eastAsia="ru-RU"/>
        </w:rPr>
        <w:t>Новошешминского муниципального района</w:t>
      </w:r>
    </w:p>
    <w:p w:rsidR="00C46A6A" w:rsidRPr="00C46A6A" w:rsidRDefault="00F110B9" w:rsidP="00A24A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Республики Татарстан                                                                                       </w:t>
      </w:r>
      <w:r w:rsidR="009F15F5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</w:t>
      </w:r>
      <w:r w:rsidRPr="00C46A6A">
        <w:rPr>
          <w:rFonts w:ascii="Arial" w:eastAsia="Times New Roman" w:hAnsi="Arial" w:cs="Arial"/>
          <w:noProof/>
          <w:sz w:val="24"/>
          <w:szCs w:val="24"/>
          <w:lang w:eastAsia="ru-RU"/>
        </w:rPr>
        <w:t>О.В.Смурыгина</w:t>
      </w:r>
    </w:p>
    <w:p w:rsidR="00C46A6A" w:rsidRPr="00C46A6A" w:rsidRDefault="00C46A6A" w:rsidP="00C46A6A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46A6A" w:rsidRPr="00833990" w:rsidRDefault="00C46A6A" w:rsidP="00C46A6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39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46A6A" w:rsidRPr="00833990" w:rsidRDefault="00C46A6A" w:rsidP="00C46A6A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6A6A" w:rsidRPr="00C46A6A" w:rsidRDefault="00C46A6A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A6A" w:rsidRDefault="00C46A6A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E6F" w:rsidRDefault="007F4E6F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E6F" w:rsidRDefault="007F4E6F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E6F" w:rsidRDefault="007F4E6F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E6F" w:rsidRDefault="007F4E6F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E6F" w:rsidRDefault="007F4E6F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572" w:rsidRDefault="001D0572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572" w:rsidRDefault="001D0572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C1C" w:rsidRDefault="000E4C1C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C1C" w:rsidRDefault="000E4C1C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C1C" w:rsidRDefault="000E4C1C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C1C" w:rsidRDefault="000E4C1C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C1C" w:rsidRDefault="000E4C1C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C1C" w:rsidRDefault="000E4C1C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C1C" w:rsidRDefault="000E4C1C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6EE" w:rsidRDefault="003056EE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A6A" w:rsidRPr="00C46A6A" w:rsidRDefault="00C46A6A" w:rsidP="00C46A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C46A6A" w:rsidRPr="00C46A6A" w:rsidTr="0036152A">
        <w:tc>
          <w:tcPr>
            <w:tcW w:w="10064" w:type="dxa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Приложение 1</w:t>
            </w:r>
          </w:p>
          <w:p w:rsidR="00C46A6A" w:rsidRPr="00C46A6A" w:rsidRDefault="00C46A6A" w:rsidP="00C46A6A">
            <w:pPr>
              <w:spacing w:after="0" w:line="240" w:lineRule="auto"/>
              <w:ind w:left="5103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 решению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Совета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Екатеринин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ского  сельского поселения Новошешминского муниципально</w:t>
            </w:r>
            <w:r w:rsidR="001D057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го района Республики Татарстан </w:t>
            </w:r>
            <w:r w:rsidR="00CD3DFC" w:rsidRPr="00220E0D">
              <w:rPr>
                <w:rStyle w:val="FontStyle22"/>
                <w:sz w:val="24"/>
              </w:rPr>
              <w:t>«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 бюджете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Екатеринин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ского сельского поселения Новошешминского муниципального района Республики Татарстан  на 202</w:t>
            </w:r>
            <w:r w:rsidR="000E4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год и на плановый период 202</w:t>
            </w:r>
            <w:r w:rsidR="000E4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и 202</w:t>
            </w:r>
            <w:r w:rsidR="000E4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1D057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годов</w:t>
            </w:r>
            <w:r w:rsidR="00CD3DFC" w:rsidRPr="00220E0D">
              <w:rPr>
                <w:rStyle w:val="FontStyle22"/>
                <w:sz w:val="24"/>
              </w:rPr>
              <w:t>»</w:t>
            </w:r>
          </w:p>
          <w:p w:rsidR="00C46A6A" w:rsidRPr="00C46A6A" w:rsidRDefault="00C46A6A" w:rsidP="0040598C">
            <w:pPr>
              <w:autoSpaceDE w:val="0"/>
              <w:autoSpaceDN w:val="0"/>
              <w:adjustRightInd w:val="0"/>
              <w:spacing w:after="0" w:line="240" w:lineRule="auto"/>
              <w:ind w:left="75" w:hanging="75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="00766BD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 </w:t>
            </w:r>
            <w:r w:rsidR="000E4C1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</w:t>
            </w:r>
            <w:r w:rsidR="001978E4">
              <w:rPr>
                <w:rFonts w:ascii="Arial" w:eastAsia="Times New Roman" w:hAnsi="Arial" w:cs="Arial"/>
                <w:bCs/>
                <w:sz w:val="24"/>
                <w:szCs w:val="24"/>
              </w:rPr>
              <w:t>декабря</w:t>
            </w:r>
            <w:r w:rsidR="003466A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0E4C1C">
              <w:rPr>
                <w:rFonts w:ascii="Arial" w:eastAsia="Times New Roman" w:hAnsi="Arial" w:cs="Arial"/>
                <w:bCs/>
                <w:sz w:val="24"/>
                <w:szCs w:val="24"/>
              </w:rPr>
              <w:t>2025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№ </w:t>
            </w:r>
          </w:p>
          <w:p w:rsidR="00C46A6A" w:rsidRPr="00C46A6A" w:rsidRDefault="00C46A6A" w:rsidP="00C46A6A">
            <w:pPr>
              <w:spacing w:after="0" w:line="240" w:lineRule="auto"/>
              <w:ind w:left="5103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C46A6A" w:rsidRPr="00C46A6A" w:rsidRDefault="00C46A6A" w:rsidP="00C46A6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Источники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финансирования дефицита бюджета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сельского поселения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на 20</w:t>
      </w:r>
      <w:r w:rsidR="004829A6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год</w:t>
      </w: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10297" w:type="dxa"/>
        <w:tblInd w:w="-5" w:type="dxa"/>
        <w:tblLook w:val="04A0" w:firstRow="1" w:lastRow="0" w:firstColumn="1" w:lastColumn="0" w:noHBand="0" w:noVBand="1"/>
      </w:tblPr>
      <w:tblGrid>
        <w:gridCol w:w="3269"/>
        <w:gridCol w:w="4876"/>
        <w:gridCol w:w="2152"/>
      </w:tblGrid>
      <w:tr w:rsidR="00C46A6A" w:rsidRPr="00C46A6A" w:rsidTr="0040598C">
        <w:trPr>
          <w:trHeight w:val="431"/>
          <w:tblHeader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46A6A" w:rsidRPr="00C46A6A" w:rsidTr="0040598C">
        <w:trPr>
          <w:cantSplit/>
          <w:trHeight w:val="46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0,0</w:t>
            </w:r>
          </w:p>
        </w:tc>
      </w:tr>
      <w:tr w:rsidR="00C46A6A" w:rsidRPr="00C46A6A" w:rsidTr="0040598C">
        <w:trPr>
          <w:cantSplit/>
          <w:trHeight w:val="50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0,0</w:t>
            </w:r>
          </w:p>
        </w:tc>
      </w:tr>
      <w:tr w:rsidR="00C46A6A" w:rsidRPr="00C46A6A" w:rsidTr="0040598C">
        <w:trPr>
          <w:cantSplit/>
          <w:trHeight w:val="51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E1089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- 4 </w:t>
            </w:r>
            <w:r w:rsidR="000E4C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866,0</w:t>
            </w:r>
          </w:p>
        </w:tc>
      </w:tr>
      <w:tr w:rsidR="00C46A6A" w:rsidRPr="00C46A6A" w:rsidTr="0040598C">
        <w:trPr>
          <w:cantSplit/>
          <w:trHeight w:val="53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BB1FF1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0E4C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4 866,0</w:t>
            </w:r>
          </w:p>
        </w:tc>
      </w:tr>
      <w:tr w:rsidR="00C46A6A" w:rsidRPr="00C46A6A" w:rsidTr="0040598C">
        <w:trPr>
          <w:cantSplit/>
          <w:trHeight w:val="4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- 4 866,0</w:t>
            </w:r>
          </w:p>
        </w:tc>
      </w:tr>
      <w:tr w:rsidR="00C46A6A" w:rsidRPr="00C46A6A" w:rsidTr="0040598C">
        <w:trPr>
          <w:cantSplit/>
          <w:trHeight w:val="4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- 4 866,0</w:t>
            </w:r>
          </w:p>
        </w:tc>
      </w:tr>
      <w:tr w:rsidR="00C46A6A" w:rsidRPr="00C46A6A" w:rsidTr="0040598C">
        <w:trPr>
          <w:cantSplit/>
          <w:trHeight w:val="4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4 866,0</w:t>
            </w:r>
          </w:p>
        </w:tc>
      </w:tr>
      <w:tr w:rsidR="00C46A6A" w:rsidRPr="00C46A6A" w:rsidTr="0040598C">
        <w:trPr>
          <w:cantSplit/>
          <w:trHeight w:val="4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4 866,0</w:t>
            </w:r>
          </w:p>
        </w:tc>
      </w:tr>
      <w:tr w:rsidR="00C46A6A" w:rsidRPr="00C46A6A" w:rsidTr="0040598C">
        <w:trPr>
          <w:cantSplit/>
          <w:trHeight w:val="4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4 866,0</w:t>
            </w:r>
          </w:p>
        </w:tc>
      </w:tr>
      <w:tr w:rsidR="00C46A6A" w:rsidRPr="00C46A6A" w:rsidTr="0040598C">
        <w:trPr>
          <w:cantSplit/>
          <w:trHeight w:val="4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4 866,0</w:t>
            </w:r>
          </w:p>
        </w:tc>
      </w:tr>
    </w:tbl>
    <w:p w:rsidR="00C46A6A" w:rsidRPr="00C46A6A" w:rsidRDefault="00C46A6A" w:rsidP="00C46A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FB2" w:rsidRPr="00C46A6A" w:rsidRDefault="00293FB2" w:rsidP="00C46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Таблица 2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Источники финансирования дефицита бюджета 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 сельского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поселения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</w:t>
      </w:r>
      <w:r w:rsidR="000E4C1C">
        <w:rPr>
          <w:rFonts w:ascii="Arial" w:eastAsia="Times New Roman" w:hAnsi="Arial" w:cs="Arial"/>
          <w:sz w:val="24"/>
          <w:szCs w:val="24"/>
          <w:lang w:eastAsia="ru-RU"/>
        </w:rPr>
        <w:t>плановый период 2027 и 2028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</w:p>
    <w:p w:rsidR="00C46A6A" w:rsidRPr="00C46A6A" w:rsidRDefault="0040598C" w:rsidP="00C46A6A">
      <w:pPr>
        <w:spacing w:after="0" w:line="240" w:lineRule="auto"/>
        <w:ind w:right="14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3466A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="00C46A6A" w:rsidRPr="00C46A6A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310" w:type="dxa"/>
        <w:tblInd w:w="-34" w:type="dxa"/>
        <w:tblLook w:val="04A0" w:firstRow="1" w:lastRow="0" w:firstColumn="1" w:lastColumn="0" w:noHBand="0" w:noVBand="1"/>
      </w:tblPr>
      <w:tblGrid>
        <w:gridCol w:w="3008"/>
        <w:gridCol w:w="4152"/>
        <w:gridCol w:w="1575"/>
        <w:gridCol w:w="1575"/>
      </w:tblGrid>
      <w:tr w:rsidR="00C46A6A" w:rsidRPr="00C46A6A" w:rsidTr="0036152A">
        <w:trPr>
          <w:cantSplit/>
          <w:trHeight w:val="292"/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46A6A" w:rsidRPr="00C46A6A" w:rsidTr="0036152A">
        <w:trPr>
          <w:cantSplit/>
          <w:trHeight w:val="282"/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A6A" w:rsidRPr="00C46A6A" w:rsidRDefault="000E4C1C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A6A" w:rsidRPr="00C46A6A" w:rsidRDefault="000E4C1C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-5 543,2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-5 543,2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-5 543,2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-5 543,2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5 543,2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5 543,2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5 543,2</w:t>
            </w:r>
          </w:p>
        </w:tc>
      </w:tr>
      <w:tr w:rsidR="00C46A6A" w:rsidRPr="00C46A6A" w:rsidTr="0036152A">
        <w:trPr>
          <w:cantSplit/>
          <w:trHeight w:val="28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A6A" w:rsidRPr="00C46A6A" w:rsidRDefault="000E4C1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5 543,2</w:t>
            </w:r>
          </w:p>
        </w:tc>
      </w:tr>
    </w:tbl>
    <w:p w:rsidR="00C46A6A" w:rsidRPr="00C46A6A" w:rsidRDefault="00C46A6A" w:rsidP="00C46A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B6B" w:rsidRDefault="00252B6B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B6B" w:rsidRPr="00C46A6A" w:rsidRDefault="00252B6B" w:rsidP="00C46A6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Приложение 2</w:t>
      </w:r>
    </w:p>
    <w:p w:rsidR="00C46A6A" w:rsidRPr="00252B6B" w:rsidRDefault="00C46A6A" w:rsidP="00C46A6A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 решению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сельского поселения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</w:t>
      </w:r>
      <w:r w:rsidR="00252B6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го района Республики Татарстан </w:t>
      </w:r>
      <w:r w:rsidR="00CD3DFC">
        <w:rPr>
          <w:rFonts w:ascii="Arial" w:eastAsia="Times New Roman" w:hAnsi="Arial" w:cs="Arial"/>
          <w:sz w:val="24"/>
          <w:szCs w:val="24"/>
          <w:lang w:val="tt-RU" w:eastAsia="ru-RU"/>
        </w:rPr>
        <w:t>“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 бюджете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 поселения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  на 202</w:t>
      </w:r>
      <w:r w:rsidR="002010A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и на плановый период 202</w:t>
      </w:r>
      <w:r w:rsidR="002010A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 </w:t>
      </w:r>
      <w:r w:rsidR="002010AD">
        <w:rPr>
          <w:rFonts w:ascii="Arial" w:eastAsia="Times New Roman" w:hAnsi="Arial" w:cs="Arial"/>
          <w:sz w:val="24"/>
          <w:szCs w:val="24"/>
          <w:lang w:eastAsia="ru-RU"/>
        </w:rPr>
        <w:t>2028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CD3DFC" w:rsidRPr="00220E0D">
        <w:rPr>
          <w:rStyle w:val="FontStyle22"/>
          <w:sz w:val="24"/>
        </w:rPr>
        <w:t>»</w:t>
      </w:r>
    </w:p>
    <w:p w:rsidR="00C46A6A" w:rsidRPr="00C46A6A" w:rsidRDefault="00C46A6A" w:rsidP="00C46A6A">
      <w:pPr>
        <w:spacing w:after="0" w:line="240" w:lineRule="auto"/>
        <w:ind w:left="4248"/>
        <w:rPr>
          <w:rFonts w:ascii="Arial" w:eastAsia="Times New Roman" w:hAnsi="Arial" w:cs="Arial"/>
          <w:sz w:val="28"/>
          <w:szCs w:val="28"/>
          <w:lang w:eastAsia="ru-RU"/>
        </w:rPr>
      </w:pPr>
      <w:r w:rsidRPr="00C4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2010A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40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4829A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CF19D9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2010AD">
        <w:rPr>
          <w:rFonts w:ascii="Arial" w:eastAsia="Times New Roman" w:hAnsi="Arial" w:cs="Arial"/>
          <w:sz w:val="24"/>
          <w:szCs w:val="24"/>
          <w:lang w:val="tt-RU" w:eastAsia="ru-RU"/>
        </w:rPr>
        <w:t>2025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№ </w:t>
      </w:r>
    </w:p>
    <w:p w:rsidR="00C46A6A" w:rsidRPr="00C46A6A" w:rsidRDefault="00C46A6A" w:rsidP="00C46A6A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Таблица 1</w:t>
      </w:r>
    </w:p>
    <w:p w:rsidR="00C46A6A" w:rsidRPr="00C46A6A" w:rsidRDefault="00C46A6A" w:rsidP="00C46A6A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Прогнозируемые объемы доходов бюджета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 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="00CD3DF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</w:t>
      </w:r>
      <w:r w:rsidR="002010AD">
        <w:rPr>
          <w:rFonts w:ascii="Arial" w:eastAsia="Times New Roman" w:hAnsi="Arial" w:cs="Arial"/>
          <w:sz w:val="24"/>
          <w:szCs w:val="24"/>
          <w:lang w:eastAsia="ru-RU"/>
        </w:rPr>
        <w:t>2026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119"/>
        <w:gridCol w:w="1242"/>
      </w:tblGrid>
      <w:tr w:rsidR="00C46A6A" w:rsidRPr="00C46A6A" w:rsidTr="0036152A">
        <w:trPr>
          <w:trHeight w:val="468"/>
          <w:tblHeader/>
        </w:trPr>
        <w:tc>
          <w:tcPr>
            <w:tcW w:w="595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Код дохода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46A6A" w:rsidRPr="00C46A6A" w:rsidTr="0036152A">
        <w:trPr>
          <w:trHeight w:val="249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НАЛОГОВЫЕ И НЕНАЛОГОВЫЕ ДОХОДЫ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100 00000 00 0000 000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1 660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C46A6A" w:rsidRPr="00C46A6A" w:rsidTr="0036152A">
        <w:trPr>
          <w:trHeight w:val="95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ПРИБЫЛЬ, ДОХОДЫ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101 00000 00 0000 000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336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доходы физических лиц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101 02000 01 0000 110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336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СОВОКУПНЫЙ ДОХОД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105 00000 00 0000 000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CF19D9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336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105 03000 01 0000 110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CF19D9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336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ИМУЩЕСТВО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106 00000 00 0000 000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1456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328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имущество физических лиц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106 01000 00 0000 110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118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106 06000 00 0000 110 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1327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18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ГОСУДАРСТВЕННАЯ ПОШЛИНА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108 00000 00 0000 000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C46A6A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46A6A" w:rsidRPr="00C46A6A" w:rsidTr="0036152A">
        <w:trPr>
          <w:trHeight w:val="836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108 04000 01 0000 110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C46A6A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46A6A" w:rsidRPr="00C46A6A" w:rsidTr="0036152A">
        <w:trPr>
          <w:trHeight w:val="95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00000 00 0000 000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95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95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46A6A" w:rsidRPr="00C46A6A" w:rsidRDefault="00C46A6A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</w:tr>
      <w:tr w:rsidR="00C46A6A" w:rsidRPr="00C46A6A" w:rsidTr="0036152A">
        <w:trPr>
          <w:trHeight w:val="95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БЕЗВОЗМЕЗДНЫЕ ПОСТУПЛЕНИЯ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200 00000 00 0000 000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DC7A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3 205,5</w:t>
            </w:r>
          </w:p>
        </w:tc>
      </w:tr>
      <w:tr w:rsidR="00C46A6A" w:rsidRPr="00C46A6A" w:rsidTr="0036152A">
        <w:trPr>
          <w:trHeight w:val="611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202 00000 00 0000 000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46A6A" w:rsidRPr="00C46A6A" w:rsidTr="0036152A">
        <w:trPr>
          <w:trHeight w:val="611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202 10000 00 0000 150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3 205</w:t>
            </w:r>
            <w:r w:rsidR="00C55A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C46A6A" w:rsidRPr="00C46A6A" w:rsidTr="0036152A">
        <w:trPr>
          <w:trHeight w:val="390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>Дотации бюджетам сельских поселений на выравнивание бюджетной обеспеченности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бюджетов муниципальных районов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202 16001 10 0000 150</w:t>
            </w: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3 205</w:t>
            </w:r>
            <w:r w:rsidR="00C55A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C46A6A" w:rsidRPr="00C46A6A" w:rsidTr="0036152A">
        <w:trPr>
          <w:trHeight w:val="307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202 30000 00 0000 150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C46A6A" w:rsidRPr="00F90E03" w:rsidRDefault="00247223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A6A" w:rsidRPr="00C46A6A" w:rsidTr="0036152A">
        <w:trPr>
          <w:trHeight w:val="307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Субвенции бюджетам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сельских поселений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202 35118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0 0000 150</w:t>
            </w:r>
          </w:p>
        </w:tc>
        <w:tc>
          <w:tcPr>
            <w:tcW w:w="1242" w:type="dxa"/>
            <w:shd w:val="clear" w:color="auto" w:fill="auto"/>
          </w:tcPr>
          <w:p w:rsidR="00C46A6A" w:rsidRPr="00F90E03" w:rsidRDefault="00247223" w:rsidP="007A2C7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46A6A" w:rsidRPr="00C46A6A" w:rsidTr="0036152A">
        <w:trPr>
          <w:trHeight w:val="307"/>
        </w:trPr>
        <w:tc>
          <w:tcPr>
            <w:tcW w:w="5954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3119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C46A6A" w:rsidRPr="00C46A6A" w:rsidRDefault="00247223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4 866,0</w:t>
            </w:r>
          </w:p>
        </w:tc>
      </w:tr>
    </w:tbl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DFC" w:rsidRDefault="00CD3DFC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DFC" w:rsidRPr="00C46A6A" w:rsidRDefault="00CD3DFC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47" w:rsidRDefault="001D2547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D2547" w:rsidRDefault="001D2547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Таблица 2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Прогнозируемые объемы доходов бюджета 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="00766BD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 на плановый период 202</w:t>
      </w:r>
      <w:r w:rsidR="001E226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 202</w:t>
      </w:r>
      <w:r w:rsidR="001E2266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годов                                </w:t>
      </w:r>
    </w:p>
    <w:p w:rsidR="00C46A6A" w:rsidRPr="00C46A6A" w:rsidRDefault="00C46A6A" w:rsidP="00C46A6A">
      <w:pPr>
        <w:spacing w:after="0" w:line="240" w:lineRule="auto"/>
        <w:ind w:right="-171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293FB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977"/>
        <w:gridCol w:w="1275"/>
        <w:gridCol w:w="1134"/>
      </w:tblGrid>
      <w:tr w:rsidR="00C46A6A" w:rsidRPr="00C46A6A" w:rsidTr="0036152A">
        <w:tc>
          <w:tcPr>
            <w:tcW w:w="4962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Код дохода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46A6A" w:rsidRPr="00C46A6A" w:rsidTr="0036152A">
        <w:tc>
          <w:tcPr>
            <w:tcW w:w="4962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7E42D6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="00D457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год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463189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1 671</w:t>
            </w:r>
            <w:r w:rsidR="002963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C46A6A" w:rsidRPr="00463189" w:rsidRDefault="00DA77AB" w:rsidP="00DC7A8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1 682</w:t>
            </w:r>
            <w:r w:rsidR="00DC7A8B" w:rsidRPr="002963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  <w:r w:rsidR="00F90E0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101 02000 01 0000 110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  <w:r w:rsidR="00F90E0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105 00000 00 0000 000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F90E03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463189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105 03000 01 0000 110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F90E03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463189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1456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1456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имущество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106 01000 00 0000 110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="00F90E0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106 06000 00 0000 110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1327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1327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C46A6A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C46A6A" w:rsidRPr="00C46A6A" w:rsidRDefault="00C46A6A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108 04000 01 0000 110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C46A6A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C46A6A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</w:t>
            </w:r>
            <w:r w:rsidR="00C46A6A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C46A6A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C46A6A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F90E0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3 526,6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3 860,7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202 00000 00 0000 000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3 526,6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DA77AB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3 860,7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202 10000 00 0000 150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3 526,6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3 860,7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>Дотации бюджетам сельских поселений на выравнивание бюджетной обеспеченности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бюджетов муниципальных районов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202 16001 10 0000 150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3 526,6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3 860,7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202 30000 00 0000 150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Субвенции бюджетам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сельских поселений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202 35118 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DA77AB" w:rsidP="004631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6A6A" w:rsidRPr="00C46A6A" w:rsidTr="0036152A">
        <w:tc>
          <w:tcPr>
            <w:tcW w:w="4962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2977" w:type="dxa"/>
            <w:shd w:val="clear" w:color="auto" w:fill="auto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46A6A" w:rsidRPr="00C46A6A" w:rsidRDefault="0040598C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  <w:r w:rsidR="00DA77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5 198,1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DA77AB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5 543,2</w:t>
            </w:r>
          </w:p>
        </w:tc>
      </w:tr>
    </w:tbl>
    <w:p w:rsidR="00C46A6A" w:rsidRPr="00C46A6A" w:rsidRDefault="00C46A6A" w:rsidP="00C46A6A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46A6A" w:rsidRPr="00C46A6A" w:rsidRDefault="00C46A6A" w:rsidP="00C46A6A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6A6A" w:rsidRPr="00C46A6A" w:rsidSect="0036152A">
          <w:headerReference w:type="even" r:id="rId10"/>
          <w:headerReference w:type="default" r:id="rId11"/>
          <w:footerReference w:type="even" r:id="rId12"/>
          <w:pgSz w:w="11906" w:h="16838"/>
          <w:pgMar w:top="0" w:right="567" w:bottom="1134" w:left="1134" w:header="561" w:footer="261" w:gutter="0"/>
          <w:cols w:space="708"/>
          <w:titlePg/>
          <w:docGrid w:linePitch="360"/>
        </w:sect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C46A6A" w:rsidRPr="00C46A6A" w:rsidTr="0036152A">
        <w:trPr>
          <w:cantSplit/>
          <w:trHeight w:val="1560"/>
        </w:trPr>
        <w:tc>
          <w:tcPr>
            <w:tcW w:w="4400" w:type="dxa"/>
            <w:noWrap/>
          </w:tcPr>
          <w:p w:rsidR="00C46A6A" w:rsidRPr="00C46A6A" w:rsidRDefault="00C46A6A" w:rsidP="00C46A6A">
            <w:pPr>
              <w:suppressAutoHyphens/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 xml:space="preserve">Приложение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C46A6A" w:rsidRPr="00C46A6A" w:rsidRDefault="00C46A6A" w:rsidP="00C46A6A">
            <w:pPr>
              <w:suppressAutoHyphens/>
              <w:spacing w:after="0" w:line="240" w:lineRule="auto"/>
              <w:ind w:right="-55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 решению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Совета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Екатерининского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сельского поселения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Новошешминского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муниципально</w:t>
            </w:r>
            <w:r w:rsidR="00252B6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го района Республики Татарстан </w:t>
            </w:r>
            <w:r w:rsidR="00CD3DF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“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 бюджете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Екатерининского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сельского  поселения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Новошешминского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муниципального района Республики Татарстан  на 20</w:t>
            </w:r>
            <w:r w:rsidR="007E7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 плановый период 202</w:t>
            </w:r>
            <w:r w:rsidR="007E7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и 202</w:t>
            </w:r>
            <w:r w:rsidR="007E7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252B6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годов</w:t>
            </w:r>
            <w:r w:rsidR="00CD3DF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”</w:t>
            </w:r>
          </w:p>
          <w:p w:rsidR="00C46A6A" w:rsidRPr="00C46A6A" w:rsidRDefault="00C46A6A" w:rsidP="00C46A6A">
            <w:pPr>
              <w:suppressAutoHyphens/>
              <w:spacing w:after="0" w:line="240" w:lineRule="auto"/>
              <w:ind w:right="-55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от </w:t>
            </w:r>
            <w:r w:rsidR="007E722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="00E70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декабря</w:t>
            </w:r>
            <w:r w:rsidR="00252B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722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2025</w:t>
            </w:r>
            <w:r w:rsidR="00252B6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№</w:t>
            </w:r>
          </w:p>
          <w:p w:rsidR="00C46A6A" w:rsidRPr="00C46A6A" w:rsidRDefault="00C46A6A" w:rsidP="00C46A6A">
            <w:pPr>
              <w:suppressAutoHyphens/>
              <w:spacing w:after="0" w:line="240" w:lineRule="auto"/>
              <w:ind w:right="-55"/>
              <w:jc w:val="both"/>
              <w:rPr>
                <w:rFonts w:ascii="Arial" w:eastAsia="Times New Roman" w:hAnsi="Arial" w:cs="Arial"/>
                <w:sz w:val="28"/>
                <w:szCs w:val="28"/>
                <w:lang w:val="tt-RU" w:eastAsia="ru-RU"/>
              </w:rPr>
            </w:pPr>
          </w:p>
        </w:tc>
      </w:tr>
    </w:tbl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Таблица 1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Ведомственная структура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расходов бюджета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Екатерининского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сельского поселения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 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</w:t>
      </w:r>
      <w:r w:rsidR="007E7225">
        <w:rPr>
          <w:rFonts w:ascii="Arial" w:eastAsia="Times New Roman" w:hAnsi="Arial" w:cs="Arial"/>
          <w:sz w:val="24"/>
          <w:szCs w:val="24"/>
          <w:lang w:eastAsia="ru-RU"/>
        </w:rPr>
        <w:t>2026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год                             </w:t>
      </w:r>
      <w:r w:rsidR="00E7044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3466A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1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930"/>
        <w:gridCol w:w="723"/>
        <w:gridCol w:w="574"/>
        <w:gridCol w:w="2044"/>
        <w:gridCol w:w="617"/>
        <w:gridCol w:w="1070"/>
      </w:tblGrid>
      <w:tr w:rsidR="00C46A6A" w:rsidRPr="00C46A6A" w:rsidTr="0036152A">
        <w:trPr>
          <w:trHeight w:val="322"/>
        </w:trPr>
        <w:tc>
          <w:tcPr>
            <w:tcW w:w="4206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C46A6A" w:rsidRPr="00C46A6A" w:rsidRDefault="00C43D0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46A6A" w:rsidRPr="00C46A6A" w:rsidTr="0036152A">
        <w:trPr>
          <w:trHeight w:val="322"/>
        </w:trPr>
        <w:tc>
          <w:tcPr>
            <w:tcW w:w="4206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 Екатерининского сельского поселения Новошешминского муниципального района Республики Татарстан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922BFA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4 866,0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6A6A" w:rsidRPr="00B410EB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B410EB" w:rsidRDefault="00D65E8E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2B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80336E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80336E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80336E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766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и, казенными учреждениями, органами управления государствен</w:t>
            </w:r>
            <w:r w:rsidR="00C43D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ными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внебюджетными фондами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80336E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B410EB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B410EB" w:rsidRDefault="006E0A59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="00C46A6A" w:rsidRPr="00B41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6E0A59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6E0A59" w:rsidP="00AA3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3B2C6F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642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6B1F86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  <w:r w:rsidR="003B2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38557E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B410EB" w:rsidRDefault="000C7E54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791</w:t>
            </w:r>
            <w:r w:rsidR="003855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C46A6A" w:rsidRPr="00C46A6A" w:rsidRDefault="00AA31C3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973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46A6A" w:rsidRPr="00C46A6A" w:rsidRDefault="000C7E54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791</w:t>
            </w:r>
            <w:r w:rsidR="003855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044F1" w:rsidRPr="00C46A6A" w:rsidTr="00565B72">
        <w:trPr>
          <w:trHeight w:val="20"/>
        </w:trPr>
        <w:tc>
          <w:tcPr>
            <w:tcW w:w="4206" w:type="dxa"/>
            <w:shd w:val="clear" w:color="auto" w:fill="auto"/>
          </w:tcPr>
          <w:p w:rsidR="00F044F1" w:rsidRPr="00F044F1" w:rsidRDefault="00F044F1" w:rsidP="00F044F1">
            <w:pPr>
              <w:rPr>
                <w:rFonts w:ascii="Arial" w:hAnsi="Arial" w:cs="Arial"/>
                <w:sz w:val="24"/>
                <w:szCs w:val="24"/>
              </w:rPr>
            </w:pPr>
            <w:r w:rsidRPr="00F044F1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(централизованные бухгалтерии)</w:t>
            </w:r>
          </w:p>
        </w:tc>
        <w:tc>
          <w:tcPr>
            <w:tcW w:w="930" w:type="dxa"/>
            <w:shd w:val="clear" w:color="auto" w:fill="auto"/>
          </w:tcPr>
          <w:p w:rsidR="00F044F1" w:rsidRPr="00F044F1" w:rsidRDefault="00F044F1" w:rsidP="00F044F1">
            <w:pPr>
              <w:rPr>
                <w:rFonts w:ascii="Arial" w:hAnsi="Arial" w:cs="Arial"/>
                <w:sz w:val="24"/>
                <w:szCs w:val="24"/>
              </w:rPr>
            </w:pPr>
            <w:r w:rsidRPr="00F044F1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723" w:type="dxa"/>
            <w:shd w:val="clear" w:color="auto" w:fill="auto"/>
          </w:tcPr>
          <w:p w:rsidR="00F044F1" w:rsidRPr="00F044F1" w:rsidRDefault="00F044F1" w:rsidP="00F044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4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</w:tcPr>
          <w:p w:rsidR="00F044F1" w:rsidRPr="00F044F1" w:rsidRDefault="00F044F1" w:rsidP="00F044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4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4" w:type="dxa"/>
            <w:shd w:val="clear" w:color="auto" w:fill="auto"/>
            <w:noWrap/>
          </w:tcPr>
          <w:p w:rsidR="00F044F1" w:rsidRPr="00F044F1" w:rsidRDefault="00F044F1" w:rsidP="00F044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4F1">
              <w:rPr>
                <w:rFonts w:ascii="Arial" w:hAnsi="Arial" w:cs="Arial"/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shd w:val="clear" w:color="auto" w:fill="auto"/>
            <w:noWrap/>
          </w:tcPr>
          <w:p w:rsidR="00F044F1" w:rsidRPr="00F044F1" w:rsidRDefault="00F044F1" w:rsidP="00F044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F044F1" w:rsidRPr="00F044F1" w:rsidRDefault="000C7E54" w:rsidP="00F044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591</w:t>
            </w:r>
            <w:r w:rsidR="00F044F1" w:rsidRPr="00F044F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99 0 00 2990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38557E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0C7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  <w:r w:rsidR="00F044F1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99 0 00 2990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  <w:r w:rsidR="00FD3C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</w:t>
            </w:r>
            <w:r w:rsidR="00A503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алога на имущество организаций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99 0 00 0295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3855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0295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3855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24603D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24603D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99 0 00 0000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24603D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44F1" w:rsidRPr="00C46A6A" w:rsidTr="0036152A">
        <w:trPr>
          <w:trHeight w:val="288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</w:t>
            </w:r>
            <w:r w:rsidR="009D6B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0 01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24603D" w:rsidRDefault="000C7E54" w:rsidP="000C7E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9D6BDB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F044F1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24603D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9D6BDB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F044F1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044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044F1" w:rsidRPr="00B410EB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B410EB" w:rsidRDefault="00922BFA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F044F1" w:rsidRPr="00B41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837A7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F044F1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837A7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F044F1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F044F1" w:rsidRPr="00C46A6A" w:rsidRDefault="00732FB2" w:rsidP="00F044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F044F1" w:rsidRPr="00C46A6A" w:rsidRDefault="00F044F1" w:rsidP="00F04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044F1" w:rsidRPr="00C46A6A" w:rsidRDefault="000C7E54" w:rsidP="00F04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="00F044F1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F13EDE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0C7E54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="00732F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Default="000C7E54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="00732F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E51155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0C7E54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="00732FB2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B410EB" w:rsidRDefault="006E0A59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6E0A59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0C7E54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</w:t>
            </w:r>
            <w:r w:rsidR="00732FB2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0C7E54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</w:t>
            </w:r>
            <w:r w:rsidR="00732FB2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837A7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837A7" w:rsidRDefault="006E0A59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  <w:r w:rsid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837A7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837A7" w:rsidRDefault="006E0A59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837A7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837A7" w:rsidRDefault="000C7E54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  <w:r w:rsidR="00732FB2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837A7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837A7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837A7" w:rsidRDefault="0067277F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  <w:r w:rsidR="00732FB2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67277F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594</w:t>
            </w:r>
            <w:r w:rsidR="00A7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67277F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594</w:t>
            </w:r>
            <w:r w:rsidR="00A7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560C35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B410EB" w:rsidRDefault="009F0C63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C46A6A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32FB2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732FB2" w:rsidRPr="00DE5FD0" w:rsidRDefault="00732FB2" w:rsidP="00732F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5FD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  <w:r w:rsidRPr="00DE5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908DD">
              <w:rPr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732FB2" w:rsidRPr="00C46A6A" w:rsidRDefault="00732FB2" w:rsidP="00560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32FB2" w:rsidRPr="00C46A6A" w:rsidRDefault="00732FB2" w:rsidP="0073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60C35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560C35" w:rsidP="00560C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60C35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560C35" w:rsidP="00560C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271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C46A6A" w:rsidRDefault="006E0A59" w:rsidP="00560C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60C35" w:rsidRPr="00C46A6A" w:rsidTr="00565B72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560C35" w:rsidP="002061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бюджетные трансферты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 бюджета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бюджет Новоше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шминского муниципального района 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части полномочий по решению вопросов местного значения в части создания условий для обеспечения жителей  поселени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й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услугами организаций культуры в соответст</w:t>
            </w:r>
            <w:r w:rsidR="002061D0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вии с заключенными соглашениями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560C35" w:rsidP="00565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C46A6A" w:rsidRDefault="006E0A59" w:rsidP="00565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60C35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982714" w:rsidP="00560C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982714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60C35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C46A6A" w:rsidRDefault="00AF64AF" w:rsidP="0056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60C35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560C35" w:rsidP="00560C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B410EB" w:rsidRDefault="0067277F" w:rsidP="0056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560C35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560C35" w:rsidP="00560C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Отрицательные трансферты в бюджет Республики Татарстан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C46A6A" w:rsidRDefault="0067277F" w:rsidP="0056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560C35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560C35" w:rsidP="00560C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C46A6A" w:rsidRDefault="0067277F" w:rsidP="00560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  <w:r w:rsidR="00AF6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560C35" w:rsidRPr="00C46A6A" w:rsidTr="0036152A">
        <w:trPr>
          <w:trHeight w:val="20"/>
        </w:trPr>
        <w:tc>
          <w:tcPr>
            <w:tcW w:w="4206" w:type="dxa"/>
            <w:shd w:val="clear" w:color="auto" w:fill="auto"/>
            <w:vAlign w:val="bottom"/>
          </w:tcPr>
          <w:p w:rsidR="00560C35" w:rsidRPr="00C46A6A" w:rsidRDefault="00560C35" w:rsidP="00560C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560C35" w:rsidRPr="00C46A6A" w:rsidRDefault="00560C35" w:rsidP="00560C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60C35" w:rsidRPr="00C46A6A" w:rsidRDefault="0067277F" w:rsidP="00560C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4 866,0</w:t>
            </w:r>
          </w:p>
        </w:tc>
      </w:tr>
    </w:tbl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EA3140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3808FE" w:rsidRDefault="003808FE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146963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>Таблица 2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>Ведомственная структура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 xml:space="preserve"> расходов бюджета </w:t>
      </w:r>
      <w:r w:rsidRPr="00C46A6A">
        <w:rPr>
          <w:rFonts w:ascii="Arial" w:eastAsia="Calibri" w:hAnsi="Arial" w:cs="Arial"/>
          <w:sz w:val="24"/>
          <w:szCs w:val="24"/>
          <w:lang w:eastAsia="ru-RU"/>
        </w:rPr>
        <w:t xml:space="preserve">Екатерининского </w:t>
      </w: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 xml:space="preserve">сельского поселения 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46A6A">
        <w:rPr>
          <w:rFonts w:ascii="Arial" w:eastAsia="Calibri" w:hAnsi="Arial" w:cs="Arial"/>
          <w:sz w:val="24"/>
          <w:szCs w:val="24"/>
          <w:lang w:eastAsia="ru-RU"/>
        </w:rPr>
        <w:t>Новошешминского</w:t>
      </w: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 xml:space="preserve"> муниципального района Республики Татарстан 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 xml:space="preserve">на плановый период </w:t>
      </w:r>
      <w:r w:rsidR="00661059">
        <w:rPr>
          <w:rFonts w:ascii="Arial" w:eastAsia="Calibri" w:hAnsi="Arial" w:cs="Arial"/>
          <w:sz w:val="24"/>
          <w:szCs w:val="24"/>
          <w:lang w:eastAsia="ru-RU"/>
        </w:rPr>
        <w:t>2027</w:t>
      </w: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 xml:space="preserve"> и 202</w:t>
      </w:r>
      <w:r w:rsidR="00661059">
        <w:rPr>
          <w:rFonts w:ascii="Arial" w:eastAsia="Calibri" w:hAnsi="Arial" w:cs="Arial"/>
          <w:sz w:val="24"/>
          <w:szCs w:val="24"/>
          <w:lang w:eastAsia="ru-RU"/>
        </w:rPr>
        <w:t>8</w:t>
      </w: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 xml:space="preserve"> годов</w:t>
      </w:r>
    </w:p>
    <w:p w:rsidR="00C46A6A" w:rsidRPr="00C46A6A" w:rsidRDefault="00C46A6A" w:rsidP="00C46A6A">
      <w:pPr>
        <w:spacing w:after="0" w:line="240" w:lineRule="auto"/>
        <w:ind w:right="-283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</w:t>
      </w:r>
      <w:r w:rsidR="00EA3140"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</w:t>
      </w:r>
      <w:r w:rsidR="0040598C">
        <w:rPr>
          <w:rFonts w:ascii="Arial" w:eastAsia="Calibri" w:hAnsi="Arial" w:cs="Arial"/>
          <w:sz w:val="24"/>
          <w:szCs w:val="24"/>
          <w:lang w:val="tt-RU" w:eastAsia="ru-RU"/>
        </w:rPr>
        <w:t xml:space="preserve">        </w:t>
      </w: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709"/>
        <w:gridCol w:w="567"/>
        <w:gridCol w:w="1842"/>
        <w:gridCol w:w="709"/>
        <w:gridCol w:w="1134"/>
        <w:gridCol w:w="1134"/>
      </w:tblGrid>
      <w:tr w:rsidR="00C46A6A" w:rsidRPr="00C46A6A" w:rsidTr="001D2547">
        <w:trPr>
          <w:trHeight w:val="20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A3140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КВ</w:t>
            </w:r>
          </w:p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46A6A" w:rsidRPr="00C46A6A" w:rsidRDefault="00EA3140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202</w:t>
            </w:r>
            <w:r w:rsidR="006610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202</w:t>
            </w:r>
            <w:r w:rsidR="006610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 Екатерининского сельского поселения Новошешминского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B410EB" w:rsidRDefault="00D22B0F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5 198,1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B410EB" w:rsidRDefault="005A34CA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5 543,2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B410EB" w:rsidRDefault="002D2E9C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3 124</w:t>
            </w:r>
            <w:r w:rsidR="00AB0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B410EB" w:rsidRDefault="00722704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3 389</w:t>
            </w:r>
            <w:r w:rsidR="00E6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C1C37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5A34CA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C1C37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5A34CA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C1C37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5A34CA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88002D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8800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и, казенными учреждениями, </w:t>
            </w:r>
          </w:p>
          <w:p w:rsidR="00C46A6A" w:rsidRPr="00C46A6A" w:rsidRDefault="0088002D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C1C37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5A34CA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AB0D42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AB0D42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34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AB0D42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AB0D42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34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AB0D42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AB0D42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34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  <w:r w:rsidR="00117E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C1C37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5A34CA" w:rsidP="00B129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  <w:r w:rsidR="00AB0D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EA0C67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C1C37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5A34CA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796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EA0C67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</w:t>
            </w:r>
            <w:r w:rsidR="009F1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944DF1" w:rsidRDefault="006C1C37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9F12A4" w:rsidRPr="00944D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944DF1" w:rsidRDefault="005A34CA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="009F12A4" w:rsidRPr="00944D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B410EB" w:rsidRDefault="006C1C37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849</w:t>
            </w:r>
            <w:r w:rsidR="00B47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B410EB" w:rsidRDefault="005A34CA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  <w:r w:rsidR="00E6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46A6A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A6A" w:rsidRPr="00C46A6A" w:rsidRDefault="00EA0C67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250B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250B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250B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250B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C1C37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849</w:t>
            </w:r>
            <w:r w:rsidR="00B47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5A34CA" w:rsidP="005B4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  <w:r w:rsidR="00E6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учреждений(централизованные бухгалтерии)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B55" w:rsidRDefault="00937B55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37B55" w:rsidRDefault="00937B55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37B55" w:rsidRDefault="00937B55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A3140" w:rsidRPr="00C46A6A" w:rsidRDefault="006C1C37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649</w:t>
            </w:r>
            <w:r w:rsidR="00B47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5A34C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  <w:r w:rsidR="00E6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6C1C37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</w:t>
            </w:r>
            <w:r w:rsidR="00B470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5A34C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  <w:r w:rsidR="00E659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A3140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6C1C37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B47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D3C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5A34C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AB0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D3C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налога на иму</w:t>
            </w:r>
            <w:r w:rsidR="00A503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щество организаций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99 0 00 0295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B47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AB0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99 0 00 0295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B47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AB0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D08E3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5D08E3" w:rsidRPr="00C46A6A" w:rsidRDefault="005D08E3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08E3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D08E3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8E3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2E42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9D6BDB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9D6BDB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2E42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9D6BDB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B410EB" w:rsidRDefault="00722704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EA3140" w:rsidRPr="00B41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B410EB" w:rsidRDefault="00722704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EA3140" w:rsidRPr="00B41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837A7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837A7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5D08E3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0F407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D08E3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5D08E3" w:rsidRDefault="005D08E3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</w:t>
            </w:r>
            <w:r w:rsidR="00D42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D08E3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D08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8E3" w:rsidRPr="00C46A6A" w:rsidRDefault="000F407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D08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D08E3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5D08E3" w:rsidRDefault="005D08E3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08E3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08E3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8E3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D08E3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D08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8E3" w:rsidRPr="00C46A6A" w:rsidRDefault="000F407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D08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5D08E3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0F407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6C1C37" w:rsidRDefault="00B470EB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 w:rsidRP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5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2E4226" w:rsidRP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B410EB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5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470,8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6C1C37" w:rsidRDefault="00B470EB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E6FEE" w:rsidRP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5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2E4226" w:rsidRP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95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470,8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6C1C37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5A34C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875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6C1C37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5A34C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875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837A7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B470EB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837A7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837A7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6C1C37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5A34C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837A7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837A7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6C1C37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837A7" w:rsidRDefault="005A34C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EA3140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F95DB8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F95DB8" w:rsidP="00775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455,8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F95DB8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6C1C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F95DB8" w:rsidP="00775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455,8</w:t>
            </w:r>
          </w:p>
          <w:p w:rsidR="00EA3140" w:rsidRPr="00C46A6A" w:rsidRDefault="00EA3140" w:rsidP="00775A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262219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9F203E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EA3140" w:rsidRPr="008B2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9F203E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E65932" w:rsidRPr="008B2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117E62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FD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  <w:r w:rsidRPr="00DE5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EA3140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262219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262219" w:rsidRPr="00DE5FD0" w:rsidRDefault="00262219" w:rsidP="00EA314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2219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62219" w:rsidRPr="008B2615" w:rsidRDefault="00262219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62219" w:rsidRPr="008B2615" w:rsidRDefault="00262219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262219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</w:t>
            </w:r>
            <w:r w:rsidR="00D4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6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AB0D4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A3140" w:rsidRPr="008B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8B2615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262219" w:rsidP="00206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трансферты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бюджета </w:t>
            </w:r>
            <w:r w:rsidR="00EA3140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 Новоше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шминского муниципального района 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части полномочий по решению вопросов местного значения в части создания условий для обеспечения жителей  поселени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й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услугами организаций культуры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AB0D4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A3140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62219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262219" w:rsidRDefault="00262219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2219" w:rsidRPr="00C46A6A" w:rsidRDefault="00262219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62219" w:rsidRPr="00C46A6A" w:rsidRDefault="00AB0D4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26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62219" w:rsidRPr="00C46A6A" w:rsidRDefault="00E65932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B410EB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B410EB" w:rsidRDefault="00E37A0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Отрицательные трансферты в бюджет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37A0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2E4226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C46A6A" w:rsidRDefault="00E37A0A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EA3140" w:rsidRPr="00C46A6A" w:rsidTr="001D254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3140" w:rsidRPr="00C46A6A" w:rsidRDefault="00EA3140" w:rsidP="00EA3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B410EB" w:rsidRDefault="00D22B0F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5 068</w:t>
            </w:r>
            <w:r w:rsidR="007227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A3140" w:rsidRPr="00E65932" w:rsidRDefault="00D22B0F" w:rsidP="00EA3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5 266,0</w:t>
            </w:r>
          </w:p>
        </w:tc>
      </w:tr>
    </w:tbl>
    <w:p w:rsidR="00C46A6A" w:rsidRDefault="00C46A6A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29D9" w:rsidRDefault="00BB29D9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29D9" w:rsidRDefault="00BB29D9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29D9" w:rsidRDefault="00BB29D9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29D9" w:rsidRDefault="00BB29D9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29D9" w:rsidRDefault="00BB29D9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29D9" w:rsidRDefault="00BB29D9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08FE" w:rsidRDefault="003808FE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08FE" w:rsidRDefault="003808FE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08FE" w:rsidRDefault="003808FE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08FE" w:rsidRDefault="003808FE" w:rsidP="00C46A6A">
      <w:pPr>
        <w:spacing w:after="0" w:line="240" w:lineRule="auto"/>
        <w:ind w:right="-28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C46A6A" w:rsidRPr="00C46A6A" w:rsidTr="0036152A">
        <w:trPr>
          <w:cantSplit/>
          <w:trHeight w:val="1560"/>
        </w:trPr>
        <w:tc>
          <w:tcPr>
            <w:tcW w:w="4510" w:type="dxa"/>
          </w:tcPr>
          <w:p w:rsidR="00C46A6A" w:rsidRPr="00C46A6A" w:rsidRDefault="00C46A6A" w:rsidP="00C46A6A">
            <w:pPr>
              <w:suppressAutoHyphens/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 xml:space="preserve">Приложение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C46A6A" w:rsidRPr="00C46A6A" w:rsidRDefault="00C46A6A" w:rsidP="00C46A6A">
            <w:pPr>
              <w:suppressAutoHyphens/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 решению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Совета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Екатерининского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сельского поселения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Новошешминского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муниципально</w:t>
            </w:r>
            <w:r w:rsidR="003808F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го района Республики Татарстан </w:t>
            </w:r>
            <w:r w:rsidR="00CD3DF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“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 бюджете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Екатерининского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сельского  поселения 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Новошешминского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муниципального района Республики Татарстан  на 20</w:t>
            </w:r>
            <w:r w:rsidR="009E6C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год и плановый период 202</w:t>
            </w:r>
            <w:r w:rsidR="009E6C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46A6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и </w:t>
            </w:r>
            <w:r w:rsidR="00DE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9E6C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="003808F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годов</w:t>
            </w:r>
            <w:r w:rsidR="00CD3DF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”</w:t>
            </w:r>
          </w:p>
          <w:p w:rsidR="00C46A6A" w:rsidRPr="00C46A6A" w:rsidRDefault="00B410EB" w:rsidP="00C46A6A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40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829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9E6C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декабря 2025</w:t>
            </w:r>
            <w:r w:rsidR="00C46A6A" w:rsidRPr="00C46A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                                                                                                                                         </w:t>
            </w:r>
          </w:p>
          <w:p w:rsidR="00C46A6A" w:rsidRPr="00C46A6A" w:rsidRDefault="00C46A6A" w:rsidP="00C46A6A">
            <w:pPr>
              <w:suppressAutoHyphens/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</w:tbl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2B2B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Таблица 1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6A6A" w:rsidRPr="00C46A6A" w:rsidRDefault="002B2B58" w:rsidP="00C46A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Распределение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бюджетных ассигнований бюджета Екатерининского сельского поселения </w:t>
      </w: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группам видов расходов классификации расходов бюджетов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702774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</w:t>
      </w:r>
    </w:p>
    <w:p w:rsidR="00C46A6A" w:rsidRPr="00C46A6A" w:rsidRDefault="00C46A6A" w:rsidP="00C46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40598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46A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A6A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74"/>
        <w:gridCol w:w="1983"/>
        <w:gridCol w:w="708"/>
        <w:gridCol w:w="1271"/>
      </w:tblGrid>
      <w:tr w:rsidR="00C46A6A" w:rsidRPr="00C46A6A" w:rsidTr="001D2547">
        <w:trPr>
          <w:trHeight w:val="322"/>
        </w:trPr>
        <w:tc>
          <w:tcPr>
            <w:tcW w:w="5245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46A6A" w:rsidRPr="00C46A6A" w:rsidRDefault="00BB29D9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46A6A" w:rsidRPr="00C46A6A" w:rsidTr="001D2547">
        <w:trPr>
          <w:trHeight w:val="322"/>
        </w:trPr>
        <w:tc>
          <w:tcPr>
            <w:tcW w:w="5245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E3917" w:rsidRPr="00C46A6A" w:rsidTr="001D2547">
        <w:trPr>
          <w:trHeight w:val="322"/>
        </w:trPr>
        <w:tc>
          <w:tcPr>
            <w:tcW w:w="5245" w:type="dxa"/>
            <w:shd w:val="clear" w:color="auto" w:fill="auto"/>
            <w:vAlign w:val="center"/>
          </w:tcPr>
          <w:p w:rsidR="004E3917" w:rsidRPr="00C46A6A" w:rsidRDefault="004E3917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 Екатерининского сельского поселения Новошешминского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917" w:rsidRPr="00C46A6A" w:rsidRDefault="004E3917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4E3917" w:rsidRPr="00C46A6A" w:rsidRDefault="004E3917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E3917" w:rsidRPr="00C46A6A" w:rsidRDefault="004E3917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3917" w:rsidRPr="00C46A6A" w:rsidRDefault="004E3917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4E3917" w:rsidRPr="00C46A6A" w:rsidRDefault="00702774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4 866,0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702774" w:rsidP="00AF0D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2 880</w:t>
            </w:r>
            <w:r w:rsidR="00AF0D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B410EB" w:rsidRDefault="00702774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  <w:r w:rsidR="00C46A6A" w:rsidRPr="00B41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702774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8800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и, казенными учреждениями, органами управления государствен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702774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B410EB" w:rsidRDefault="0006491B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27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="00C46A6A" w:rsidRPr="00B41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06491B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27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06491B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27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702774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642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702774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06491B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250B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B410EB" w:rsidRDefault="00702774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791</w:t>
            </w:r>
            <w:r w:rsidR="000649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702774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791</w:t>
            </w:r>
            <w:r w:rsidR="000649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E38C4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(централизованные бухгалтерии)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702774" w:rsidP="000649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06491B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7027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46A6A" w:rsidRPr="00C46A6A" w:rsidRDefault="0023315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</w:t>
            </w:r>
            <w:r w:rsidR="00A503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организаций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Default="00CE38C4" w:rsidP="00CE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CE38C4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0649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0649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E38C4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9D6BDB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CE38C4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9D6BDB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CE38C4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9D6BDB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CE38C4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E38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35F3A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E38C4" w:rsidRPr="00B410EB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CE38C4" w:rsidRPr="00B41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1F3B5C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1F3B5C" w:rsidRDefault="00CE38C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1F3B5C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1F3B5C" w:rsidRDefault="00CE38C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1F3B5C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1F3B5C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1F3B5C" w:rsidRDefault="00CE38C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4E791F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0F4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E38C4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791F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4E791F" w:rsidRDefault="00CD3DFC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</w:t>
            </w:r>
            <w:r w:rsidR="004E7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791F" w:rsidRPr="00C46A6A" w:rsidRDefault="004E791F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E791F" w:rsidRPr="00C46A6A" w:rsidRDefault="004E791F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E791F" w:rsidRPr="00C46A6A" w:rsidRDefault="004E791F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91F" w:rsidRPr="00C46A6A" w:rsidRDefault="004E791F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4E791F" w:rsidRPr="00C46A6A" w:rsidRDefault="00702774" w:rsidP="004703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0F4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4E7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791F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4E791F" w:rsidRPr="00C46A6A" w:rsidRDefault="001F3B5C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791F" w:rsidRPr="00C46A6A" w:rsidRDefault="001F3B5C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E791F" w:rsidRPr="00C46A6A" w:rsidRDefault="001F3B5C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E791F" w:rsidRPr="00C46A6A" w:rsidRDefault="001F3B5C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91F" w:rsidRPr="00C46A6A" w:rsidRDefault="00721686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4E791F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0F4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B2B58" w:rsidRPr="00C46A6A" w:rsidTr="001D2547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B5C" w:rsidRPr="00C46A6A" w:rsidRDefault="001F3B5C" w:rsidP="00565B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5C" w:rsidRPr="00C46A6A" w:rsidRDefault="001F3B5C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5C" w:rsidRPr="00C46A6A" w:rsidRDefault="001F3B5C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5C" w:rsidRPr="00C46A6A" w:rsidRDefault="001F3B5C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5C" w:rsidRPr="00C46A6A" w:rsidRDefault="001F3B5C" w:rsidP="00565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B5C" w:rsidRPr="00C46A6A" w:rsidRDefault="00702774" w:rsidP="00565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0F40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1F3B5C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B410EB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27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27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</w:t>
            </w:r>
            <w:r w:rsidR="00CE38C4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</w:t>
            </w:r>
            <w:r w:rsidR="00CE38C4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837A7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837A7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CE38C4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837A7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837A7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70277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E38C4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837A7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837A7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CE38C4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837A7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837A7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837A7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CE38C4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594</w:t>
            </w:r>
            <w:r w:rsidR="00C35F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594</w:t>
            </w:r>
            <w:r w:rsidR="00C35F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1F3B5C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B410EB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5FD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  <w:r w:rsidRPr="00DE5F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F3B5C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1F3B5C" w:rsidRPr="00DE5FD0" w:rsidRDefault="001F3B5C" w:rsidP="00CE38C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 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3B5C" w:rsidRPr="00C46A6A" w:rsidRDefault="001F3B5C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F3B5C" w:rsidRPr="00C46A6A" w:rsidRDefault="001F3B5C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F3B5C" w:rsidRDefault="001F3B5C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3B5C" w:rsidRPr="00C46A6A" w:rsidRDefault="001F3B5C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1F3B5C" w:rsidRPr="00C46A6A" w:rsidRDefault="001F3B5C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D3DFC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</w:t>
            </w:r>
            <w:r w:rsidR="001F3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402C7E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2061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  <w:r w:rsidR="00402C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бюджета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 Новоше</w:t>
            </w:r>
            <w:r w:rsidR="00402C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шминского муниципального района 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части полномочий по решению вопросов местного значения в части создания условий для обеспечения жителей  поселени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й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услугами организаций культуры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2C7E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402C7E" w:rsidRPr="00C46A6A" w:rsidRDefault="00402C7E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2C7E" w:rsidRPr="00C46A6A" w:rsidRDefault="00402C7E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402C7E" w:rsidRPr="00C46A6A" w:rsidRDefault="00402C7E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02C7E" w:rsidRPr="00C46A6A" w:rsidRDefault="00402C7E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2C7E" w:rsidRPr="00C46A6A" w:rsidRDefault="00402C7E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402C7E" w:rsidRPr="00C46A6A" w:rsidRDefault="00C35F3A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B410EB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Отрицательные трансферты в бюджет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4703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4703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</w:t>
            </w:r>
            <w:r w:rsidR="00AD4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CE38C4" w:rsidRPr="00C46A6A" w:rsidTr="001D2547">
        <w:trPr>
          <w:trHeight w:val="20"/>
        </w:trPr>
        <w:tc>
          <w:tcPr>
            <w:tcW w:w="5245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E38C4" w:rsidRPr="00C46A6A" w:rsidRDefault="00CE38C4" w:rsidP="00CE3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CE38C4" w:rsidRPr="00C46A6A" w:rsidRDefault="00702774" w:rsidP="00CE38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4 866,0</w:t>
            </w:r>
          </w:p>
        </w:tc>
      </w:tr>
    </w:tbl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2B2B58" w:rsidRDefault="002B2B58" w:rsidP="002B2B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3808FE" w:rsidRDefault="003808FE" w:rsidP="002B2B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3808FE" w:rsidRDefault="003808FE" w:rsidP="002B2B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3808FE" w:rsidRDefault="003808FE" w:rsidP="002B2B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3808FE" w:rsidRDefault="003808FE" w:rsidP="002B2B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3808FE" w:rsidRDefault="003808FE" w:rsidP="002B2B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976E2E" w:rsidRDefault="00976E2E" w:rsidP="002B2B5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1D2547" w:rsidRDefault="001D2547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tt-RU" w:eastAsia="ru-RU"/>
        </w:rPr>
      </w:pPr>
    </w:p>
    <w:p w:rsidR="00C46A6A" w:rsidRPr="00C46A6A" w:rsidRDefault="00C46A6A" w:rsidP="00C46A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lastRenderedPageBreak/>
        <w:t>Таблица 2</w:t>
      </w:r>
    </w:p>
    <w:p w:rsidR="00CD2EEE" w:rsidRPr="007F095F" w:rsidRDefault="00CD2EEE" w:rsidP="00CD2E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F095F">
        <w:rPr>
          <w:rFonts w:ascii="Arial" w:eastAsia="Times New Roman" w:hAnsi="Arial" w:cs="Arial"/>
          <w:sz w:val="24"/>
          <w:szCs w:val="24"/>
          <w:lang w:eastAsia="ru-RU"/>
        </w:rPr>
        <w:t>Распределение</w:t>
      </w:r>
    </w:p>
    <w:p w:rsidR="00CD2EEE" w:rsidRPr="007F095F" w:rsidRDefault="00CD2EEE" w:rsidP="00CD2E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095F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бюджетных ассигнований бюджета Екатерининского сельского поселения </w:t>
      </w:r>
    </w:p>
    <w:p w:rsidR="00CD2EEE" w:rsidRPr="007F095F" w:rsidRDefault="00CD2EEE" w:rsidP="00CD2E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095F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CD2EEE" w:rsidRPr="007F095F" w:rsidRDefault="00CD2EEE" w:rsidP="00CD2E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F095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CD2EEE" w:rsidRPr="007F095F" w:rsidRDefault="00CD2EEE" w:rsidP="00CD2E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F095F">
        <w:rPr>
          <w:rFonts w:ascii="Arial" w:eastAsia="Times New Roman" w:hAnsi="Arial" w:cs="Arial"/>
          <w:sz w:val="24"/>
          <w:szCs w:val="24"/>
          <w:lang w:val="tt-RU" w:eastAsia="ru-RU"/>
        </w:rPr>
        <w:t>группам видов расходов классификации расходов бюджетов</w:t>
      </w:r>
    </w:p>
    <w:p w:rsidR="00C46A6A" w:rsidRPr="00617471" w:rsidRDefault="00C46A6A" w:rsidP="0052051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7F095F">
        <w:rPr>
          <w:rFonts w:ascii="Arial" w:eastAsia="Calibri" w:hAnsi="Arial" w:cs="Arial"/>
          <w:sz w:val="24"/>
          <w:szCs w:val="24"/>
          <w:lang w:val="tt-RU" w:eastAsia="ru-RU"/>
        </w:rPr>
        <w:t xml:space="preserve">на плановый период </w:t>
      </w:r>
      <w:r w:rsidR="006056DA">
        <w:rPr>
          <w:rFonts w:ascii="Arial" w:eastAsia="Calibri" w:hAnsi="Arial" w:cs="Arial"/>
          <w:sz w:val="24"/>
          <w:szCs w:val="24"/>
          <w:lang w:eastAsia="ru-RU"/>
        </w:rPr>
        <w:t>2027</w:t>
      </w:r>
      <w:r w:rsidRPr="007F095F">
        <w:rPr>
          <w:rFonts w:ascii="Arial" w:eastAsia="Calibri" w:hAnsi="Arial" w:cs="Arial"/>
          <w:sz w:val="24"/>
          <w:szCs w:val="24"/>
          <w:lang w:val="tt-RU" w:eastAsia="ru-RU"/>
        </w:rPr>
        <w:t xml:space="preserve"> и </w:t>
      </w:r>
      <w:r w:rsidR="006056DA">
        <w:rPr>
          <w:rFonts w:ascii="Arial" w:eastAsia="Calibri" w:hAnsi="Arial" w:cs="Arial"/>
          <w:sz w:val="24"/>
          <w:szCs w:val="24"/>
          <w:lang w:eastAsia="ru-RU"/>
        </w:rPr>
        <w:t>2028</w:t>
      </w:r>
      <w:r w:rsidRPr="007F095F">
        <w:rPr>
          <w:rFonts w:ascii="Arial" w:eastAsia="Calibri" w:hAnsi="Arial" w:cs="Arial"/>
          <w:sz w:val="24"/>
          <w:szCs w:val="24"/>
          <w:lang w:val="tt-RU" w:eastAsia="ru-RU"/>
        </w:rPr>
        <w:t xml:space="preserve"> годов</w:t>
      </w:r>
    </w:p>
    <w:p w:rsidR="00C46A6A" w:rsidRPr="00C46A6A" w:rsidRDefault="00C46A6A" w:rsidP="00C46A6A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83003">
        <w:rPr>
          <w:rFonts w:ascii="Arial" w:eastAsia="Calibri" w:hAnsi="Arial" w:cs="Arial"/>
          <w:color w:val="FF0000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      </w:t>
      </w:r>
      <w:r w:rsidR="0040598C" w:rsidRPr="00083003">
        <w:rPr>
          <w:rFonts w:ascii="Arial" w:eastAsia="Calibri" w:hAnsi="Arial" w:cs="Arial"/>
          <w:color w:val="FF0000"/>
          <w:sz w:val="24"/>
          <w:szCs w:val="24"/>
          <w:lang w:val="tt-RU" w:eastAsia="ru-RU"/>
        </w:rPr>
        <w:t xml:space="preserve">          </w:t>
      </w:r>
      <w:r w:rsidR="003466AB" w:rsidRPr="00083003">
        <w:rPr>
          <w:rFonts w:ascii="Arial" w:eastAsia="Calibri" w:hAnsi="Arial" w:cs="Arial"/>
          <w:color w:val="FF0000"/>
          <w:sz w:val="24"/>
          <w:szCs w:val="24"/>
          <w:lang w:val="tt-RU" w:eastAsia="ru-RU"/>
        </w:rPr>
        <w:t xml:space="preserve">    </w:t>
      </w:r>
      <w:r w:rsidRPr="00C46A6A">
        <w:rPr>
          <w:rFonts w:ascii="Arial" w:eastAsia="Calibri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5"/>
        <w:gridCol w:w="569"/>
        <w:gridCol w:w="1984"/>
        <w:gridCol w:w="709"/>
        <w:gridCol w:w="1134"/>
        <w:gridCol w:w="1559"/>
      </w:tblGrid>
      <w:tr w:rsidR="00C46A6A" w:rsidRPr="00C46A6A" w:rsidTr="001D2547">
        <w:trPr>
          <w:trHeight w:val="20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C46A6A" w:rsidRPr="00C46A6A" w:rsidRDefault="002B2B58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A6A" w:rsidRPr="00C46A6A" w:rsidRDefault="006056D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6A6A" w:rsidRPr="00C46A6A" w:rsidRDefault="006056D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387BD5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center"/>
          </w:tcPr>
          <w:p w:rsidR="00387BD5" w:rsidRPr="00C46A6A" w:rsidRDefault="00387BD5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 Екатерининского сельского поселения Новошешминского муниципального района Республики Татарстан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87BD5" w:rsidRPr="00C46A6A" w:rsidRDefault="00387BD5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87BD5" w:rsidRPr="00C46A6A" w:rsidRDefault="00387BD5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87BD5" w:rsidRPr="00C46A6A" w:rsidRDefault="00387BD5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7BD5" w:rsidRPr="00C46A6A" w:rsidRDefault="00387BD5" w:rsidP="00C46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7BD5" w:rsidRDefault="006056D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5 198,1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7BD5" w:rsidRDefault="004B51B0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5 543,2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3 124</w:t>
            </w:r>
            <w:r w:rsidR="00E518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3 389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766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и, казенными учреждениями, органами управления государствен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ными внебюджетными фондами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F30291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56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F30291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F30291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56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F30291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F30291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56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F30291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675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796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  <w:r w:rsidR="00FC2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  <w:r w:rsidR="00FC2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849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849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5C0CB3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( централизованные бухгалтерии)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 w:rsidR="007F4E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7F4E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7F4E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2990</w:t>
            </w:r>
            <w:r w:rsidR="007F4E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1D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649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1D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</w:t>
            </w:r>
            <w:r w:rsidR="00C46A6A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46A6A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C46A6A" w:rsidRPr="00C46A6A" w:rsidRDefault="00C46A6A" w:rsidP="00C46A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6A6A" w:rsidRPr="00C46A6A" w:rsidRDefault="00C46A6A" w:rsidP="00C46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46A6A" w:rsidRPr="00C46A6A" w:rsidRDefault="006056DA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2331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6A6A" w:rsidRPr="00C46A6A" w:rsidRDefault="004B51B0" w:rsidP="00C46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2331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="00A503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F30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976E2E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976E2E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0C1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976E2E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99 0 01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4B51B0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804DE8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804DE8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44,2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0F407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0F407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0F407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Default="005C0CB3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C0CB3" w:rsidRPr="00C46A6A" w:rsidRDefault="000F407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Default="000F407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Default="000F407A" w:rsidP="005C0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0F407A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0F407A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4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6056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34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470,8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4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564</w:t>
            </w:r>
            <w:r w:rsidR="006056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A7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4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470,8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6056DA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875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6056DA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6056DA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875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837A7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837A7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837A7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837A7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837A7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837A7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837A7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837A7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837A7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837A7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C0CB3" w:rsidRPr="00C837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586E74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</w:t>
            </w:r>
            <w:r w:rsidR="00945F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586E74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455,8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586E74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  <w:r w:rsidR="00945F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586E74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455,8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5C0CB3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5C0CB3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E5FD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5C0CB3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5C0CB3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579C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6579C3" w:rsidRPr="00DE5FD0" w:rsidRDefault="006579C3" w:rsidP="005C0C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 муниципальных) нужд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579C3" w:rsidRPr="00C46A6A" w:rsidRDefault="006579C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579C3" w:rsidRPr="00C46A6A" w:rsidRDefault="006579C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79C3" w:rsidRDefault="006579C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08 4 01 409 1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9C3" w:rsidRPr="00C46A6A" w:rsidRDefault="006579C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579C3" w:rsidRPr="00C46A6A" w:rsidRDefault="006579C3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579C3" w:rsidRPr="00C46A6A" w:rsidRDefault="006579C3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6579C3" w:rsidP="002061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трансферты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бюджета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 Новоше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шминского муниципального района 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части полномочий по решению вопросов местного значения в части создания условий для обеспечения жителей  поселени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й</w:t>
            </w:r>
            <w:r w:rsidR="002061D0" w:rsidRPr="00C46A6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услугами организаций культуры в соответствии с заключенными соглашениями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657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5C0CB3"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579C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6579C3" w:rsidRDefault="006579C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579C3" w:rsidRPr="00C46A6A" w:rsidRDefault="006579C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579C3" w:rsidRPr="00C46A6A" w:rsidRDefault="006579C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79C3" w:rsidRPr="00C46A6A" w:rsidRDefault="006579C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9C3" w:rsidRPr="00C46A6A" w:rsidRDefault="006579C3" w:rsidP="00657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579C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657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579C3" w:rsidRPr="00C46A6A" w:rsidRDefault="00C4380E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657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Отрицательные трансферты в бюджет Республики Татарстан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6A6A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6A6A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5C0CB3" w:rsidRPr="00C46A6A" w:rsidTr="001D2547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Всего расходов (без условно утвержденных расходов)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0CB3" w:rsidRPr="00C46A6A" w:rsidRDefault="005C0CB3" w:rsidP="005C0C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0CB3" w:rsidRPr="00C4380E" w:rsidRDefault="00945FED" w:rsidP="00D42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5 068</w:t>
            </w:r>
            <w:r w:rsidR="00804D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C0CB3" w:rsidRPr="00C4380E" w:rsidRDefault="00945FED" w:rsidP="009103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5 266</w:t>
            </w:r>
            <w:r w:rsidR="00804D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C46A6A" w:rsidRPr="00C46A6A" w:rsidRDefault="00C46A6A" w:rsidP="00C46A6A">
      <w:pPr>
        <w:spacing w:after="0" w:line="240" w:lineRule="auto"/>
        <w:ind w:right="-284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E5E54" w:rsidRDefault="008E5E54"/>
    <w:sectPr w:rsidR="008E5E54" w:rsidSect="001D2547">
      <w:pgSz w:w="11906" w:h="16838"/>
      <w:pgMar w:top="1134" w:right="567" w:bottom="1134" w:left="1134" w:header="56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5B" w:rsidRDefault="0011595B">
      <w:pPr>
        <w:spacing w:after="0" w:line="240" w:lineRule="auto"/>
      </w:pPr>
      <w:r>
        <w:separator/>
      </w:r>
    </w:p>
  </w:endnote>
  <w:endnote w:type="continuationSeparator" w:id="0">
    <w:p w:rsidR="0011595B" w:rsidRDefault="0011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74" w:rsidRDefault="00586E74" w:rsidP="003615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6E74" w:rsidRDefault="00586E74" w:rsidP="003615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5B" w:rsidRDefault="0011595B">
      <w:pPr>
        <w:spacing w:after="0" w:line="240" w:lineRule="auto"/>
      </w:pPr>
      <w:r>
        <w:separator/>
      </w:r>
    </w:p>
  </w:footnote>
  <w:footnote w:type="continuationSeparator" w:id="0">
    <w:p w:rsidR="0011595B" w:rsidRDefault="0011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74" w:rsidRDefault="00586E74" w:rsidP="0036152A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6E74" w:rsidRDefault="00586E74" w:rsidP="0036152A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74" w:rsidRDefault="00586E74" w:rsidP="0036152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EF8"/>
    <w:multiLevelType w:val="hybridMultilevel"/>
    <w:tmpl w:val="F8AEDBA0"/>
    <w:lvl w:ilvl="0" w:tplc="A98E1C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3" w15:restartNumberingAfterBreak="0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AC"/>
    <w:rsid w:val="00001E88"/>
    <w:rsid w:val="00002799"/>
    <w:rsid w:val="00011D1E"/>
    <w:rsid w:val="000544C9"/>
    <w:rsid w:val="000576B7"/>
    <w:rsid w:val="0006491B"/>
    <w:rsid w:val="00064E30"/>
    <w:rsid w:val="00065299"/>
    <w:rsid w:val="00083003"/>
    <w:rsid w:val="000C15CF"/>
    <w:rsid w:val="000C572C"/>
    <w:rsid w:val="000C7E54"/>
    <w:rsid w:val="000E4C1C"/>
    <w:rsid w:val="000F407A"/>
    <w:rsid w:val="000F65D8"/>
    <w:rsid w:val="0011595B"/>
    <w:rsid w:val="00117E62"/>
    <w:rsid w:val="00134B3B"/>
    <w:rsid w:val="00135059"/>
    <w:rsid w:val="00135075"/>
    <w:rsid w:val="001467CA"/>
    <w:rsid w:val="00146963"/>
    <w:rsid w:val="0015163E"/>
    <w:rsid w:val="001660BD"/>
    <w:rsid w:val="001776DA"/>
    <w:rsid w:val="001978E4"/>
    <w:rsid w:val="001B4EE7"/>
    <w:rsid w:val="001D0572"/>
    <w:rsid w:val="001D0DF2"/>
    <w:rsid w:val="001D2547"/>
    <w:rsid w:val="001D7A7A"/>
    <w:rsid w:val="001E2266"/>
    <w:rsid w:val="001F1118"/>
    <w:rsid w:val="001F3B5C"/>
    <w:rsid w:val="002010AD"/>
    <w:rsid w:val="002039D1"/>
    <w:rsid w:val="002061D0"/>
    <w:rsid w:val="0023315A"/>
    <w:rsid w:val="002377F2"/>
    <w:rsid w:val="0024603D"/>
    <w:rsid w:val="00247223"/>
    <w:rsid w:val="00250BE6"/>
    <w:rsid w:val="00252B6B"/>
    <w:rsid w:val="00262219"/>
    <w:rsid w:val="00291F5F"/>
    <w:rsid w:val="00293FB2"/>
    <w:rsid w:val="002963D3"/>
    <w:rsid w:val="002A2669"/>
    <w:rsid w:val="002A59E6"/>
    <w:rsid w:val="002B2B58"/>
    <w:rsid w:val="002B3C4A"/>
    <w:rsid w:val="002B5C8C"/>
    <w:rsid w:val="002C3250"/>
    <w:rsid w:val="002D2E9C"/>
    <w:rsid w:val="002D6588"/>
    <w:rsid w:val="002E4226"/>
    <w:rsid w:val="002E742D"/>
    <w:rsid w:val="002E7D47"/>
    <w:rsid w:val="003056EE"/>
    <w:rsid w:val="003057A1"/>
    <w:rsid w:val="003247CC"/>
    <w:rsid w:val="00334585"/>
    <w:rsid w:val="003350AC"/>
    <w:rsid w:val="00336487"/>
    <w:rsid w:val="003466AB"/>
    <w:rsid w:val="0036152A"/>
    <w:rsid w:val="00364232"/>
    <w:rsid w:val="003808FE"/>
    <w:rsid w:val="0038557E"/>
    <w:rsid w:val="00387BD5"/>
    <w:rsid w:val="003B2C6F"/>
    <w:rsid w:val="003D284D"/>
    <w:rsid w:val="003E27A7"/>
    <w:rsid w:val="003F06AF"/>
    <w:rsid w:val="00402C7E"/>
    <w:rsid w:val="0040598C"/>
    <w:rsid w:val="00406433"/>
    <w:rsid w:val="00406794"/>
    <w:rsid w:val="00410A0A"/>
    <w:rsid w:val="0041261F"/>
    <w:rsid w:val="00441E69"/>
    <w:rsid w:val="00453240"/>
    <w:rsid w:val="004608E0"/>
    <w:rsid w:val="00463189"/>
    <w:rsid w:val="004703AE"/>
    <w:rsid w:val="004705B7"/>
    <w:rsid w:val="0047169D"/>
    <w:rsid w:val="004829A6"/>
    <w:rsid w:val="004A676B"/>
    <w:rsid w:val="004A6D94"/>
    <w:rsid w:val="004B51B0"/>
    <w:rsid w:val="004E3917"/>
    <w:rsid w:val="004E791F"/>
    <w:rsid w:val="00506B07"/>
    <w:rsid w:val="00520515"/>
    <w:rsid w:val="0053565E"/>
    <w:rsid w:val="0056092C"/>
    <w:rsid w:val="00560C35"/>
    <w:rsid w:val="00563467"/>
    <w:rsid w:val="00565B72"/>
    <w:rsid w:val="0057424F"/>
    <w:rsid w:val="00586E74"/>
    <w:rsid w:val="00591C16"/>
    <w:rsid w:val="005A34CA"/>
    <w:rsid w:val="005A53D6"/>
    <w:rsid w:val="005B4C8F"/>
    <w:rsid w:val="005C0CB3"/>
    <w:rsid w:val="005C11DC"/>
    <w:rsid w:val="005D08E3"/>
    <w:rsid w:val="005E6FEE"/>
    <w:rsid w:val="005F10FB"/>
    <w:rsid w:val="005F6202"/>
    <w:rsid w:val="006056DA"/>
    <w:rsid w:val="0061286D"/>
    <w:rsid w:val="006141B5"/>
    <w:rsid w:val="00617471"/>
    <w:rsid w:val="00631878"/>
    <w:rsid w:val="006579C3"/>
    <w:rsid w:val="00661059"/>
    <w:rsid w:val="006717C5"/>
    <w:rsid w:val="0067277F"/>
    <w:rsid w:val="00674324"/>
    <w:rsid w:val="006B1F86"/>
    <w:rsid w:val="006C1C37"/>
    <w:rsid w:val="006D0351"/>
    <w:rsid w:val="006E0A59"/>
    <w:rsid w:val="006E5C5C"/>
    <w:rsid w:val="00702774"/>
    <w:rsid w:val="00704F35"/>
    <w:rsid w:val="00721686"/>
    <w:rsid w:val="00722704"/>
    <w:rsid w:val="007237D0"/>
    <w:rsid w:val="00732FB2"/>
    <w:rsid w:val="00766BDE"/>
    <w:rsid w:val="0077091F"/>
    <w:rsid w:val="00775AAA"/>
    <w:rsid w:val="007A2C7E"/>
    <w:rsid w:val="007B26A7"/>
    <w:rsid w:val="007C24FA"/>
    <w:rsid w:val="007E42D6"/>
    <w:rsid w:val="007E7225"/>
    <w:rsid w:val="007F095F"/>
    <w:rsid w:val="007F4E6F"/>
    <w:rsid w:val="007F4E82"/>
    <w:rsid w:val="0080068F"/>
    <w:rsid w:val="0080336E"/>
    <w:rsid w:val="00804DE8"/>
    <w:rsid w:val="00820C48"/>
    <w:rsid w:val="00832E71"/>
    <w:rsid w:val="00833381"/>
    <w:rsid w:val="00833990"/>
    <w:rsid w:val="00842EC9"/>
    <w:rsid w:val="00843F85"/>
    <w:rsid w:val="008659B6"/>
    <w:rsid w:val="0088002D"/>
    <w:rsid w:val="0088372A"/>
    <w:rsid w:val="008B2615"/>
    <w:rsid w:val="008D5B0E"/>
    <w:rsid w:val="008E5E54"/>
    <w:rsid w:val="00910347"/>
    <w:rsid w:val="00921FA0"/>
    <w:rsid w:val="00922BFA"/>
    <w:rsid w:val="00925D35"/>
    <w:rsid w:val="0092638D"/>
    <w:rsid w:val="00932D6A"/>
    <w:rsid w:val="009344AC"/>
    <w:rsid w:val="00937B55"/>
    <w:rsid w:val="00942BCC"/>
    <w:rsid w:val="00944DF1"/>
    <w:rsid w:val="00945FED"/>
    <w:rsid w:val="00960ED3"/>
    <w:rsid w:val="00976E2E"/>
    <w:rsid w:val="00982714"/>
    <w:rsid w:val="00995797"/>
    <w:rsid w:val="009B0CFD"/>
    <w:rsid w:val="009C0815"/>
    <w:rsid w:val="009D6BDB"/>
    <w:rsid w:val="009E6C63"/>
    <w:rsid w:val="009F0C63"/>
    <w:rsid w:val="009F12A4"/>
    <w:rsid w:val="009F15F5"/>
    <w:rsid w:val="009F203E"/>
    <w:rsid w:val="00A00F49"/>
    <w:rsid w:val="00A01648"/>
    <w:rsid w:val="00A02BCA"/>
    <w:rsid w:val="00A24AA6"/>
    <w:rsid w:val="00A503F2"/>
    <w:rsid w:val="00A64F94"/>
    <w:rsid w:val="00A721B4"/>
    <w:rsid w:val="00A7785E"/>
    <w:rsid w:val="00A94C69"/>
    <w:rsid w:val="00AA31C3"/>
    <w:rsid w:val="00AA6F78"/>
    <w:rsid w:val="00AB0D42"/>
    <w:rsid w:val="00AB12C8"/>
    <w:rsid w:val="00AD41B1"/>
    <w:rsid w:val="00AF0D85"/>
    <w:rsid w:val="00AF53D7"/>
    <w:rsid w:val="00AF64AF"/>
    <w:rsid w:val="00B129B6"/>
    <w:rsid w:val="00B222BA"/>
    <w:rsid w:val="00B410EB"/>
    <w:rsid w:val="00B43776"/>
    <w:rsid w:val="00B470EB"/>
    <w:rsid w:val="00B53A19"/>
    <w:rsid w:val="00B812DF"/>
    <w:rsid w:val="00B86C9E"/>
    <w:rsid w:val="00BA734D"/>
    <w:rsid w:val="00BB1FF1"/>
    <w:rsid w:val="00BB242A"/>
    <w:rsid w:val="00BB29D9"/>
    <w:rsid w:val="00BB60D7"/>
    <w:rsid w:val="00C0166F"/>
    <w:rsid w:val="00C26EB7"/>
    <w:rsid w:val="00C35F3A"/>
    <w:rsid w:val="00C35FF2"/>
    <w:rsid w:val="00C4380E"/>
    <w:rsid w:val="00C43D0A"/>
    <w:rsid w:val="00C46A6A"/>
    <w:rsid w:val="00C55AB6"/>
    <w:rsid w:val="00C837A7"/>
    <w:rsid w:val="00C920DE"/>
    <w:rsid w:val="00CB3263"/>
    <w:rsid w:val="00CD2EEE"/>
    <w:rsid w:val="00CD3DFC"/>
    <w:rsid w:val="00CE38C4"/>
    <w:rsid w:val="00CE54CF"/>
    <w:rsid w:val="00CF19D9"/>
    <w:rsid w:val="00D06CAE"/>
    <w:rsid w:val="00D104E2"/>
    <w:rsid w:val="00D22B0F"/>
    <w:rsid w:val="00D33C45"/>
    <w:rsid w:val="00D42153"/>
    <w:rsid w:val="00D42D00"/>
    <w:rsid w:val="00D457C1"/>
    <w:rsid w:val="00D56141"/>
    <w:rsid w:val="00D65E8E"/>
    <w:rsid w:val="00D7376A"/>
    <w:rsid w:val="00D75BC9"/>
    <w:rsid w:val="00D84A60"/>
    <w:rsid w:val="00DA3EE7"/>
    <w:rsid w:val="00DA77AB"/>
    <w:rsid w:val="00DB3D90"/>
    <w:rsid w:val="00DB5929"/>
    <w:rsid w:val="00DC7A8B"/>
    <w:rsid w:val="00DD640E"/>
    <w:rsid w:val="00DE4671"/>
    <w:rsid w:val="00DE5FD0"/>
    <w:rsid w:val="00E00D7C"/>
    <w:rsid w:val="00E01384"/>
    <w:rsid w:val="00E10890"/>
    <w:rsid w:val="00E25185"/>
    <w:rsid w:val="00E254E2"/>
    <w:rsid w:val="00E372DD"/>
    <w:rsid w:val="00E37A0A"/>
    <w:rsid w:val="00E51155"/>
    <w:rsid w:val="00E518F4"/>
    <w:rsid w:val="00E65932"/>
    <w:rsid w:val="00E7044D"/>
    <w:rsid w:val="00EA0C67"/>
    <w:rsid w:val="00EA3140"/>
    <w:rsid w:val="00EC7601"/>
    <w:rsid w:val="00EC79EF"/>
    <w:rsid w:val="00ED1DF3"/>
    <w:rsid w:val="00F044F1"/>
    <w:rsid w:val="00F110B9"/>
    <w:rsid w:val="00F13EDE"/>
    <w:rsid w:val="00F30291"/>
    <w:rsid w:val="00F3441A"/>
    <w:rsid w:val="00F56AAC"/>
    <w:rsid w:val="00F70791"/>
    <w:rsid w:val="00F83505"/>
    <w:rsid w:val="00F908AB"/>
    <w:rsid w:val="00F90E03"/>
    <w:rsid w:val="00F95DB8"/>
    <w:rsid w:val="00F9734E"/>
    <w:rsid w:val="00FA7CDB"/>
    <w:rsid w:val="00FC00A5"/>
    <w:rsid w:val="00FC2ADD"/>
    <w:rsid w:val="00FD3C6D"/>
    <w:rsid w:val="00FD4ABA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D0AE"/>
  <w15:chartTrackingRefBased/>
  <w15:docId w15:val="{C274D436-3BFB-4455-8082-BFF554F0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46A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A6A"/>
    <w:rPr>
      <w:rFonts w:ascii="Times New Roman" w:eastAsia="Times New Roman" w:hAnsi="Times New Roman" w:cs="Times New Roman"/>
      <w:b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rsid w:val="00C46A6A"/>
  </w:style>
  <w:style w:type="paragraph" w:customStyle="1" w:styleId="ConsPlusNonformat">
    <w:name w:val="ConsPlusNonformat"/>
    <w:rsid w:val="00C46A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46A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4">
    <w:name w:val="Нижний колонтитул Знак"/>
    <w:basedOn w:val="a0"/>
    <w:link w:val="a3"/>
    <w:rsid w:val="00C46A6A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styleId="a5">
    <w:name w:val="page number"/>
    <w:basedOn w:val="a0"/>
    <w:rsid w:val="00C46A6A"/>
  </w:style>
  <w:style w:type="paragraph" w:customStyle="1" w:styleId="a6">
    <w:name w:val="Знак"/>
    <w:basedOn w:val="a"/>
    <w:rsid w:val="00C46A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C46A6A"/>
    <w:pPr>
      <w:spacing w:after="0" w:line="240" w:lineRule="auto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8">
    <w:name w:val="Текст выноски Знак"/>
    <w:basedOn w:val="a0"/>
    <w:link w:val="a7"/>
    <w:semiHidden/>
    <w:rsid w:val="00C46A6A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link w:val="ConsPlusNormal0"/>
    <w:rsid w:val="00C46A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46A6A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rsid w:val="00C46A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a">
    <w:name w:val="Верхний колонтитул Знак"/>
    <w:basedOn w:val="a0"/>
    <w:link w:val="a9"/>
    <w:rsid w:val="00C46A6A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onsPlusTitle">
    <w:name w:val="ConsPlusTitle"/>
    <w:rsid w:val="00C46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C46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Цветовое выделение"/>
    <w:rsid w:val="00C46A6A"/>
    <w:rPr>
      <w:b/>
      <w:bCs/>
      <w:color w:val="000080"/>
      <w:sz w:val="26"/>
      <w:szCs w:val="26"/>
    </w:rPr>
  </w:style>
  <w:style w:type="character" w:customStyle="1" w:styleId="ad">
    <w:name w:val="Гипертекстовая ссылка"/>
    <w:uiPriority w:val="99"/>
    <w:rsid w:val="00C46A6A"/>
    <w:rPr>
      <w:b/>
      <w:bCs/>
      <w:color w:val="008000"/>
      <w:sz w:val="26"/>
      <w:szCs w:val="26"/>
    </w:rPr>
  </w:style>
  <w:style w:type="character" w:styleId="ae">
    <w:name w:val="Hyperlink"/>
    <w:uiPriority w:val="99"/>
    <w:unhideWhenUsed/>
    <w:rsid w:val="00C46A6A"/>
    <w:rPr>
      <w:color w:val="0000FF"/>
      <w:u w:val="single"/>
    </w:rPr>
  </w:style>
  <w:style w:type="character" w:customStyle="1" w:styleId="10">
    <w:name w:val="Основной текст1"/>
    <w:rsid w:val="00C46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styleId="af">
    <w:name w:val="Body Text Indent"/>
    <w:basedOn w:val="a"/>
    <w:link w:val="af0"/>
    <w:rsid w:val="00C46A6A"/>
    <w:pPr>
      <w:tabs>
        <w:tab w:val="left" w:pos="0"/>
      </w:tabs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C46A6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Title">
    <w:name w:val="ConsTitle"/>
    <w:rsid w:val="00C46A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Subtitle"/>
    <w:basedOn w:val="a"/>
    <w:next w:val="a"/>
    <w:link w:val="af2"/>
    <w:qFormat/>
    <w:rsid w:val="00C46A6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C46A6A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3">
    <w:name w:val="footnote reference"/>
    <w:uiPriority w:val="99"/>
    <w:unhideWhenUsed/>
    <w:rsid w:val="00C46A6A"/>
    <w:rPr>
      <w:vertAlign w:val="superscript"/>
    </w:rPr>
  </w:style>
  <w:style w:type="paragraph" w:styleId="af4">
    <w:name w:val="Body Text"/>
    <w:basedOn w:val="a"/>
    <w:link w:val="af5"/>
    <w:rsid w:val="00C46A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5">
    <w:name w:val="Основной текст Знак"/>
    <w:basedOn w:val="a0"/>
    <w:link w:val="af4"/>
    <w:rsid w:val="00C46A6A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Style11">
    <w:name w:val="Style11"/>
    <w:basedOn w:val="a"/>
    <w:uiPriority w:val="99"/>
    <w:rsid w:val="00A24AA6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24AA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9941-0137-4854-904E-7ADBF568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6031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Екатерининское СП</dc:creator>
  <cp:keywords/>
  <dc:description/>
  <cp:lastModifiedBy>Екатерининское СП</cp:lastModifiedBy>
  <cp:revision>37</cp:revision>
  <cp:lastPrinted>2025-10-16T11:32:00Z</cp:lastPrinted>
  <dcterms:created xsi:type="dcterms:W3CDTF">2025-10-13T11:28:00Z</dcterms:created>
  <dcterms:modified xsi:type="dcterms:W3CDTF">2025-10-23T05:10:00Z</dcterms:modified>
</cp:coreProperties>
</file>