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9BE" w:rsidRPr="00DE6BF2" w:rsidRDefault="00B079BE" w:rsidP="00B079BE">
      <w:pPr>
        <w:ind w:firstLine="540"/>
        <w:jc w:val="right"/>
        <w:rPr>
          <w:rFonts w:ascii="Times New Roman" w:hAnsi="Times New Roman"/>
          <w:sz w:val="28"/>
          <w:szCs w:val="28"/>
        </w:rPr>
      </w:pPr>
      <w:r w:rsidRPr="00DE6BF2">
        <w:rPr>
          <w:rFonts w:ascii="Times New Roman" w:hAnsi="Times New Roman"/>
          <w:sz w:val="28"/>
          <w:szCs w:val="28"/>
        </w:rPr>
        <w:t>Проект</w:t>
      </w:r>
    </w:p>
    <w:p w:rsidR="00B079BE" w:rsidRPr="00DE6BF2" w:rsidRDefault="00B079BE" w:rsidP="00B079BE">
      <w:pPr>
        <w:ind w:firstLine="540"/>
        <w:rPr>
          <w:rFonts w:ascii="Times New Roman" w:hAnsi="Times New Roman"/>
          <w:sz w:val="28"/>
          <w:szCs w:val="28"/>
        </w:rPr>
      </w:pPr>
    </w:p>
    <w:p w:rsidR="00B079BE" w:rsidRPr="00DE6BF2" w:rsidRDefault="00B079BE" w:rsidP="00B079BE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DE6BF2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079BE" w:rsidRPr="00DE6BF2" w:rsidRDefault="00B079BE" w:rsidP="00B079BE">
      <w:pPr>
        <w:pStyle w:val="a3"/>
        <w:rPr>
          <w:rFonts w:ascii="Times New Roman" w:hAnsi="Times New Roman"/>
          <w:sz w:val="28"/>
          <w:szCs w:val="28"/>
        </w:rPr>
      </w:pPr>
    </w:p>
    <w:p w:rsidR="00B079BE" w:rsidRPr="00DE6BF2" w:rsidRDefault="00DC6550" w:rsidP="00B079BE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DE6BF2">
        <w:rPr>
          <w:rFonts w:ascii="Times New Roman" w:hAnsi="Times New Roman"/>
          <w:sz w:val="28"/>
          <w:szCs w:val="28"/>
        </w:rPr>
        <w:t>ПОСТАНОВЛЕНИЕ</w:t>
      </w:r>
    </w:p>
    <w:p w:rsidR="00DC6550" w:rsidRPr="00DE6BF2" w:rsidRDefault="009D6AB8" w:rsidP="009D6AB8">
      <w:pPr>
        <w:jc w:val="center"/>
        <w:rPr>
          <w:rFonts w:ascii="Times New Roman" w:hAnsi="Times New Roman"/>
          <w:sz w:val="28"/>
          <w:szCs w:val="28"/>
        </w:rPr>
      </w:pPr>
      <w:r w:rsidRPr="00DE6BF2">
        <w:rPr>
          <w:rFonts w:ascii="Times New Roman" w:hAnsi="Times New Roman"/>
          <w:sz w:val="28"/>
          <w:szCs w:val="28"/>
        </w:rPr>
        <w:t xml:space="preserve">от ________________2025 </w:t>
      </w:r>
      <w:r w:rsidRPr="00DE6BF2">
        <w:rPr>
          <w:rFonts w:ascii="Times New Roman" w:hAnsi="Times New Roman"/>
          <w:sz w:val="28"/>
          <w:szCs w:val="28"/>
        </w:rPr>
        <w:tab/>
      </w:r>
      <w:r w:rsidRPr="00DE6BF2">
        <w:rPr>
          <w:rFonts w:ascii="Times New Roman" w:hAnsi="Times New Roman"/>
          <w:sz w:val="28"/>
          <w:szCs w:val="28"/>
        </w:rPr>
        <w:tab/>
      </w:r>
      <w:r w:rsidRPr="00DE6BF2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DE6BF2">
        <w:rPr>
          <w:rFonts w:ascii="Times New Roman" w:hAnsi="Times New Roman"/>
          <w:sz w:val="28"/>
          <w:szCs w:val="28"/>
        </w:rPr>
        <w:tab/>
        <w:t xml:space="preserve"> № _____________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527BCD" w:rsidRPr="00DE6BF2" w:rsidTr="00A067A4">
        <w:tc>
          <w:tcPr>
            <w:tcW w:w="4820" w:type="dxa"/>
          </w:tcPr>
          <w:p w:rsidR="00527BCD" w:rsidRPr="00DE6BF2" w:rsidRDefault="00527BCD" w:rsidP="00527B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7BCD" w:rsidRPr="00DE6BF2" w:rsidRDefault="00527BCD" w:rsidP="00527B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7BCD" w:rsidRPr="00DE6BF2" w:rsidRDefault="00527BCD" w:rsidP="00A067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BF2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6A3515" w:rsidRPr="00DE6BF2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Pr="00DE6B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7A4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BF2">
              <w:rPr>
                <w:rFonts w:ascii="Times New Roman" w:hAnsi="Times New Roman"/>
                <w:sz w:val="28"/>
                <w:szCs w:val="28"/>
              </w:rPr>
              <w:t>ежведомственной</w:t>
            </w:r>
            <w:r w:rsidR="00B45925" w:rsidRPr="00DE6BF2">
              <w:rPr>
                <w:rFonts w:ascii="Times New Roman" w:hAnsi="Times New Roman"/>
                <w:sz w:val="28"/>
                <w:szCs w:val="28"/>
              </w:rPr>
              <w:t xml:space="preserve"> рабочей группы по развитию системы профориентации и маршрутизации молодежи</w:t>
            </w:r>
            <w:r w:rsidR="00A06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5925" w:rsidRPr="00DE6BF2">
              <w:rPr>
                <w:rFonts w:ascii="Times New Roman" w:hAnsi="Times New Roman"/>
                <w:sz w:val="28"/>
                <w:szCs w:val="28"/>
              </w:rPr>
              <w:t xml:space="preserve">к работодателям </w:t>
            </w:r>
            <w:r w:rsidRPr="00DE6BF2">
              <w:rPr>
                <w:rFonts w:ascii="Times New Roman" w:hAnsi="Times New Roman"/>
                <w:sz w:val="28"/>
                <w:szCs w:val="28"/>
              </w:rPr>
              <w:t>в Республике Татарстан</w:t>
            </w:r>
          </w:p>
        </w:tc>
      </w:tr>
    </w:tbl>
    <w:p w:rsidR="009D6AB8" w:rsidRPr="00DE6BF2" w:rsidRDefault="009D6AB8" w:rsidP="00DC6550">
      <w:pPr>
        <w:spacing w:after="0"/>
        <w:rPr>
          <w:rFonts w:ascii="Times New Roman" w:hAnsi="Times New Roman"/>
          <w:sz w:val="28"/>
          <w:szCs w:val="28"/>
        </w:rPr>
      </w:pPr>
    </w:p>
    <w:p w:rsidR="00B079BE" w:rsidRPr="00DE6BF2" w:rsidRDefault="00B079BE" w:rsidP="00DC6550">
      <w:pPr>
        <w:pStyle w:val="a3"/>
        <w:rPr>
          <w:rFonts w:ascii="Times New Roman" w:hAnsi="Times New Roman"/>
          <w:sz w:val="28"/>
          <w:szCs w:val="28"/>
        </w:rPr>
      </w:pPr>
    </w:p>
    <w:p w:rsidR="00F13589" w:rsidRPr="00DE6BF2" w:rsidRDefault="00EC569E" w:rsidP="00CF2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DE6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</w:t>
      </w:r>
      <w:r w:rsidR="00DE6BF2" w:rsidRPr="00DE6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DE6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 раздела </w:t>
      </w:r>
      <w:r w:rsidRPr="00DE6B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DE6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Методических рекомендаций для исполнительных органов субъектов Российской Федерации, осуществляющих полномочия в сфере образования, в сфере содействия занятости населения, общеобразовательных организаций, профессиональных образовательных организаций, образовательных организаций высшего образования,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региона</w:t>
      </w:r>
      <w:r w:rsidRPr="00DE6B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3FF9" w:rsidRPr="00DE6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утвержденных </w:t>
      </w:r>
      <w:r w:rsidR="00FF3FF9" w:rsidRPr="00DE6BF2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Федерации, Министерством просвещения Российской Федерации, Министерством науки и высшего образования Российской Федерации</w:t>
      </w:r>
      <w:r w:rsidRPr="00DE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AB8" w:rsidRPr="00DE6BF2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</w:t>
      </w:r>
      <w:r w:rsidR="00F13589" w:rsidRPr="00DE6BF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:</w:t>
      </w:r>
    </w:p>
    <w:p w:rsidR="009D6AB8" w:rsidRPr="00DE6BF2" w:rsidRDefault="009D6AB8" w:rsidP="00CF2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DC6550" w:rsidRPr="00DE6BF2" w:rsidRDefault="00DC6550" w:rsidP="00CF2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BF2">
        <w:rPr>
          <w:rFonts w:ascii="Times New Roman" w:hAnsi="Times New Roman" w:cs="Times New Roman"/>
          <w:sz w:val="28"/>
          <w:szCs w:val="28"/>
        </w:rPr>
        <w:t xml:space="preserve">1. Образовать межведомственную </w:t>
      </w:r>
      <w:r w:rsidR="00EC569E" w:rsidRPr="00DE6BF2">
        <w:rPr>
          <w:rFonts w:ascii="Times New Roman" w:hAnsi="Times New Roman" w:cs="Times New Roman"/>
          <w:sz w:val="28"/>
          <w:szCs w:val="28"/>
        </w:rPr>
        <w:t>рабочую группу по развитию системы профессиональной</w:t>
      </w:r>
      <w:r w:rsidRPr="00DE6BF2">
        <w:rPr>
          <w:rFonts w:ascii="Times New Roman" w:hAnsi="Times New Roman" w:cs="Times New Roman"/>
          <w:sz w:val="28"/>
          <w:szCs w:val="28"/>
        </w:rPr>
        <w:t xml:space="preserve"> </w:t>
      </w:r>
      <w:r w:rsidR="00EC569E" w:rsidRPr="00DE6BF2">
        <w:rPr>
          <w:rFonts w:ascii="Times New Roman" w:hAnsi="Times New Roman" w:cs="Times New Roman"/>
          <w:sz w:val="28"/>
          <w:szCs w:val="28"/>
        </w:rPr>
        <w:t>ориентации и маршрутизации молодежи к работодателям</w:t>
      </w:r>
      <w:r w:rsidR="00963466">
        <w:rPr>
          <w:rFonts w:ascii="Times New Roman" w:hAnsi="Times New Roman" w:cs="Times New Roman"/>
          <w:sz w:val="28"/>
          <w:szCs w:val="28"/>
        </w:rPr>
        <w:t xml:space="preserve"> </w:t>
      </w:r>
      <w:r w:rsidR="00963466" w:rsidRPr="00DE6BF2">
        <w:rPr>
          <w:rFonts w:ascii="Times New Roman" w:hAnsi="Times New Roman"/>
          <w:sz w:val="28"/>
          <w:szCs w:val="28"/>
        </w:rPr>
        <w:t>в Республике Татарстан</w:t>
      </w:r>
      <w:r w:rsidR="00EC569E" w:rsidRPr="00DE6B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6D5" w:rsidRPr="00DE6BF2" w:rsidRDefault="00DC6550" w:rsidP="00CF2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BF2">
        <w:rPr>
          <w:rFonts w:ascii="Times New Roman" w:hAnsi="Times New Roman" w:cs="Times New Roman"/>
          <w:sz w:val="28"/>
          <w:szCs w:val="28"/>
        </w:rPr>
        <w:t>2. Утвердить прилагаемые</w:t>
      </w:r>
      <w:r w:rsidR="00A067A4">
        <w:rPr>
          <w:rFonts w:ascii="Times New Roman" w:hAnsi="Times New Roman" w:cs="Times New Roman"/>
          <w:sz w:val="28"/>
          <w:szCs w:val="28"/>
        </w:rPr>
        <w:t xml:space="preserve"> </w:t>
      </w:r>
      <w:r w:rsidRPr="00DE6BF2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EC569E" w:rsidRPr="00DE6BF2">
        <w:rPr>
          <w:rFonts w:ascii="Times New Roman" w:hAnsi="Times New Roman" w:cs="Times New Roman"/>
          <w:sz w:val="28"/>
          <w:szCs w:val="28"/>
        </w:rPr>
        <w:t>межведомственной рабочей группы по развитию системы профессиональной ориентации и маршрутизации молодежи к работодателям</w:t>
      </w:r>
      <w:r w:rsidR="00963466" w:rsidRPr="00963466">
        <w:rPr>
          <w:rFonts w:ascii="Times New Roman" w:hAnsi="Times New Roman"/>
          <w:sz w:val="28"/>
          <w:szCs w:val="28"/>
        </w:rPr>
        <w:t xml:space="preserve"> </w:t>
      </w:r>
      <w:r w:rsidR="00963466" w:rsidRPr="00DE6BF2">
        <w:rPr>
          <w:rFonts w:ascii="Times New Roman" w:hAnsi="Times New Roman"/>
          <w:sz w:val="28"/>
          <w:szCs w:val="28"/>
        </w:rPr>
        <w:t>в Республике Татарстан</w:t>
      </w:r>
      <w:r w:rsidR="00EC569E" w:rsidRPr="00DE6BF2">
        <w:rPr>
          <w:rFonts w:ascii="Times New Roman" w:hAnsi="Times New Roman" w:cs="Times New Roman"/>
          <w:sz w:val="28"/>
          <w:szCs w:val="28"/>
        </w:rPr>
        <w:t xml:space="preserve"> и ее состав</w:t>
      </w:r>
      <w:r w:rsidR="00BC62D7" w:rsidRPr="00DE6BF2">
        <w:rPr>
          <w:rFonts w:ascii="Times New Roman" w:hAnsi="Times New Roman" w:cs="Times New Roman"/>
          <w:sz w:val="28"/>
          <w:szCs w:val="28"/>
        </w:rPr>
        <w:t>.</w:t>
      </w:r>
    </w:p>
    <w:p w:rsidR="00BC62D7" w:rsidRDefault="00BC62D7" w:rsidP="00CF2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67A4" w:rsidRDefault="00A067A4" w:rsidP="00CF2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67A4" w:rsidRDefault="00A067A4" w:rsidP="00CF2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67A4" w:rsidRPr="00DE6BF2" w:rsidRDefault="00A067A4" w:rsidP="00CF2C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9BE" w:rsidRPr="00DE6BF2" w:rsidRDefault="00B079BE" w:rsidP="00B0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E6BF2">
        <w:rPr>
          <w:rFonts w:ascii="Times New Roman" w:hAnsi="Times New Roman"/>
          <w:sz w:val="28"/>
          <w:szCs w:val="28"/>
        </w:rPr>
        <w:t>Премьер-министр</w:t>
      </w:r>
    </w:p>
    <w:p w:rsidR="0026696C" w:rsidRDefault="00B079BE" w:rsidP="00975B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E6BF2">
        <w:rPr>
          <w:rFonts w:ascii="Times New Roman" w:hAnsi="Times New Roman"/>
          <w:sz w:val="28"/>
          <w:szCs w:val="28"/>
        </w:rPr>
        <w:t>Республики Татарстан</w:t>
      </w:r>
      <w:r w:rsidRPr="00DE6BF2">
        <w:rPr>
          <w:rFonts w:ascii="Times New Roman" w:hAnsi="Times New Roman"/>
          <w:sz w:val="28"/>
          <w:szCs w:val="28"/>
        </w:rPr>
        <w:tab/>
      </w:r>
      <w:r w:rsidRPr="00DE6BF2">
        <w:rPr>
          <w:rFonts w:ascii="Times New Roman" w:hAnsi="Times New Roman"/>
          <w:sz w:val="28"/>
          <w:szCs w:val="28"/>
        </w:rPr>
        <w:tab/>
      </w:r>
      <w:r w:rsidRPr="00DE6BF2">
        <w:rPr>
          <w:rFonts w:ascii="Times New Roman" w:hAnsi="Times New Roman"/>
          <w:sz w:val="28"/>
          <w:szCs w:val="28"/>
        </w:rPr>
        <w:tab/>
      </w:r>
      <w:r w:rsidRPr="00DE6BF2">
        <w:rPr>
          <w:rFonts w:ascii="Times New Roman" w:hAnsi="Times New Roman"/>
          <w:sz w:val="28"/>
          <w:szCs w:val="28"/>
        </w:rPr>
        <w:tab/>
      </w:r>
      <w:r w:rsidRPr="00DE6BF2">
        <w:rPr>
          <w:rFonts w:ascii="Times New Roman" w:hAnsi="Times New Roman"/>
          <w:sz w:val="28"/>
          <w:szCs w:val="28"/>
        </w:rPr>
        <w:tab/>
      </w:r>
      <w:r w:rsidRPr="00DE6BF2">
        <w:rPr>
          <w:rFonts w:ascii="Times New Roman" w:hAnsi="Times New Roman"/>
          <w:sz w:val="28"/>
          <w:szCs w:val="28"/>
        </w:rPr>
        <w:tab/>
      </w:r>
      <w:r w:rsidRPr="00DE6BF2">
        <w:rPr>
          <w:rFonts w:ascii="Times New Roman" w:hAnsi="Times New Roman"/>
          <w:sz w:val="28"/>
          <w:szCs w:val="28"/>
        </w:rPr>
        <w:tab/>
      </w:r>
      <w:r w:rsidRPr="00DE6BF2">
        <w:rPr>
          <w:rFonts w:ascii="Times New Roman" w:hAnsi="Times New Roman"/>
          <w:sz w:val="28"/>
          <w:szCs w:val="28"/>
        </w:rPr>
        <w:tab/>
      </w:r>
      <w:r w:rsidR="007A76D5" w:rsidRPr="00DE6BF2">
        <w:rPr>
          <w:rFonts w:ascii="Times New Roman" w:hAnsi="Times New Roman"/>
          <w:sz w:val="28"/>
          <w:szCs w:val="28"/>
        </w:rPr>
        <w:t xml:space="preserve"> </w:t>
      </w:r>
      <w:r w:rsidRPr="00DE6BF2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DE6BF2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DF077C" w:rsidRDefault="00DF077C" w:rsidP="00975B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077C" w:rsidRDefault="00DF077C" w:rsidP="00975B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077C" w:rsidRPr="004471A5" w:rsidRDefault="00DF077C" w:rsidP="00DF077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/>
        <w:contextualSpacing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4471A5">
        <w:rPr>
          <w:rFonts w:ascii="Times New Roman" w:eastAsiaTheme="minorEastAsia" w:hAnsi="Times New Roman" w:cs="Times New Roman"/>
          <w:sz w:val="28"/>
          <w:szCs w:val="28"/>
        </w:rPr>
        <w:lastRenderedPageBreak/>
        <w:t>Проект</w:t>
      </w:r>
    </w:p>
    <w:p w:rsidR="00DF077C" w:rsidRPr="004471A5" w:rsidRDefault="00DF077C" w:rsidP="00DF077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:rsidR="00DF077C" w:rsidRPr="004471A5" w:rsidRDefault="00DF077C" w:rsidP="00DF077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4471A5">
        <w:rPr>
          <w:rFonts w:ascii="Times New Roman" w:eastAsiaTheme="minorEastAsia" w:hAnsi="Times New Roman" w:cs="Times New Roman"/>
          <w:sz w:val="28"/>
          <w:szCs w:val="28"/>
        </w:rPr>
        <w:t>Утверждено</w:t>
      </w:r>
    </w:p>
    <w:p w:rsidR="00DF077C" w:rsidRPr="004471A5" w:rsidRDefault="00DF077C" w:rsidP="00DF077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4471A5">
        <w:rPr>
          <w:rFonts w:ascii="Times New Roman" w:eastAsiaTheme="minorEastAsia" w:hAnsi="Times New Roman" w:cs="Times New Roman"/>
          <w:sz w:val="28"/>
          <w:szCs w:val="28"/>
        </w:rPr>
        <w:t>постановлением</w:t>
      </w:r>
    </w:p>
    <w:p w:rsidR="00DF077C" w:rsidRPr="004471A5" w:rsidRDefault="00DF077C" w:rsidP="00DF077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4471A5">
        <w:rPr>
          <w:rFonts w:ascii="Times New Roman" w:eastAsiaTheme="minorEastAsia" w:hAnsi="Times New Roman" w:cs="Times New Roman"/>
          <w:sz w:val="28"/>
          <w:szCs w:val="28"/>
        </w:rPr>
        <w:t>Кабинета Министров</w:t>
      </w:r>
    </w:p>
    <w:p w:rsidR="00DF077C" w:rsidRPr="004471A5" w:rsidRDefault="00DF077C" w:rsidP="00DF077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4471A5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</w:p>
    <w:p w:rsidR="00DF077C" w:rsidRPr="004471A5" w:rsidRDefault="00DF077C" w:rsidP="00DF077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4471A5">
        <w:rPr>
          <w:rFonts w:ascii="Times New Roman" w:eastAsiaTheme="minorEastAsia" w:hAnsi="Times New Roman" w:cs="Times New Roman"/>
          <w:sz w:val="28"/>
          <w:szCs w:val="28"/>
        </w:rPr>
        <w:t>от______2025 №______</w:t>
      </w:r>
    </w:p>
    <w:p w:rsidR="00DF077C" w:rsidRPr="004471A5" w:rsidRDefault="00DF077C" w:rsidP="00DF077C">
      <w:pPr>
        <w:pStyle w:val="ConsPlusTitle"/>
        <w:tabs>
          <w:tab w:val="left" w:pos="6521"/>
        </w:tabs>
        <w:ind w:left="6521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F077C" w:rsidRPr="004471A5" w:rsidRDefault="00DF077C" w:rsidP="00DF077C">
      <w:pPr>
        <w:pStyle w:val="ConsPlusTitle"/>
        <w:tabs>
          <w:tab w:val="left" w:pos="6521"/>
        </w:tabs>
        <w:ind w:left="6521"/>
        <w:contextualSpacing/>
        <w:rPr>
          <w:rFonts w:ascii="Times New Roman" w:hAnsi="Times New Roman" w:cs="Times New Roman"/>
          <w:sz w:val="28"/>
          <w:szCs w:val="28"/>
        </w:rPr>
      </w:pPr>
    </w:p>
    <w:p w:rsidR="00DF077C" w:rsidRPr="004471A5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71A5">
        <w:rPr>
          <w:rFonts w:ascii="Times New Roman" w:hAnsi="Times New Roman" w:cs="Times New Roman"/>
          <w:sz w:val="28"/>
          <w:szCs w:val="28"/>
        </w:rPr>
        <w:t>Положение</w:t>
      </w:r>
    </w:p>
    <w:p w:rsidR="00DF077C" w:rsidRPr="004471A5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71A5">
        <w:rPr>
          <w:rFonts w:ascii="Times New Roman" w:hAnsi="Times New Roman" w:cs="Times New Roman"/>
          <w:sz w:val="28"/>
          <w:szCs w:val="28"/>
        </w:rPr>
        <w:t>о межведомственной рабочей группе по развитию системы профессиональной ориентации и маршрутизации молодежи к работодателям в Республике Татарстан</w:t>
      </w:r>
    </w:p>
    <w:p w:rsidR="00DF077C" w:rsidRPr="004471A5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077C" w:rsidRPr="004471A5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71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71A5">
        <w:rPr>
          <w:rFonts w:ascii="Times New Roman" w:hAnsi="Times New Roman" w:cs="Times New Roman"/>
          <w:sz w:val="28"/>
          <w:szCs w:val="28"/>
        </w:rPr>
        <w:t>.Общие положения</w:t>
      </w:r>
    </w:p>
    <w:p w:rsidR="00DF077C" w:rsidRPr="004471A5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077C" w:rsidRPr="004471A5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1A5">
        <w:rPr>
          <w:rFonts w:ascii="Times New Roman" w:hAnsi="Times New Roman" w:cs="Times New Roman"/>
          <w:sz w:val="28"/>
          <w:szCs w:val="28"/>
        </w:rPr>
        <w:t>1.1. Межведомственная рабочая группа по развитию системы профессиональной ориентации и маршрутизации молодежи к работодателям в Республике Татарстан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Межведомственная рабочая группа) создана в соответствии с разделом 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7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Методических рекомендаций для исполнительных органов субъектов Российской Федерации, осуществляющих полномочия в сфере образования, в сфере содействия занятости населения, общеобразовательных организаций, профессиональных образовательных организаций, образовательных организаций высшего образования,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региона утвержденных </w:t>
      </w:r>
      <w:r w:rsidRPr="004471A5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Федерации, Министерством просвещения Российской Федерации, Министерством науки и высшего образования Российской Федерации (далее – Методические рекомендации).</w:t>
      </w:r>
    </w:p>
    <w:p w:rsidR="00DF077C" w:rsidRPr="004471A5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1A5">
        <w:rPr>
          <w:rFonts w:ascii="Times New Roman" w:hAnsi="Times New Roman" w:cs="Times New Roman"/>
          <w:sz w:val="28"/>
          <w:szCs w:val="28"/>
        </w:rPr>
        <w:t xml:space="preserve">1.2. 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Межведомственная рабочая группа</w:t>
      </w:r>
      <w:r w:rsidRPr="004471A5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hyperlink r:id="rId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4471A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471A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</w:t>
      </w:r>
      <w:hyperlink r:id="rId6" w:tooltip="Конституция Республики Татарстан от 06.11.1992 (ред. от 26.01.2023) {КонсультантПлюс}">
        <w:r w:rsidRPr="004471A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471A5">
        <w:rPr>
          <w:rFonts w:ascii="Times New Roman" w:hAnsi="Times New Roman" w:cs="Times New Roman"/>
          <w:sz w:val="28"/>
          <w:szCs w:val="28"/>
        </w:rPr>
        <w:t xml:space="preserve"> Республики Татарстан, законами Республики Татарстан, иными нормативными правовыми актами Республики Татарстан, а также Методическими рекомендациями и настоящим Положением.</w:t>
      </w:r>
    </w:p>
    <w:p w:rsidR="00DF077C" w:rsidRPr="004471A5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1A5">
        <w:rPr>
          <w:rFonts w:ascii="Times New Roman" w:hAnsi="Times New Roman" w:cs="Times New Roman"/>
          <w:sz w:val="28"/>
          <w:szCs w:val="28"/>
        </w:rPr>
        <w:t xml:space="preserve">1.3. 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Межведомственная рабочая группа</w:t>
      </w:r>
      <w:r w:rsidRPr="004471A5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коллегиальным совещательным органом, строит свою деятельность на принципах равноправия членов Комиссии и гласности принимаемых решений.</w:t>
      </w:r>
    </w:p>
    <w:p w:rsidR="00DF077C" w:rsidRPr="004471A5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1A5">
        <w:rPr>
          <w:rFonts w:ascii="Times New Roman" w:hAnsi="Times New Roman" w:cs="Times New Roman"/>
          <w:sz w:val="28"/>
          <w:szCs w:val="28"/>
        </w:rPr>
        <w:t xml:space="preserve">1.4. В состав 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4471A5">
        <w:rPr>
          <w:rFonts w:ascii="Times New Roman" w:hAnsi="Times New Roman" w:cs="Times New Roman"/>
          <w:sz w:val="28"/>
          <w:szCs w:val="28"/>
        </w:rPr>
        <w:t xml:space="preserve"> входят представители республиканских органов исполнительной власти, Ассоциации предприятий и промышленников Республики Татарстан (регионального объединения работодателей), Союза "Федерация профсоюзов Республики Татарстан", промышленных предприятий, образовательных организаций, автономных и бюджетных организаций, деятельность которых направлена на реализацию мероприятий по профессиональной ориентации школьников и студентов, </w:t>
      </w:r>
      <w:r w:rsidRPr="004471A5">
        <w:rPr>
          <w:rFonts w:ascii="Times New Roman" w:hAnsi="Times New Roman" w:cs="Times New Roman"/>
          <w:sz w:val="28"/>
          <w:szCs w:val="28"/>
        </w:rPr>
        <w:lastRenderedPageBreak/>
        <w:t>сопровождению молодежи для дальнейшего трудоустройства на рабочее место в соответствии с освоенной образовательной программой.</w:t>
      </w:r>
    </w:p>
    <w:p w:rsidR="00DF077C" w:rsidRPr="004471A5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1A5">
        <w:rPr>
          <w:rFonts w:ascii="Times New Roman" w:hAnsi="Times New Roman" w:cs="Times New Roman"/>
          <w:sz w:val="28"/>
          <w:szCs w:val="28"/>
        </w:rPr>
        <w:t xml:space="preserve">Участие представителей заинтересованных организаций в заседаниях 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4471A5">
        <w:rPr>
          <w:rFonts w:ascii="Times New Roman" w:hAnsi="Times New Roman" w:cs="Times New Roman"/>
          <w:sz w:val="28"/>
          <w:szCs w:val="28"/>
        </w:rPr>
        <w:t xml:space="preserve"> возможно по приглашению председателя (заместителя председателя) 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4471A5">
        <w:rPr>
          <w:rFonts w:ascii="Times New Roman" w:hAnsi="Times New Roman" w:cs="Times New Roman"/>
          <w:sz w:val="28"/>
          <w:szCs w:val="28"/>
        </w:rPr>
        <w:t xml:space="preserve"> без вхождения в ее состав.</w:t>
      </w:r>
    </w:p>
    <w:p w:rsidR="00DF077C" w:rsidRPr="004471A5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077C" w:rsidRPr="004471A5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077C" w:rsidRPr="004471A5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71A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4471A5">
        <w:rPr>
          <w:rFonts w:ascii="Times New Roman" w:hAnsi="Times New Roman" w:cs="Times New Roman"/>
          <w:bCs/>
          <w:sz w:val="28"/>
          <w:szCs w:val="28"/>
        </w:rPr>
        <w:t>.Задачи и права Межведомственной рабочей группы</w:t>
      </w:r>
    </w:p>
    <w:p w:rsidR="00DF077C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077C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Задачами </w:t>
      </w:r>
      <w:r w:rsidRPr="004471A5">
        <w:rPr>
          <w:rFonts w:ascii="Times New Roman" w:hAnsi="Times New Roman" w:cs="Times New Roman"/>
          <w:bCs/>
          <w:sz w:val="28"/>
          <w:szCs w:val="28"/>
        </w:rPr>
        <w:t>Межведомственной рабочей группы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являются;</w:t>
      </w:r>
    </w:p>
    <w:p w:rsidR="00DF077C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деятельности республиканских органов исполнительной власти, органов местного самоуправления, образовательных организаций, работодателей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иных заинтересованных организаций в целях совершенствования системы профориентации школьников и студентов и </w:t>
      </w:r>
      <w:r w:rsidRPr="00447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Татарстан;</w:t>
      </w:r>
    </w:p>
    <w:p w:rsidR="00DF077C" w:rsidRPr="004471A5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работодателей с </w:t>
      </w:r>
      <w:r w:rsidRPr="001D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1D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Pr="001D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высшего образования</w:t>
      </w:r>
      <w:r>
        <w:rPr>
          <w:sz w:val="28"/>
          <w:szCs w:val="28"/>
        </w:rPr>
        <w:t xml:space="preserve"> 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профессиональными образовательными организациями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путем организации совместных образовательных программ, осуществлении совместных исследований;</w:t>
      </w:r>
    </w:p>
    <w:p w:rsidR="00DF077C" w:rsidRPr="004471A5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координация проведения карьерных мероприятий и иных мероприятий, направленных на маршрутизацию молодежи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работодателям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F077C" w:rsidRPr="004471A5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региональных информационных систем, платформ и порталов, составляющих единую информационную среду по организации профессиональной ориентации и маршрутизации молодежи к работодателям;</w:t>
      </w:r>
    </w:p>
    <w:p w:rsidR="00DF077C" w:rsidRPr="004471A5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проведения оценки эффективности реализуемых мероприятий, результатов мониторинга трудоустройства выпускников;</w:t>
      </w:r>
    </w:p>
    <w:p w:rsidR="00DF077C" w:rsidRPr="004471A5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исследований клиентского опыта, в том числе опросов клиентов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профориентации школьников и студентов и </w:t>
      </w:r>
      <w:r w:rsidRPr="00447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выявление лучших практик;</w:t>
      </w:r>
    </w:p>
    <w:p w:rsidR="00DF077C" w:rsidRPr="004471A5" w:rsidRDefault="00DF077C" w:rsidP="00DF077C">
      <w:pPr>
        <w:shd w:val="clear" w:color="auto" w:fill="FFFFFF"/>
        <w:tabs>
          <w:tab w:val="left" w:pos="6521"/>
        </w:tabs>
        <w:spacing w:after="0" w:line="240" w:lineRule="auto"/>
        <w:ind w:firstLine="61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программ, направленных на устранение дефицита специалистов отдельных профессий и / или кадрового дефицита в приоритетных отрас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лях экономики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F077C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направлений по совершенствованию мер поддержки, сервисов и мероприятий для молодежи, организация корректировки проводимых мероприятий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во 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сервисов в области профессиональной ориентации и маршрут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изации молодежи к работодателям;</w:t>
      </w:r>
    </w:p>
    <w:p w:rsidR="00DF077C" w:rsidRPr="001E22AD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иных вопросов, касающихся развития системы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профориентации школьников и студентов и </w:t>
      </w:r>
      <w:r w:rsidRPr="00447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 w:rsidRPr="001E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77C" w:rsidRPr="001E22AD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Pr="004471A5">
        <w:rPr>
          <w:rFonts w:ascii="Times New Roman" w:hAnsi="Times New Roman" w:cs="Times New Roman"/>
          <w:bCs/>
          <w:sz w:val="28"/>
          <w:szCs w:val="28"/>
        </w:rPr>
        <w:t>Межведомственн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4471A5">
        <w:rPr>
          <w:rFonts w:ascii="Times New Roman" w:hAnsi="Times New Roman" w:cs="Times New Roman"/>
          <w:bCs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4471A5">
        <w:rPr>
          <w:rFonts w:ascii="Times New Roman" w:hAnsi="Times New Roman" w:cs="Times New Roman"/>
          <w:bCs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1E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право:</w:t>
      </w:r>
    </w:p>
    <w:p w:rsidR="00DF077C" w:rsidRPr="001E22AD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приглашать на заседания </w:t>
      </w:r>
      <w:r w:rsidRPr="004471A5">
        <w:rPr>
          <w:rFonts w:ascii="Times New Roman" w:hAnsi="Times New Roman" w:cs="Times New Roman"/>
          <w:bCs/>
          <w:sz w:val="28"/>
          <w:szCs w:val="28"/>
        </w:rPr>
        <w:t>Межведомственной рабочей группы</w:t>
      </w:r>
      <w:r w:rsidRPr="001E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заслушивать должностных лиц и специалистов (экспертов) органов и организаций, не входящих в состав </w:t>
      </w:r>
      <w:r w:rsidRPr="004471A5">
        <w:rPr>
          <w:rFonts w:ascii="Times New Roman" w:hAnsi="Times New Roman" w:cs="Times New Roman"/>
          <w:bCs/>
          <w:sz w:val="28"/>
          <w:szCs w:val="28"/>
        </w:rPr>
        <w:t>Межведомственной рабочей группы</w:t>
      </w:r>
      <w:r w:rsidRPr="001E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F077C" w:rsidRPr="001E22AD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запрашивать у республиканских органов исполнительной власти, органов местного самоуправления, образовательных организаций, работодателей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заинтересованных ведомств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организаций </w:t>
      </w:r>
      <w:r w:rsidRPr="001E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профориентации школьников и студентов и </w:t>
      </w:r>
      <w:r w:rsidRPr="00447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 w:rsidRPr="001E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77C" w:rsidRPr="004471A5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  <w:r w:rsidRPr="004471A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077C" w:rsidRPr="004471A5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III. Порядок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Состав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утверждается Кабинетом Министров Республики Татарстан.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в составе председателя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двух заместителей председателя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секретаря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 ее деятельностью и несет ответственность за выполнение возложенных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задач.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председателя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полномочия осуществляет заместитель председателя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вправе разглашать сведения, ставшие им известными в ходе работы.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осуществляют свои полномочия на общественных началах.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форме заседаний, которые могут быть проведены в очном формате или в формате видео-конференц-связи.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по мере необходимости, но не реже одного раза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Председателем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принято решение о проведении заседания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заочной форме путем заочного голосования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7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При принятии решения о проведении заседания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заочной форме путем заочного голосования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секретарь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чем за три рабочих дня до дня проведения заседания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доводит до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повестку заседания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информацию о сроках представления председателю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письменной форме мнения по каждому из вопросов, вынесенных на заочное голосование.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3.5. Члены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обладают равными правами при обсуждении рассматриваемых на заседании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вопросов.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Члены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осуществляют голосование лично. Делегирование своих полномочий иным лицам не допускается.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Заседание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 правомочным, если в нем участвует более половины списочного состава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Рекомендации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путем голосования простым большинством голосов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равенстве голосов голос председательствующего на заседании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решающим.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Рекомендации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оформляются протоколом, который подписывается председательствующим на заседании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 Протокол заседания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направляется членам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представителям заинтересованных организаций, принимавшим участие в заседании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приглашению председателя (заместителя председателя) без вхождения в состав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течение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проведения заседания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77C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3.11. Контроль за исполнением решений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председатель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D8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77C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77C" w:rsidRDefault="00DF077C" w:rsidP="00DF077C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/>
          <w:sz w:val="27"/>
          <w:szCs w:val="27"/>
        </w:rPr>
      </w:pPr>
    </w:p>
    <w:p w:rsidR="00DF077C" w:rsidRPr="00340F6B" w:rsidRDefault="00DF077C" w:rsidP="00DF077C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/>
          <w:sz w:val="27"/>
          <w:szCs w:val="27"/>
        </w:rPr>
      </w:pPr>
      <w:bookmarkStart w:id="0" w:name="_GoBack"/>
      <w:bookmarkEnd w:id="0"/>
      <w:r w:rsidRPr="00340F6B">
        <w:rPr>
          <w:rFonts w:ascii="Times New Roman" w:eastAsia="Times New Roman" w:hAnsi="Times New Roman"/>
          <w:sz w:val="27"/>
          <w:szCs w:val="27"/>
        </w:rPr>
        <w:t>Утвержден</w:t>
      </w:r>
    </w:p>
    <w:p w:rsidR="00DF077C" w:rsidRPr="00340F6B" w:rsidRDefault="00DF077C" w:rsidP="00DF077C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/>
          <w:sz w:val="27"/>
          <w:szCs w:val="27"/>
        </w:rPr>
      </w:pPr>
      <w:r w:rsidRPr="00340F6B">
        <w:rPr>
          <w:rFonts w:ascii="Times New Roman" w:eastAsia="Times New Roman" w:hAnsi="Times New Roman"/>
          <w:sz w:val="27"/>
          <w:szCs w:val="27"/>
        </w:rPr>
        <w:t>постановлением</w:t>
      </w:r>
    </w:p>
    <w:p w:rsidR="00DF077C" w:rsidRPr="00340F6B" w:rsidRDefault="00DF077C" w:rsidP="00DF077C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/>
          <w:sz w:val="27"/>
          <w:szCs w:val="27"/>
        </w:rPr>
      </w:pPr>
      <w:r w:rsidRPr="00340F6B">
        <w:rPr>
          <w:rFonts w:ascii="Times New Roman" w:eastAsia="Times New Roman" w:hAnsi="Times New Roman"/>
          <w:sz w:val="27"/>
          <w:szCs w:val="27"/>
        </w:rPr>
        <w:t>Кабинета Министров</w:t>
      </w:r>
    </w:p>
    <w:p w:rsidR="00DF077C" w:rsidRPr="00340F6B" w:rsidRDefault="00DF077C" w:rsidP="00DF077C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/>
          <w:sz w:val="27"/>
          <w:szCs w:val="27"/>
        </w:rPr>
      </w:pPr>
      <w:r w:rsidRPr="00340F6B">
        <w:rPr>
          <w:rFonts w:ascii="Times New Roman" w:eastAsia="Times New Roman" w:hAnsi="Times New Roman"/>
          <w:sz w:val="27"/>
          <w:szCs w:val="27"/>
        </w:rPr>
        <w:t>Республики Татарстан</w:t>
      </w:r>
    </w:p>
    <w:p w:rsidR="00DF077C" w:rsidRPr="00340F6B" w:rsidRDefault="00DF077C" w:rsidP="00DF077C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/>
          <w:sz w:val="27"/>
          <w:szCs w:val="27"/>
        </w:rPr>
      </w:pPr>
      <w:r w:rsidRPr="00340F6B">
        <w:rPr>
          <w:rFonts w:ascii="Times New Roman" w:eastAsia="Times New Roman" w:hAnsi="Times New Roman"/>
          <w:sz w:val="27"/>
          <w:szCs w:val="27"/>
        </w:rPr>
        <w:t>от______2025 №______</w:t>
      </w:r>
    </w:p>
    <w:p w:rsidR="00DF077C" w:rsidRPr="00340F6B" w:rsidRDefault="00DF077C" w:rsidP="00DF077C">
      <w:pPr>
        <w:spacing w:after="0" w:line="240" w:lineRule="auto"/>
        <w:ind w:left="6663"/>
        <w:jc w:val="both"/>
        <w:rPr>
          <w:rFonts w:ascii="Times New Roman" w:hAnsi="Times New Roman"/>
          <w:sz w:val="27"/>
          <w:szCs w:val="27"/>
        </w:rPr>
      </w:pPr>
    </w:p>
    <w:p w:rsidR="00DF077C" w:rsidRPr="00340F6B" w:rsidRDefault="00DF077C" w:rsidP="00DF077C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40F6B">
        <w:rPr>
          <w:rFonts w:ascii="Times New Roman" w:hAnsi="Times New Roman"/>
          <w:sz w:val="27"/>
          <w:szCs w:val="27"/>
        </w:rPr>
        <w:t>Состав</w:t>
      </w:r>
    </w:p>
    <w:p w:rsidR="00DF077C" w:rsidRPr="00340F6B" w:rsidRDefault="00DF077C" w:rsidP="00DF077C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40F6B">
        <w:rPr>
          <w:rFonts w:ascii="Times New Roman" w:hAnsi="Times New Roman"/>
          <w:sz w:val="27"/>
          <w:szCs w:val="27"/>
        </w:rPr>
        <w:t>межведомственной рабочей группы по развитию системы профессиональной ориентации и маршрутизации молодежи к работодателям</w:t>
      </w:r>
    </w:p>
    <w:p w:rsidR="00DF077C" w:rsidRPr="00340F6B" w:rsidRDefault="00DF077C" w:rsidP="00DF077C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712"/>
        <w:gridCol w:w="6488"/>
      </w:tblGrid>
      <w:tr w:rsidR="00DF077C" w:rsidRPr="00340F6B" w:rsidTr="00CA1B52">
        <w:trPr>
          <w:trHeight w:val="742"/>
        </w:trPr>
        <w:tc>
          <w:tcPr>
            <w:tcW w:w="3712" w:type="dxa"/>
            <w:hideMark/>
          </w:tcPr>
          <w:p w:rsidR="00DF077C" w:rsidRPr="00340F6B" w:rsidRDefault="00DF077C" w:rsidP="00CA1B52">
            <w:pPr>
              <w:pStyle w:val="ConsPlusNormal"/>
              <w:ind w:left="-57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Фазлеева</w:t>
            </w:r>
            <w:proofErr w:type="spellEnd"/>
          </w:p>
          <w:p w:rsidR="00DF077C" w:rsidRPr="00340F6B" w:rsidRDefault="00DF077C" w:rsidP="00CA1B52">
            <w:pPr>
              <w:pStyle w:val="ConsPlusNormal"/>
              <w:ind w:left="-57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Лейла Ринатовна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заместитель Премьер-министра Республики Татарстан, председатель комиссии</w:t>
            </w:r>
          </w:p>
        </w:tc>
      </w:tr>
      <w:tr w:rsidR="00DF077C" w:rsidRPr="00340F6B" w:rsidTr="00CA1B52">
        <w:trPr>
          <w:trHeight w:val="970"/>
        </w:trPr>
        <w:tc>
          <w:tcPr>
            <w:tcW w:w="3712" w:type="dxa"/>
          </w:tcPr>
          <w:p w:rsidR="00DF077C" w:rsidRPr="00340F6B" w:rsidRDefault="00DF077C" w:rsidP="00CA1B52">
            <w:pPr>
              <w:pStyle w:val="ConsPlusNormal"/>
              <w:ind w:left="-57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Зарипова</w:t>
            </w:r>
            <w:proofErr w:type="spellEnd"/>
          </w:p>
          <w:p w:rsidR="00DF077C" w:rsidRPr="00340F6B" w:rsidRDefault="00DF077C" w:rsidP="00CA1B52">
            <w:pPr>
              <w:pStyle w:val="ConsPlusNormal"/>
              <w:ind w:left="-57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Эльмира </w:t>
            </w:r>
            <w:proofErr w:type="spellStart"/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Амировна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министр труда, занятости и социальной защиты Республики Татарстан, заместитель председателя комиссии</w:t>
            </w:r>
          </w:p>
        </w:tc>
      </w:tr>
      <w:tr w:rsidR="00DF077C" w:rsidRPr="00340F6B" w:rsidTr="00CA1B52">
        <w:trPr>
          <w:trHeight w:val="970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Карпов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Родион Михайлович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первый заместитель министра промышленности и торговли Республики Татарстан, заместитель председателя комиссии</w:t>
            </w:r>
          </w:p>
        </w:tc>
      </w:tr>
      <w:tr w:rsidR="00DF077C" w:rsidRPr="00340F6B" w:rsidTr="00CA1B52">
        <w:trPr>
          <w:trHeight w:val="1004"/>
        </w:trPr>
        <w:tc>
          <w:tcPr>
            <w:tcW w:w="3712" w:type="dxa"/>
            <w:hideMark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Тазетдинова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Клара Алексеевна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заместитель министра труда, занятости и социальной защиты Республики Татарстан, </w:t>
            </w:r>
            <w:r w:rsidRPr="00340F6B">
              <w:rPr>
                <w:rFonts w:ascii="Times New Roman" w:eastAsia="Times New Roman" w:hAnsi="Times New Roman"/>
                <w:sz w:val="27"/>
                <w:szCs w:val="27"/>
              </w:rPr>
              <w:t>с</w:t>
            </w:r>
            <w:r w:rsidRPr="00340F6B">
              <w:rPr>
                <w:rFonts w:ascii="Times New Roman" w:hAnsi="Times New Roman"/>
                <w:sz w:val="27"/>
                <w:szCs w:val="27"/>
              </w:rPr>
              <w:t>екретарь комиссии</w:t>
            </w:r>
          </w:p>
        </w:tc>
      </w:tr>
      <w:tr w:rsidR="00DF077C" w:rsidRPr="00340F6B" w:rsidTr="00CA1B52">
        <w:trPr>
          <w:trHeight w:val="711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lastRenderedPageBreak/>
              <w:t>Адгамова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Юлия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Ильдаровна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первый заместитель министра культуры Республики Татарстан</w:t>
            </w:r>
          </w:p>
        </w:tc>
      </w:tr>
      <w:tr w:rsidR="00DF077C" w:rsidRPr="00340F6B" w:rsidTr="00CA1B52">
        <w:trPr>
          <w:trHeight w:val="698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Алексеева</w:t>
            </w:r>
          </w:p>
          <w:p w:rsidR="00DF077C" w:rsidRPr="00340F6B" w:rsidRDefault="00DF077C" w:rsidP="00CA1B5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Татьяна Георгиевна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начальник управления общего образования Министерства образования и науки                      Республики Татарстан</w:t>
            </w:r>
          </w:p>
        </w:tc>
      </w:tr>
      <w:tr w:rsidR="00DF077C" w:rsidRPr="00340F6B" w:rsidTr="00CA1B52">
        <w:trPr>
          <w:trHeight w:val="693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Асадуллина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Алсу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Мунибовна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заместитель министра образования и науки Республики Татарстан</w:t>
            </w:r>
          </w:p>
        </w:tc>
      </w:tr>
      <w:tr w:rsidR="00DF077C" w:rsidRPr="00340F6B" w:rsidTr="00CA1B52">
        <w:trPr>
          <w:trHeight w:val="720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40F6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Багманов</w:t>
            </w:r>
            <w:proofErr w:type="spellEnd"/>
          </w:p>
          <w:p w:rsidR="00DF077C" w:rsidRPr="00340F6B" w:rsidRDefault="00DF077C" w:rsidP="00CA1B52">
            <w:pPr>
              <w:pStyle w:val="TableParagraph"/>
              <w:jc w:val="both"/>
              <w:rPr>
                <w:sz w:val="27"/>
                <w:szCs w:val="27"/>
              </w:rPr>
            </w:pPr>
            <w:r w:rsidRPr="00340F6B">
              <w:rPr>
                <w:color w:val="000000"/>
                <w:sz w:val="27"/>
                <w:szCs w:val="27"/>
                <w:lang w:eastAsia="ru-RU"/>
              </w:rPr>
              <w:t xml:space="preserve">Ильдар </w:t>
            </w:r>
            <w:proofErr w:type="spellStart"/>
            <w:r w:rsidRPr="00340F6B">
              <w:rPr>
                <w:color w:val="000000"/>
                <w:sz w:val="27"/>
                <w:szCs w:val="27"/>
                <w:lang w:eastAsia="ru-RU"/>
              </w:rPr>
              <w:t>Раисович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pStyle w:val="TableParagraph"/>
              <w:jc w:val="both"/>
              <w:rPr>
                <w:sz w:val="27"/>
                <w:szCs w:val="27"/>
              </w:rPr>
            </w:pPr>
            <w:r w:rsidRPr="00340F6B">
              <w:rPr>
                <w:sz w:val="27"/>
                <w:szCs w:val="27"/>
              </w:rPr>
              <w:t>директор ГАПОУ «</w:t>
            </w:r>
            <w:proofErr w:type="spellStart"/>
            <w:r w:rsidRPr="00340F6B">
              <w:rPr>
                <w:sz w:val="27"/>
                <w:szCs w:val="27"/>
              </w:rPr>
              <w:t>Альметьевский</w:t>
            </w:r>
            <w:proofErr w:type="spellEnd"/>
            <w:r w:rsidRPr="00340F6B">
              <w:rPr>
                <w:sz w:val="27"/>
                <w:szCs w:val="27"/>
              </w:rPr>
              <w:t xml:space="preserve"> политехнический техникум»</w:t>
            </w:r>
          </w:p>
        </w:tc>
      </w:tr>
      <w:tr w:rsidR="00DF077C" w:rsidRPr="00340F6B" w:rsidTr="00CA1B52">
        <w:trPr>
          <w:trHeight w:val="970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40F6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Быданова</w:t>
            </w:r>
            <w:proofErr w:type="spellEnd"/>
          </w:p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40F6B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Татьяна Александровна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pStyle w:val="TableParagraph"/>
              <w:jc w:val="both"/>
              <w:rPr>
                <w:sz w:val="27"/>
                <w:szCs w:val="27"/>
              </w:rPr>
            </w:pPr>
            <w:r w:rsidRPr="00340F6B">
              <w:rPr>
                <w:sz w:val="27"/>
                <w:szCs w:val="27"/>
              </w:rPr>
              <w:t xml:space="preserve">начальник Департамента ГКУ «Центр занятости населения Республики Татарстан» по г. Набережные Челны и </w:t>
            </w:r>
            <w:proofErr w:type="spellStart"/>
            <w:r w:rsidRPr="00340F6B">
              <w:rPr>
                <w:sz w:val="27"/>
                <w:szCs w:val="27"/>
              </w:rPr>
              <w:t>Тукаевскому</w:t>
            </w:r>
            <w:proofErr w:type="spellEnd"/>
            <w:r w:rsidRPr="00340F6B">
              <w:rPr>
                <w:sz w:val="27"/>
                <w:szCs w:val="27"/>
              </w:rPr>
              <w:t xml:space="preserve"> району</w:t>
            </w:r>
          </w:p>
        </w:tc>
      </w:tr>
      <w:tr w:rsidR="00DF077C" w:rsidRPr="00340F6B" w:rsidTr="00CA1B52">
        <w:trPr>
          <w:trHeight w:val="788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Габдрахманов</w:t>
            </w:r>
            <w:proofErr w:type="spellEnd"/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Булат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Фанилович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left="64"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заместитель министра 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DF077C" w:rsidRPr="00340F6B" w:rsidTr="00CA1B52">
        <w:trPr>
          <w:trHeight w:val="788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Ганиев Роберт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Ирекович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left="64"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начальник Управления ГКУ «Центр занятости населения Республики Татарстан»  по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Альметьевскому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району </w:t>
            </w:r>
          </w:p>
        </w:tc>
      </w:tr>
      <w:tr w:rsidR="00DF077C" w:rsidRPr="00340F6B" w:rsidTr="00CA1B52">
        <w:trPr>
          <w:trHeight w:val="795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Гарипов 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Ленар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Наилевич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left="64"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первый заместитель министра сельского хозяйства и продовольствия Республики Татарстан </w:t>
            </w:r>
          </w:p>
        </w:tc>
      </w:tr>
      <w:tr w:rsidR="00DF077C" w:rsidRPr="00340F6B" w:rsidTr="00CA1B52">
        <w:trPr>
          <w:trHeight w:val="788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Гафаров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Рустем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  <w:lang w:eastAsia="ru-RU"/>
              </w:rPr>
              <w:t>Гильфанович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left="64"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руководитель Исполнительного комитета г. Казани</w:t>
            </w:r>
          </w:p>
          <w:p w:rsidR="00DF077C" w:rsidRPr="00340F6B" w:rsidRDefault="00DF077C" w:rsidP="00CA1B52">
            <w:pPr>
              <w:spacing w:after="0" w:line="240" w:lineRule="auto"/>
              <w:ind w:left="64" w:right="3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F077C" w:rsidRPr="00340F6B" w:rsidTr="00CA1B52">
        <w:trPr>
          <w:trHeight w:val="970"/>
        </w:trPr>
        <w:tc>
          <w:tcPr>
            <w:tcW w:w="3712" w:type="dxa"/>
            <w:hideMark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Гимаев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Ильшат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Сахапович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left="64"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заместитель министра строительства, архитектуры и жилищно-коммунального хозяйства </w:t>
            </w:r>
          </w:p>
          <w:p w:rsidR="00DF077C" w:rsidRPr="00340F6B" w:rsidRDefault="00DF077C" w:rsidP="00CA1B52">
            <w:pPr>
              <w:spacing w:after="0" w:line="240" w:lineRule="auto"/>
              <w:ind w:left="64"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Республики Татарстан </w:t>
            </w:r>
          </w:p>
        </w:tc>
      </w:tr>
      <w:tr w:rsidR="00DF077C" w:rsidRPr="00340F6B" w:rsidTr="00CA1B52">
        <w:trPr>
          <w:trHeight w:val="711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Глазков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Андрей Александрович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left="64"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начальник управления по работе с персоналом ПАО «Татнефть» им.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В.Д.Шашина</w:t>
            </w:r>
            <w:proofErr w:type="spellEnd"/>
          </w:p>
        </w:tc>
      </w:tr>
      <w:tr w:rsidR="00DF077C" w:rsidRPr="00340F6B" w:rsidTr="00CA1B52">
        <w:trPr>
          <w:trHeight w:val="693"/>
        </w:trPr>
        <w:tc>
          <w:tcPr>
            <w:tcW w:w="3712" w:type="dxa"/>
            <w:hideMark/>
          </w:tcPr>
          <w:p w:rsidR="00DF077C" w:rsidRPr="00340F6B" w:rsidRDefault="00DF077C" w:rsidP="00CA1B52">
            <w:pPr>
              <w:pStyle w:val="ConsPlusNormal"/>
              <w:ind w:left="-57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Губайдуллин</w:t>
            </w:r>
          </w:p>
          <w:p w:rsidR="00DF077C" w:rsidRPr="00340F6B" w:rsidRDefault="00DF077C" w:rsidP="00CA1B52">
            <w:pPr>
              <w:pStyle w:val="ConsPlusNormal"/>
              <w:ind w:left="-57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Эмиль </w:t>
            </w:r>
            <w:proofErr w:type="spellStart"/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Фидаилевич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widowControl w:val="0"/>
              <w:spacing w:after="0" w:line="240" w:lineRule="auto"/>
              <w:ind w:left="64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генеральный директор АНО «Центр развития профессиональных компетенций» </w:t>
            </w:r>
          </w:p>
        </w:tc>
      </w:tr>
      <w:tr w:rsidR="00DF077C" w:rsidRPr="00340F6B" w:rsidTr="00CA1B52">
        <w:trPr>
          <w:trHeight w:val="756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Демьянова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Елена Владимировна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left="64"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первый заместитель министра здравоохранения Республики Татарстан</w:t>
            </w:r>
          </w:p>
        </w:tc>
      </w:tr>
      <w:tr w:rsidR="00DF077C" w:rsidRPr="00340F6B" w:rsidTr="00CA1B52">
        <w:trPr>
          <w:trHeight w:val="785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Закирова</w:t>
            </w:r>
          </w:p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Минзалия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Загриевна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left="64"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заместитель министра образования и науки Республики Татарстан</w:t>
            </w:r>
          </w:p>
        </w:tc>
      </w:tr>
      <w:tr w:rsidR="00DF077C" w:rsidRPr="00340F6B" w:rsidTr="00CA1B52">
        <w:trPr>
          <w:trHeight w:val="683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Залялова</w:t>
            </w:r>
            <w:proofErr w:type="spellEnd"/>
          </w:p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Анфиса Григорьевна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line="240" w:lineRule="auto"/>
              <w:ind w:left="6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директор ГАПОУ «Казанский педагогический колледж»</w:t>
            </w:r>
          </w:p>
        </w:tc>
      </w:tr>
      <w:tr w:rsidR="00DF077C" w:rsidRPr="00340F6B" w:rsidTr="00CA1B52">
        <w:trPr>
          <w:trHeight w:val="723"/>
        </w:trPr>
        <w:tc>
          <w:tcPr>
            <w:tcW w:w="3712" w:type="dxa"/>
            <w:hideMark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Ислаев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Василий Филиппович</w:t>
            </w:r>
          </w:p>
        </w:tc>
        <w:tc>
          <w:tcPr>
            <w:tcW w:w="6488" w:type="dxa"/>
            <w:hideMark/>
          </w:tcPr>
          <w:p w:rsidR="00DF077C" w:rsidRPr="00340F6B" w:rsidRDefault="00DF077C" w:rsidP="00CA1B52">
            <w:pPr>
              <w:spacing w:line="240" w:lineRule="auto"/>
              <w:ind w:left="64"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директор ГБУ «Республиканский центр студенческих трудовых отрядов»</w:t>
            </w:r>
          </w:p>
        </w:tc>
      </w:tr>
      <w:tr w:rsidR="00DF077C" w:rsidRPr="00340F6B" w:rsidTr="00CA1B52">
        <w:trPr>
          <w:trHeight w:val="1385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Кашапова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Айгуль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Разифовна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left="6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начальник управления воспитания, дополнительного образования детей и развития психологического сопровождения обучающихся Министерства образования и науки Республики Татарстан</w:t>
            </w:r>
          </w:p>
        </w:tc>
      </w:tr>
      <w:tr w:rsidR="00DF077C" w:rsidRPr="00340F6B" w:rsidTr="00CA1B52">
        <w:trPr>
          <w:trHeight w:val="667"/>
        </w:trPr>
        <w:tc>
          <w:tcPr>
            <w:tcW w:w="3712" w:type="dxa"/>
          </w:tcPr>
          <w:p w:rsidR="00DF077C" w:rsidRPr="00340F6B" w:rsidRDefault="00DF077C" w:rsidP="00CA1B52">
            <w:pPr>
              <w:pStyle w:val="TableParagraph"/>
              <w:jc w:val="both"/>
              <w:rPr>
                <w:sz w:val="27"/>
                <w:szCs w:val="27"/>
              </w:rPr>
            </w:pPr>
            <w:r w:rsidRPr="00340F6B">
              <w:rPr>
                <w:sz w:val="27"/>
                <w:szCs w:val="27"/>
              </w:rPr>
              <w:lastRenderedPageBreak/>
              <w:t xml:space="preserve">Королёва </w:t>
            </w:r>
          </w:p>
          <w:p w:rsidR="00DF077C" w:rsidRPr="00340F6B" w:rsidRDefault="00DF077C" w:rsidP="00CA1B52">
            <w:pPr>
              <w:pStyle w:val="TableParagraph"/>
              <w:jc w:val="both"/>
              <w:rPr>
                <w:sz w:val="27"/>
                <w:szCs w:val="27"/>
              </w:rPr>
            </w:pPr>
            <w:r w:rsidRPr="00340F6B">
              <w:rPr>
                <w:sz w:val="27"/>
                <w:szCs w:val="27"/>
              </w:rPr>
              <w:t>Наталья Сергеевна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pStyle w:val="TableParagraph"/>
              <w:ind w:left="64" w:right="157"/>
              <w:jc w:val="both"/>
              <w:rPr>
                <w:sz w:val="27"/>
                <w:szCs w:val="27"/>
              </w:rPr>
            </w:pPr>
            <w:r w:rsidRPr="00340F6B">
              <w:rPr>
                <w:sz w:val="27"/>
                <w:szCs w:val="27"/>
              </w:rPr>
              <w:t xml:space="preserve">ГАПОУ «Казанский педагогический колледж»-ЦОПП </w:t>
            </w:r>
          </w:p>
        </w:tc>
      </w:tr>
      <w:tr w:rsidR="00DF077C" w:rsidRPr="00340F6B" w:rsidTr="00CA1B52">
        <w:trPr>
          <w:trHeight w:val="797"/>
        </w:trPr>
        <w:tc>
          <w:tcPr>
            <w:tcW w:w="3712" w:type="dxa"/>
            <w:hideMark/>
          </w:tcPr>
          <w:p w:rsidR="00DF077C" w:rsidRPr="00340F6B" w:rsidRDefault="00DF077C" w:rsidP="00CA1B5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Кузьмичева</w:t>
            </w:r>
          </w:p>
          <w:p w:rsidR="00DF077C" w:rsidRPr="00340F6B" w:rsidRDefault="00DF077C" w:rsidP="00CA1B5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Елена Ивановна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pStyle w:val="ConsPlusNormal"/>
              <w:ind w:left="64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председатель Союза «Федерация профсоюзов Республики Татарстан» </w:t>
            </w:r>
          </w:p>
        </w:tc>
      </w:tr>
      <w:tr w:rsidR="00DF077C" w:rsidRPr="00340F6B" w:rsidTr="00CA1B52">
        <w:trPr>
          <w:trHeight w:val="660"/>
        </w:trPr>
        <w:tc>
          <w:tcPr>
            <w:tcW w:w="3712" w:type="dxa"/>
          </w:tcPr>
          <w:p w:rsidR="00DF077C" w:rsidRPr="00340F6B" w:rsidRDefault="00DF077C" w:rsidP="00CA1B5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Лаврикова</w:t>
            </w:r>
            <w:proofErr w:type="spellEnd"/>
          </w:p>
          <w:p w:rsidR="00DF077C" w:rsidRPr="00340F6B" w:rsidRDefault="00DF077C" w:rsidP="00CA1B52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Дина </w:t>
            </w:r>
            <w:proofErr w:type="spellStart"/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Фаридовна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pStyle w:val="ConsPlusNormal"/>
              <w:ind w:left="64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генеральный директор АО «</w:t>
            </w:r>
            <w:proofErr w:type="spellStart"/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Нэфис</w:t>
            </w:r>
            <w:proofErr w:type="spellEnd"/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Косметикс</w:t>
            </w:r>
            <w:proofErr w:type="spellEnd"/>
            <w:r w:rsidRPr="00340F6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»</w:t>
            </w:r>
          </w:p>
        </w:tc>
      </w:tr>
      <w:tr w:rsidR="00DF077C" w:rsidRPr="00340F6B" w:rsidTr="00CA1B52">
        <w:trPr>
          <w:trHeight w:val="701"/>
        </w:trPr>
        <w:tc>
          <w:tcPr>
            <w:tcW w:w="3712" w:type="dxa"/>
          </w:tcPr>
          <w:p w:rsidR="00DF077C" w:rsidRPr="00340F6B" w:rsidRDefault="00DF077C" w:rsidP="00CA1B52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Липатов Николай Геннадьевич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line="240" w:lineRule="auto"/>
              <w:ind w:left="4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директор по персоналу АО «Казанский вертолетный завод»</w:t>
            </w:r>
          </w:p>
        </w:tc>
      </w:tr>
      <w:tr w:rsidR="00DF077C" w:rsidRPr="00340F6B" w:rsidTr="00CA1B52">
        <w:trPr>
          <w:trHeight w:val="639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Муллин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DF077C" w:rsidRPr="00340F6B" w:rsidRDefault="00DF077C" w:rsidP="00CA1B5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Тимур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Фагимович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line="240" w:lineRule="auto"/>
              <w:ind w:left="4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директор ГКУ «Центр занятости населения Республики Татарстан»</w:t>
            </w:r>
          </w:p>
        </w:tc>
      </w:tr>
      <w:tr w:rsidR="00DF077C" w:rsidRPr="00340F6B" w:rsidTr="00CA1B52">
        <w:trPr>
          <w:trHeight w:val="681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Обухова </w:t>
            </w:r>
          </w:p>
          <w:p w:rsidR="00DF077C" w:rsidRPr="00340F6B" w:rsidRDefault="00DF077C" w:rsidP="00CA1B5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Галина Васильевна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line="240" w:lineRule="auto"/>
              <w:ind w:left="49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и.о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директора по персоналу КАЗ им.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С.П.Горбунова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– филиала АО «Туполев»</w:t>
            </w:r>
          </w:p>
        </w:tc>
      </w:tr>
      <w:tr w:rsidR="00DF077C" w:rsidRPr="00340F6B" w:rsidTr="00CA1B52">
        <w:trPr>
          <w:trHeight w:val="764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Рахматуллина</w:t>
            </w:r>
          </w:p>
          <w:p w:rsidR="00DF077C" w:rsidRPr="00340F6B" w:rsidRDefault="00DF077C" w:rsidP="00CA1B5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Гульчачак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Наримановна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left="4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заместитель генерального директора ФКП «НПО «Казанский завод точного машиностроения»</w:t>
            </w:r>
          </w:p>
        </w:tc>
      </w:tr>
      <w:tr w:rsidR="00DF077C" w:rsidRPr="00340F6B" w:rsidTr="00CA1B52">
        <w:trPr>
          <w:trHeight w:val="704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Сайдашев</w:t>
            </w:r>
          </w:p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Вячеслав Валерьевич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руководитель Центра карьеры Казанского (Приволжского) федерального университета</w:t>
            </w:r>
          </w:p>
        </w:tc>
      </w:tr>
      <w:tr w:rsidR="00DF077C" w:rsidRPr="00340F6B" w:rsidTr="00CA1B52">
        <w:trPr>
          <w:trHeight w:val="558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Салахов </w:t>
            </w:r>
          </w:p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Фарид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  <w:lang w:eastAsia="ru-RU"/>
              </w:rPr>
              <w:t>Шавкатович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руководитель Исполнительного комитета </w:t>
            </w:r>
          </w:p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г.Набережные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Челны</w:t>
            </w:r>
          </w:p>
        </w:tc>
      </w:tr>
      <w:tr w:rsidR="00DF077C" w:rsidRPr="00340F6B" w:rsidTr="00CA1B52">
        <w:trPr>
          <w:trHeight w:val="698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Салихов 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Айдар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Раифович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генеральный директор НО МКК «Фонд поддержки предпринимательства Республики Татарстан»</w:t>
            </w:r>
          </w:p>
        </w:tc>
      </w:tr>
      <w:tr w:rsidR="00DF077C" w:rsidRPr="00340F6B" w:rsidTr="00CA1B52">
        <w:trPr>
          <w:trHeight w:val="696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Сафиуллина </w:t>
            </w:r>
          </w:p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Лилия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Курбановна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line="240" w:lineRule="auto"/>
              <w:ind w:left="4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первый заместитель министра транспорта и дорожного хозяйства Республики Татарстан</w:t>
            </w:r>
          </w:p>
        </w:tc>
      </w:tr>
      <w:tr w:rsidR="00DF077C" w:rsidRPr="00340F6B" w:rsidTr="00CA1B52">
        <w:trPr>
          <w:trHeight w:val="733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Сафин </w:t>
            </w:r>
          </w:p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Ленар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Ринатович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pStyle w:val="TableParagraph"/>
              <w:jc w:val="both"/>
              <w:rPr>
                <w:sz w:val="27"/>
                <w:szCs w:val="27"/>
              </w:rPr>
            </w:pPr>
            <w:r w:rsidRPr="00340F6B">
              <w:rPr>
                <w:sz w:val="27"/>
                <w:szCs w:val="27"/>
              </w:rPr>
              <w:t>ректор Казанского (Приволжского) федерального университета</w:t>
            </w:r>
          </w:p>
        </w:tc>
      </w:tr>
      <w:tr w:rsidR="00DF077C" w:rsidRPr="00340F6B" w:rsidTr="00CA1B52">
        <w:trPr>
          <w:trHeight w:val="698"/>
        </w:trPr>
        <w:tc>
          <w:tcPr>
            <w:tcW w:w="3712" w:type="dxa"/>
            <w:hideMark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Семенов 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Руслан Геннадьевич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left="49" w:right="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заместитель министра по делам молодежи Республики Татарстан </w:t>
            </w:r>
          </w:p>
        </w:tc>
      </w:tr>
      <w:tr w:rsidR="00DF077C" w:rsidRPr="00340F6B" w:rsidTr="00CA1B52">
        <w:trPr>
          <w:trHeight w:val="970"/>
        </w:trPr>
        <w:tc>
          <w:tcPr>
            <w:tcW w:w="3712" w:type="dxa"/>
            <w:hideMark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Тонконог 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Софья Львовна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right="-5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eastAsia="Times New Roman" w:hAnsi="Times New Roman"/>
                <w:sz w:val="27"/>
                <w:szCs w:val="27"/>
              </w:rPr>
              <w:t xml:space="preserve">начальник отдела профессионального обучения и профориентации Министерства труда, занятости и социальной защиты Республики Татарстан </w:t>
            </w:r>
          </w:p>
        </w:tc>
      </w:tr>
      <w:tr w:rsidR="00DF077C" w:rsidRPr="00340F6B" w:rsidTr="00CA1B52">
        <w:trPr>
          <w:trHeight w:val="969"/>
        </w:trPr>
        <w:tc>
          <w:tcPr>
            <w:tcW w:w="3712" w:type="dxa"/>
            <w:hideMark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Федоров 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Андрей Александрович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начальник управления профессионального образования Министерства образования и науки Республики Татарстан</w:t>
            </w:r>
          </w:p>
        </w:tc>
      </w:tr>
      <w:tr w:rsidR="00DF077C" w:rsidRPr="00340F6B" w:rsidTr="00CA1B52">
        <w:trPr>
          <w:trHeight w:val="757"/>
        </w:trPr>
        <w:tc>
          <w:tcPr>
            <w:tcW w:w="3712" w:type="dxa"/>
          </w:tcPr>
          <w:p w:rsidR="00DF077C" w:rsidRPr="00340F6B" w:rsidRDefault="00DF077C" w:rsidP="00CA1B52">
            <w:pPr>
              <w:spacing w:after="0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Федоров </w:t>
            </w:r>
          </w:p>
          <w:p w:rsidR="00DF077C" w:rsidRPr="00340F6B" w:rsidRDefault="00DF077C" w:rsidP="00CA1B52">
            <w:pPr>
              <w:spacing w:after="0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Юрий Алексеевич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лидер Молодежного движения, ПАО «Нижнекамскнефтехим», компания СИБУР</w:t>
            </w:r>
          </w:p>
        </w:tc>
      </w:tr>
      <w:tr w:rsidR="00DF077C" w:rsidRPr="00340F6B" w:rsidTr="00CA1B52">
        <w:trPr>
          <w:trHeight w:val="757"/>
        </w:trPr>
        <w:tc>
          <w:tcPr>
            <w:tcW w:w="3712" w:type="dxa"/>
          </w:tcPr>
          <w:p w:rsidR="00DF077C" w:rsidRPr="00340F6B" w:rsidRDefault="00DF077C" w:rsidP="00CA1B52">
            <w:pPr>
              <w:spacing w:after="0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Хабибуллин</w:t>
            </w:r>
          </w:p>
          <w:p w:rsidR="00DF077C" w:rsidRPr="00340F6B" w:rsidRDefault="00DF077C" w:rsidP="00CA1B52">
            <w:pPr>
              <w:spacing w:after="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  <w:lang w:eastAsia="ru-RU"/>
              </w:rPr>
              <w:t>Зульфат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  <w:lang w:eastAsia="ru-RU"/>
              </w:rPr>
              <w:t>Флунович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руководитель Исполнительного комитета</w:t>
            </w:r>
          </w:p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Зеленодольского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муниципального района Республики Татарстан </w:t>
            </w:r>
          </w:p>
        </w:tc>
      </w:tr>
      <w:tr w:rsidR="00DF077C" w:rsidRPr="00340F6B" w:rsidTr="00CA1B52">
        <w:trPr>
          <w:trHeight w:val="967"/>
        </w:trPr>
        <w:tc>
          <w:tcPr>
            <w:tcW w:w="3712" w:type="dxa"/>
          </w:tcPr>
          <w:p w:rsidR="00DF077C" w:rsidRPr="00340F6B" w:rsidRDefault="00DF077C" w:rsidP="00CA1B52">
            <w:pPr>
              <w:pStyle w:val="TableParagraph"/>
              <w:jc w:val="both"/>
              <w:rPr>
                <w:sz w:val="27"/>
                <w:szCs w:val="27"/>
              </w:rPr>
            </w:pPr>
            <w:proofErr w:type="spellStart"/>
            <w:r w:rsidRPr="00340F6B">
              <w:rPr>
                <w:sz w:val="27"/>
                <w:szCs w:val="27"/>
              </w:rPr>
              <w:t>Ханипова</w:t>
            </w:r>
            <w:proofErr w:type="spellEnd"/>
            <w:r w:rsidRPr="00340F6B">
              <w:rPr>
                <w:sz w:val="27"/>
                <w:szCs w:val="27"/>
              </w:rPr>
              <w:t xml:space="preserve"> </w:t>
            </w:r>
          </w:p>
          <w:p w:rsidR="00DF077C" w:rsidRPr="00340F6B" w:rsidRDefault="00DF077C" w:rsidP="00CA1B52">
            <w:pPr>
              <w:pStyle w:val="TableParagraph"/>
              <w:jc w:val="both"/>
              <w:rPr>
                <w:sz w:val="27"/>
                <w:szCs w:val="27"/>
              </w:rPr>
            </w:pPr>
            <w:r w:rsidRPr="00340F6B">
              <w:rPr>
                <w:sz w:val="27"/>
                <w:szCs w:val="27"/>
              </w:rPr>
              <w:t xml:space="preserve">Елена </w:t>
            </w:r>
            <w:proofErr w:type="spellStart"/>
            <w:r w:rsidRPr="00340F6B">
              <w:rPr>
                <w:sz w:val="27"/>
                <w:szCs w:val="27"/>
              </w:rPr>
              <w:t>Хатиповна</w:t>
            </w:r>
            <w:proofErr w:type="spellEnd"/>
          </w:p>
          <w:p w:rsidR="00DF077C" w:rsidRPr="00340F6B" w:rsidRDefault="00DF077C" w:rsidP="00CA1B52">
            <w:pPr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заместитель директора по учебно-производственной работе ГАПОУ  «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Набережночелнинский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политехнический колледж» </w:t>
            </w:r>
          </w:p>
        </w:tc>
      </w:tr>
      <w:tr w:rsidR="00DF077C" w:rsidRPr="00340F6B" w:rsidTr="00CA1B52">
        <w:trPr>
          <w:trHeight w:val="685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Хасанов </w:t>
            </w:r>
          </w:p>
          <w:p w:rsidR="00DF077C" w:rsidRPr="00340F6B" w:rsidRDefault="00DF077C" w:rsidP="00CA1B5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Радик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Шавкятович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генеральный директор АО «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ПОЗиС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</w:tr>
      <w:tr w:rsidR="00DF077C" w:rsidRPr="00340F6B" w:rsidTr="00CA1B52">
        <w:trPr>
          <w:trHeight w:val="1095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Халиуллина</w:t>
            </w:r>
            <w:proofErr w:type="spellEnd"/>
          </w:p>
          <w:p w:rsidR="00DF077C" w:rsidRPr="00340F6B" w:rsidRDefault="00DF077C" w:rsidP="00CA1B5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Жанна Евгеньевна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line="240" w:lineRule="auto"/>
              <w:ind w:right="-10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заместитель генерального директора по управлению персоналом, организационному развитию и корпоративному управлению ПАО «КАМАЗ»</w:t>
            </w:r>
          </w:p>
        </w:tc>
      </w:tr>
      <w:tr w:rsidR="00DF077C" w:rsidRPr="00340F6B" w:rsidTr="00CA1B52">
        <w:trPr>
          <w:trHeight w:val="970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Халиков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Тимур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Рафаэлевич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заместитель генерального директора Ассоциации предприятий и промышленников Республики Татарстан </w:t>
            </w:r>
          </w:p>
        </w:tc>
      </w:tr>
      <w:tr w:rsidR="00DF077C" w:rsidRPr="00340F6B" w:rsidTr="00CA1B52">
        <w:trPr>
          <w:trHeight w:val="1106"/>
        </w:trPr>
        <w:tc>
          <w:tcPr>
            <w:tcW w:w="3712" w:type="dxa"/>
          </w:tcPr>
          <w:p w:rsidR="00DF077C" w:rsidRPr="00340F6B" w:rsidRDefault="00DF077C" w:rsidP="00CA1B52">
            <w:pPr>
              <w:spacing w:after="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Хузиахметов</w:t>
            </w:r>
            <w:proofErr w:type="spellEnd"/>
          </w:p>
          <w:p w:rsidR="00DF077C" w:rsidRPr="00340F6B" w:rsidRDefault="00DF077C" w:rsidP="00CA1B52">
            <w:pPr>
              <w:spacing w:after="0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Ленар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Рузалевич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заместитель генерального директора по правовым вопросам и управлению персоналом АО «Судостроительная Корпорация «Ак Барс»</w:t>
            </w:r>
          </w:p>
        </w:tc>
      </w:tr>
      <w:tr w:rsidR="00DF077C" w:rsidRPr="00340F6B" w:rsidTr="00CA1B52">
        <w:trPr>
          <w:trHeight w:val="839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Шакиров </w:t>
            </w:r>
          </w:p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Ирек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Фридович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pStyle w:val="TableParagraph"/>
              <w:jc w:val="both"/>
              <w:rPr>
                <w:sz w:val="27"/>
                <w:szCs w:val="27"/>
              </w:rPr>
            </w:pPr>
            <w:r w:rsidRPr="00340F6B">
              <w:rPr>
                <w:sz w:val="27"/>
                <w:szCs w:val="27"/>
              </w:rPr>
              <w:t xml:space="preserve">заместитель директора по учебно-производственной работе ГАПОУ </w:t>
            </w:r>
            <w:r>
              <w:rPr>
                <w:sz w:val="27"/>
                <w:szCs w:val="27"/>
              </w:rPr>
              <w:t>«</w:t>
            </w:r>
            <w:r w:rsidRPr="00340F6B">
              <w:rPr>
                <w:sz w:val="27"/>
                <w:szCs w:val="27"/>
              </w:rPr>
              <w:t>Казанский энергетический колледж</w:t>
            </w:r>
            <w:r>
              <w:rPr>
                <w:sz w:val="27"/>
                <w:szCs w:val="27"/>
              </w:rPr>
              <w:t>»</w:t>
            </w:r>
          </w:p>
        </w:tc>
      </w:tr>
      <w:tr w:rsidR="00DF077C" w:rsidRPr="00340F6B" w:rsidTr="00CA1B52">
        <w:trPr>
          <w:trHeight w:val="839"/>
        </w:trPr>
        <w:tc>
          <w:tcPr>
            <w:tcW w:w="3712" w:type="dxa"/>
          </w:tcPr>
          <w:p w:rsidR="00DF077C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Шакирзянов</w:t>
            </w:r>
            <w:proofErr w:type="spellEnd"/>
          </w:p>
          <w:p w:rsidR="00DF077C" w:rsidRPr="00340F6B" w:rsidRDefault="00DF077C" w:rsidP="00CA1B5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Ринат Михайлович</w:t>
            </w:r>
          </w:p>
        </w:tc>
        <w:tc>
          <w:tcPr>
            <w:tcW w:w="6488" w:type="dxa"/>
          </w:tcPr>
          <w:p w:rsidR="00DF077C" w:rsidRPr="00340F6B" w:rsidRDefault="00DF077C" w:rsidP="00CA1B52">
            <w:pPr>
              <w:pStyle w:val="TableParagraph"/>
              <w:jc w:val="both"/>
              <w:rPr>
                <w:sz w:val="27"/>
                <w:szCs w:val="27"/>
              </w:rPr>
            </w:pPr>
            <w:r w:rsidRPr="00340F6B">
              <w:rPr>
                <w:sz w:val="27"/>
                <w:szCs w:val="27"/>
              </w:rPr>
              <w:t>начальник Управления организации приема абитуриентов и развития карьеры Казанского национального исследовательского технического</w:t>
            </w:r>
            <w:r>
              <w:rPr>
                <w:sz w:val="27"/>
                <w:szCs w:val="27"/>
              </w:rPr>
              <w:t xml:space="preserve"> университета имени </w:t>
            </w:r>
            <w:proofErr w:type="spellStart"/>
            <w:r>
              <w:rPr>
                <w:sz w:val="27"/>
                <w:szCs w:val="27"/>
              </w:rPr>
              <w:t>А.Н.Туполева</w:t>
            </w:r>
            <w:proofErr w:type="spellEnd"/>
            <w:r>
              <w:rPr>
                <w:sz w:val="27"/>
                <w:szCs w:val="27"/>
              </w:rPr>
              <w:t xml:space="preserve"> - КАИ</w:t>
            </w:r>
          </w:p>
        </w:tc>
      </w:tr>
      <w:tr w:rsidR="00DF077C" w:rsidRPr="00340F6B" w:rsidTr="00CA1B52">
        <w:trPr>
          <w:trHeight w:val="788"/>
        </w:trPr>
        <w:tc>
          <w:tcPr>
            <w:tcW w:w="3712" w:type="dxa"/>
          </w:tcPr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Шайхутдинов</w:t>
            </w:r>
            <w:proofErr w:type="spellEnd"/>
            <w:r w:rsidRPr="00340F6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DF077C" w:rsidRPr="00340F6B" w:rsidRDefault="00DF077C" w:rsidP="00CA1B52">
            <w:pPr>
              <w:spacing w:after="0" w:line="240" w:lineRule="auto"/>
              <w:ind w:right="-58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 xml:space="preserve">Халил </w:t>
            </w:r>
            <w:proofErr w:type="spellStart"/>
            <w:r w:rsidRPr="00340F6B">
              <w:rPr>
                <w:rFonts w:ascii="Times New Roman" w:hAnsi="Times New Roman"/>
                <w:sz w:val="27"/>
                <w:szCs w:val="27"/>
              </w:rPr>
              <w:t>Хамитович</w:t>
            </w:r>
            <w:proofErr w:type="spellEnd"/>
          </w:p>
        </w:tc>
        <w:tc>
          <w:tcPr>
            <w:tcW w:w="6488" w:type="dxa"/>
          </w:tcPr>
          <w:p w:rsidR="00DF077C" w:rsidRPr="00340F6B" w:rsidRDefault="00DF077C" w:rsidP="00CA1B52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40F6B">
              <w:rPr>
                <w:rFonts w:ascii="Times New Roman" w:hAnsi="Times New Roman"/>
                <w:sz w:val="27"/>
                <w:szCs w:val="27"/>
              </w:rPr>
              <w:t>первый заместитель министра спорта Республики Татарстан</w:t>
            </w:r>
          </w:p>
        </w:tc>
      </w:tr>
    </w:tbl>
    <w:p w:rsidR="00DF077C" w:rsidRPr="00340F6B" w:rsidRDefault="00DF077C" w:rsidP="00DF077C">
      <w:pPr>
        <w:spacing w:line="240" w:lineRule="auto"/>
        <w:rPr>
          <w:rFonts w:ascii="Times New Roman" w:hAnsi="Times New Roman"/>
          <w:sz w:val="27"/>
          <w:szCs w:val="27"/>
        </w:rPr>
      </w:pPr>
    </w:p>
    <w:p w:rsidR="00DF077C" w:rsidRPr="00D81C61" w:rsidRDefault="00DF077C" w:rsidP="00DF077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77C" w:rsidRPr="0026696C" w:rsidRDefault="00DF077C" w:rsidP="00975B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077C" w:rsidRPr="0026696C" w:rsidSect="00A7175C">
      <w:pgSz w:w="11906" w:h="16838"/>
      <w:pgMar w:top="851" w:right="851" w:bottom="1134" w:left="85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1F"/>
    <w:rsid w:val="00033CE0"/>
    <w:rsid w:val="000D4EB4"/>
    <w:rsid w:val="000F0F84"/>
    <w:rsid w:val="00133FA1"/>
    <w:rsid w:val="001375FD"/>
    <w:rsid w:val="00143235"/>
    <w:rsid w:val="001645EA"/>
    <w:rsid w:val="00166A5E"/>
    <w:rsid w:val="001736AD"/>
    <w:rsid w:val="0018388E"/>
    <w:rsid w:val="00222030"/>
    <w:rsid w:val="0026696C"/>
    <w:rsid w:val="002A1D1F"/>
    <w:rsid w:val="0035654F"/>
    <w:rsid w:val="003B399D"/>
    <w:rsid w:val="003C692D"/>
    <w:rsid w:val="003D6585"/>
    <w:rsid w:val="00420E00"/>
    <w:rsid w:val="00455FA7"/>
    <w:rsid w:val="004B0A7B"/>
    <w:rsid w:val="00525014"/>
    <w:rsid w:val="00527BCD"/>
    <w:rsid w:val="0053750E"/>
    <w:rsid w:val="005408D5"/>
    <w:rsid w:val="00593A45"/>
    <w:rsid w:val="005B3007"/>
    <w:rsid w:val="005C07C4"/>
    <w:rsid w:val="005C2481"/>
    <w:rsid w:val="005D7A65"/>
    <w:rsid w:val="005E65F7"/>
    <w:rsid w:val="006406D2"/>
    <w:rsid w:val="006A3515"/>
    <w:rsid w:val="006B7211"/>
    <w:rsid w:val="007132EC"/>
    <w:rsid w:val="0076149A"/>
    <w:rsid w:val="00792D3E"/>
    <w:rsid w:val="007A76D5"/>
    <w:rsid w:val="007B39C0"/>
    <w:rsid w:val="007D28F7"/>
    <w:rsid w:val="00932C38"/>
    <w:rsid w:val="00963466"/>
    <w:rsid w:val="009721C9"/>
    <w:rsid w:val="00975B5C"/>
    <w:rsid w:val="00990CA3"/>
    <w:rsid w:val="009C5DB5"/>
    <w:rsid w:val="009D6AB8"/>
    <w:rsid w:val="009E3BFF"/>
    <w:rsid w:val="00A067A4"/>
    <w:rsid w:val="00A61C37"/>
    <w:rsid w:val="00A7175C"/>
    <w:rsid w:val="00B00AEF"/>
    <w:rsid w:val="00B05B9A"/>
    <w:rsid w:val="00B079BE"/>
    <w:rsid w:val="00B25DF4"/>
    <w:rsid w:val="00B27CDF"/>
    <w:rsid w:val="00B45925"/>
    <w:rsid w:val="00B868FA"/>
    <w:rsid w:val="00BC62D7"/>
    <w:rsid w:val="00BF03D0"/>
    <w:rsid w:val="00C13A1E"/>
    <w:rsid w:val="00C86C71"/>
    <w:rsid w:val="00CA73B8"/>
    <w:rsid w:val="00CB1608"/>
    <w:rsid w:val="00CC41ED"/>
    <w:rsid w:val="00CF2C7B"/>
    <w:rsid w:val="00D13E03"/>
    <w:rsid w:val="00D2668F"/>
    <w:rsid w:val="00D90F9F"/>
    <w:rsid w:val="00DC068B"/>
    <w:rsid w:val="00DC6550"/>
    <w:rsid w:val="00DE6BF2"/>
    <w:rsid w:val="00DF077C"/>
    <w:rsid w:val="00E11CD1"/>
    <w:rsid w:val="00E171F1"/>
    <w:rsid w:val="00E3260F"/>
    <w:rsid w:val="00E661A4"/>
    <w:rsid w:val="00EC569E"/>
    <w:rsid w:val="00F13589"/>
    <w:rsid w:val="00F15719"/>
    <w:rsid w:val="00F213A4"/>
    <w:rsid w:val="00FA5E46"/>
    <w:rsid w:val="00FC3785"/>
    <w:rsid w:val="00FC4DD1"/>
    <w:rsid w:val="00FE3E1E"/>
    <w:rsid w:val="00FF0526"/>
    <w:rsid w:val="00FF0652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01F3"/>
  <w15:chartTrackingRefBased/>
  <w15:docId w15:val="{8E797081-D631-49DB-89DB-CDD6B5D7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079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79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B079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7C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3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2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645E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F07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71491&amp;date=19.11.2025" TargetMode="External"/><Relationship Id="rId5" Type="http://schemas.openxmlformats.org/officeDocument/2006/relationships/hyperlink" Target="https://login.consultant.ru/link/?req=doc&amp;base=LAW&amp;n=2875&amp;date=19.11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A92E-DE44-46E5-8C0E-494EA8C2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Ирина Сергеевна</dc:creator>
  <cp:keywords/>
  <dc:description/>
  <cp:lastModifiedBy>Захарова Ирина Сергеевна</cp:lastModifiedBy>
  <cp:revision>2</cp:revision>
  <cp:lastPrinted>2025-11-13T13:15:00Z</cp:lastPrinted>
  <dcterms:created xsi:type="dcterms:W3CDTF">2025-11-20T08:53:00Z</dcterms:created>
  <dcterms:modified xsi:type="dcterms:W3CDTF">2025-11-20T08:53:00Z</dcterms:modified>
</cp:coreProperties>
</file>