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88" w:lineRule="auto" w:before="67"/>
        <w:ind w:left="1215" w:right="129" w:firstLine="5079"/>
        <w:jc w:val="right"/>
        <w:rPr>
          <w:b/>
          <w:sz w:val="28"/>
        </w:rPr>
      </w:pPr>
      <w:bookmarkStart w:name="Дата размещения – 02.12.2025" w:id="1"/>
      <w:bookmarkEnd w:id="1"/>
      <w:r>
        <w:rPr/>
      </w:r>
      <w:r>
        <w:rPr>
          <w:b/>
          <w:sz w:val="28"/>
        </w:rPr>
        <w:t>Дата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размещения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02.12.2025 </w:t>
      </w:r>
      <w:bookmarkStart w:name="Дата истечения срока проведения независи" w:id="2"/>
      <w:bookmarkEnd w:id="2"/>
      <w:r>
        <w:rPr>
          <w:b/>
          <w:sz w:val="28"/>
        </w:rPr>
        <w:t>Д</w:t>
      </w:r>
      <w:r>
        <w:rPr>
          <w:b/>
          <w:sz w:val="28"/>
        </w:rPr>
        <w:t>ата истечения срока проведения независимой антикоррупционной экспертизы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(не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менее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рабочих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дней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даты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размещения) –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09.12.2025 </w:t>
      </w:r>
      <w:bookmarkStart w:name="Почтовый адрес для направления результат" w:id="3"/>
      <w:bookmarkEnd w:id="3"/>
      <w:r>
        <w:rPr>
          <w:b/>
          <w:sz w:val="28"/>
        </w:rPr>
        <w:t>П</w:t>
      </w:r>
      <w:r>
        <w:rPr>
          <w:b/>
          <w:sz w:val="28"/>
        </w:rPr>
        <w:t>очтовый адрес для направления результатов независимой антикоррупционной экспертизы - 420012, г.Казань, ул.Груздева, д.5</w:t>
      </w:r>
    </w:p>
    <w:p>
      <w:pPr>
        <w:spacing w:line="285" w:lineRule="auto" w:before="6"/>
        <w:ind w:left="1287" w:right="130" w:firstLine="4863"/>
        <w:jc w:val="right"/>
        <w:rPr>
          <w:b/>
          <w:sz w:val="28"/>
        </w:rPr>
      </w:pPr>
      <w:bookmarkStart w:name="e-mail – Danila.Politov@tatar.ru" w:id="4"/>
      <w:bookmarkEnd w:id="4"/>
      <w:r>
        <w:rPr/>
      </w:r>
      <w:r>
        <w:rPr>
          <w:b/>
          <w:sz w:val="28"/>
        </w:rPr>
        <w:t>e-mail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7"/>
          <w:sz w:val="28"/>
        </w:rPr>
        <w:t> </w:t>
      </w:r>
      <w:hyperlink r:id="rId5">
        <w:r>
          <w:rPr>
            <w:b/>
            <w:sz w:val="28"/>
          </w:rPr>
          <w:t>Danila.Politov@tatar.ru</w:t>
        </w:r>
      </w:hyperlink>
      <w:r>
        <w:rPr>
          <w:b/>
          <w:sz w:val="28"/>
        </w:rPr>
        <w:t> </w:t>
      </w:r>
      <w:bookmarkStart w:name="На имя начальника отдела проектов планир" w:id="5"/>
      <w:bookmarkEnd w:id="5"/>
      <w:r>
        <w:rPr>
          <w:b/>
          <w:sz w:val="28"/>
        </w:rPr>
        <w:t>Н</w:t>
      </w:r>
      <w:r>
        <w:rPr>
          <w:b/>
          <w:sz w:val="28"/>
        </w:rPr>
        <w:t>а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имя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начальника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отдела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проектов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планировок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МКУ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"Управление</w:t>
      </w:r>
    </w:p>
    <w:p>
      <w:pPr>
        <w:spacing w:before="5"/>
        <w:ind w:left="0" w:right="133" w:firstLine="0"/>
        <w:jc w:val="right"/>
        <w:rPr>
          <w:b/>
          <w:sz w:val="28"/>
        </w:rPr>
      </w:pPr>
      <w:r>
        <w:rPr>
          <w:b/>
          <w:sz w:val="28"/>
        </w:rPr>
        <w:t>архитектуры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> </w:t>
      </w:r>
      <w:r>
        <w:rPr>
          <w:b/>
          <w:spacing w:val="-2"/>
          <w:sz w:val="28"/>
        </w:rPr>
        <w:t>градостроительства</w:t>
      </w:r>
    </w:p>
    <w:p>
      <w:pPr>
        <w:pStyle w:val="Title"/>
      </w:pPr>
      <w:r>
        <w:rPr/>
        <w:t>ИК</w:t>
      </w:r>
      <w:r>
        <w:rPr>
          <w:spacing w:val="-7"/>
        </w:rPr>
        <w:t> </w:t>
      </w:r>
      <w:r>
        <w:rPr/>
        <w:t>МО</w:t>
      </w:r>
      <w:r>
        <w:rPr>
          <w:spacing w:val="-7"/>
        </w:rPr>
        <w:t> </w:t>
      </w:r>
      <w:r>
        <w:rPr/>
        <w:t>г.Казани"</w:t>
      </w:r>
      <w:r>
        <w:rPr>
          <w:spacing w:val="-1"/>
        </w:rPr>
        <w:t> </w:t>
      </w:r>
      <w:r>
        <w:rPr>
          <w:spacing w:val="-2"/>
        </w:rPr>
        <w:t>Д.С.Политова</w:t>
      </w:r>
    </w:p>
    <w:p>
      <w:pPr>
        <w:pStyle w:val="BodyText"/>
        <w:spacing w:before="113"/>
        <w:ind w:left="0" w:firstLine="0"/>
        <w:jc w:val="left"/>
        <w:rPr>
          <w:b/>
          <w:sz w:val="29"/>
        </w:rPr>
      </w:pPr>
    </w:p>
    <w:p>
      <w:pPr>
        <w:spacing w:before="0"/>
        <w:ind w:left="1251" w:right="0" w:firstLine="0"/>
        <w:jc w:val="left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постановления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Исполнительного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комитета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г.Казани</w:t>
      </w:r>
    </w:p>
    <w:p>
      <w:pPr>
        <w:spacing w:line="285" w:lineRule="auto" w:before="67"/>
        <w:ind w:left="502" w:right="0" w:firstLine="770"/>
        <w:jc w:val="left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утверждении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проекта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планировки территории , ограниченной улицами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Галимджана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Баруди,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Краснококшайская,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Большая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Крыловка,</w:t>
      </w:r>
    </w:p>
    <w:p>
      <w:pPr>
        <w:spacing w:before="5"/>
        <w:ind w:left="2815" w:right="0" w:firstLine="0"/>
        <w:jc w:val="left"/>
        <w:rPr>
          <w:b/>
          <w:sz w:val="28"/>
        </w:rPr>
      </w:pPr>
      <w:r>
        <w:rPr>
          <w:b/>
          <w:sz w:val="28"/>
        </w:rPr>
        <w:t>Коммунаров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Поперечно-</w:t>
      </w:r>
      <w:r>
        <w:rPr>
          <w:b/>
          <w:spacing w:val="-2"/>
          <w:sz w:val="28"/>
        </w:rPr>
        <w:t>Базарная</w:t>
      </w:r>
    </w:p>
    <w:p>
      <w:pPr>
        <w:pStyle w:val="BodyText"/>
        <w:spacing w:before="104"/>
        <w:ind w:left="0" w:firstLine="0"/>
        <w:jc w:val="left"/>
        <w:rPr>
          <w:b/>
        </w:rPr>
      </w:pPr>
    </w:p>
    <w:p>
      <w:pPr>
        <w:pStyle w:val="BodyText"/>
        <w:spacing w:line="288" w:lineRule="auto"/>
        <w:ind w:left="127" w:right="125"/>
      </w:pPr>
      <w:r>
        <w:rPr/>
        <w:t>В целях обеспечения территории градостроительной документацией, в соответствии со статьями 42, 45, 46 Градостроительного кодекса Российской Федерации,</w:t>
      </w:r>
      <w:r>
        <w:rPr>
          <w:spacing w:val="80"/>
          <w:w w:val="150"/>
        </w:rPr>
        <w:t> </w:t>
      </w:r>
      <w:r>
        <w:rPr/>
        <w:t>согласно</w:t>
      </w:r>
      <w:r>
        <w:rPr>
          <w:spacing w:val="80"/>
        </w:rPr>
        <w:t> </w:t>
      </w:r>
      <w:r>
        <w:rPr/>
        <w:t>постановлению</w:t>
      </w:r>
      <w:r>
        <w:rPr>
          <w:spacing w:val="80"/>
          <w:w w:val="150"/>
        </w:rPr>
        <w:t> </w:t>
      </w:r>
      <w:r>
        <w:rPr/>
        <w:t>Правительства</w:t>
      </w:r>
      <w:r>
        <w:rPr>
          <w:spacing w:val="80"/>
          <w:w w:val="150"/>
        </w:rPr>
        <w:t> </w:t>
      </w:r>
      <w:r>
        <w:rPr/>
        <w:t>Российской</w:t>
      </w:r>
      <w:r>
        <w:rPr>
          <w:spacing w:val="80"/>
          <w:w w:val="150"/>
        </w:rPr>
        <w:t> </w:t>
      </w:r>
      <w:r>
        <w:rPr/>
        <w:t>Федерации от</w:t>
      </w:r>
      <w:r>
        <w:rPr>
          <w:spacing w:val="-1"/>
        </w:rPr>
        <w:t> </w:t>
      </w:r>
      <w:r>
        <w:rPr/>
        <w:t>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</w:t>
      </w:r>
      <w:r>
        <w:rPr>
          <w:spacing w:val="-8"/>
        </w:rPr>
        <w:t> </w:t>
      </w:r>
      <w:r>
        <w:rPr/>
        <w:t>планировки</w:t>
      </w:r>
      <w:r>
        <w:rPr>
          <w:spacing w:val="-5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отношении</w:t>
      </w:r>
      <w:r>
        <w:rPr>
          <w:spacing w:val="-5"/>
        </w:rPr>
        <w:t> </w:t>
      </w:r>
      <w:r>
        <w:rPr/>
        <w:t>территорий</w:t>
      </w:r>
      <w:r>
        <w:rPr>
          <w:spacing w:val="-5"/>
        </w:rPr>
        <w:t> </w:t>
      </w:r>
      <w:r>
        <w:rPr/>
        <w:t>исторических</w:t>
      </w:r>
      <w:r>
        <w:rPr>
          <w:spacing w:val="-10"/>
        </w:rPr>
        <w:t> </w:t>
      </w:r>
      <w:r>
        <w:rPr/>
        <w:t>поселений федерального и регионального значения», постановлению Исполнительного комитета г.Казани от 17.06.2020 №1668 «О внесении изменений в постановление Исполнительного комитета г.Казани от 09.08.2019 №2889 «О подготовке проекта планировки</w:t>
      </w:r>
      <w:r>
        <w:rPr>
          <w:spacing w:val="-5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улице</w:t>
      </w:r>
      <w:r>
        <w:rPr>
          <w:spacing w:val="-8"/>
        </w:rPr>
        <w:t> </w:t>
      </w:r>
      <w:r>
        <w:rPr/>
        <w:t>Полевая»», учитывая</w:t>
      </w:r>
      <w:r>
        <w:rPr>
          <w:spacing w:val="-5"/>
        </w:rPr>
        <w:t> </w:t>
      </w:r>
      <w:r>
        <w:rPr/>
        <w:t>заключение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результатам общественных обсуждений, проведенных с 13.11.2025 по 27.11.2025, </w:t>
      </w:r>
      <w:r>
        <w:rPr>
          <w:b/>
          <w:spacing w:val="-2"/>
        </w:rPr>
        <w:t>постановляю</w:t>
      </w:r>
      <w:r>
        <w:rPr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1277" w:val="left" w:leader="none"/>
        </w:tabs>
        <w:spacing w:line="290" w:lineRule="auto" w:before="0" w:after="0"/>
        <w:ind w:left="127" w:right="140" w:firstLine="706"/>
        <w:jc w:val="both"/>
        <w:rPr>
          <w:sz w:val="28"/>
        </w:rPr>
      </w:pPr>
      <w:r>
        <w:rPr>
          <w:sz w:val="28"/>
        </w:rPr>
        <w:t>Утвердить проект планировки территории, ограниченной улицами Галимджана Баруди, Краснококшайская, Большая Крыловка, Коммунаров и Поперечно-Базарная (прилагается).</w:t>
      </w:r>
    </w:p>
    <w:p>
      <w:pPr>
        <w:pStyle w:val="ListParagraph"/>
        <w:spacing w:after="0" w:line="290" w:lineRule="auto"/>
        <w:jc w:val="both"/>
        <w:rPr>
          <w:sz w:val="28"/>
        </w:rPr>
        <w:sectPr>
          <w:type w:val="continuous"/>
          <w:pgSz w:w="11910" w:h="16850"/>
          <w:pgMar w:top="1060" w:bottom="280" w:left="1133" w:right="566"/>
        </w:sectPr>
      </w:pPr>
    </w:p>
    <w:p>
      <w:pPr>
        <w:pStyle w:val="ListParagraph"/>
        <w:numPr>
          <w:ilvl w:val="0"/>
          <w:numId w:val="1"/>
        </w:numPr>
        <w:tabs>
          <w:tab w:pos="1285" w:val="left" w:leader="none"/>
        </w:tabs>
        <w:spacing w:line="288" w:lineRule="auto" w:before="79" w:after="0"/>
        <w:ind w:left="127" w:right="131" w:firstLine="706"/>
        <w:jc w:val="both"/>
        <w:rPr>
          <w:sz w:val="28"/>
        </w:rPr>
      </w:pPr>
      <w:r>
        <w:rPr>
          <w:sz w:val="28"/>
        </w:rPr>
        <w:t>Опубликовать настоящее постановление, за исключением перечня координат характерных точек устанавливаемых красных линий (приложение к чертежу</w:t>
      </w:r>
      <w:r>
        <w:rPr>
          <w:spacing w:val="-1"/>
          <w:sz w:val="28"/>
        </w:rPr>
        <w:t> </w:t>
      </w:r>
      <w:r>
        <w:rPr>
          <w:sz w:val="28"/>
        </w:rPr>
        <w:t>проекта планировки территории с указанием красных линий) (материалы для</w:t>
      </w:r>
      <w:r>
        <w:rPr>
          <w:spacing w:val="-2"/>
          <w:sz w:val="28"/>
        </w:rPr>
        <w:t> </w:t>
      </w:r>
      <w:r>
        <w:rPr>
          <w:sz w:val="28"/>
        </w:rPr>
        <w:t>служебного</w:t>
      </w:r>
      <w:r>
        <w:rPr>
          <w:spacing w:val="-7"/>
          <w:sz w:val="28"/>
        </w:rPr>
        <w:t> </w:t>
      </w:r>
      <w:r>
        <w:rPr>
          <w:sz w:val="28"/>
        </w:rPr>
        <w:t>пользования), в</w:t>
      </w:r>
      <w:r>
        <w:rPr>
          <w:spacing w:val="-6"/>
          <w:sz w:val="28"/>
        </w:rPr>
        <w:t> </w:t>
      </w:r>
      <w:r>
        <w:rPr>
          <w:sz w:val="28"/>
        </w:rPr>
        <w:t>сетевом</w:t>
      </w:r>
      <w:r>
        <w:rPr>
          <w:spacing w:val="-1"/>
          <w:sz w:val="28"/>
        </w:rPr>
        <w:t> </w:t>
      </w:r>
      <w:r>
        <w:rPr>
          <w:sz w:val="28"/>
        </w:rPr>
        <w:t>издании</w:t>
      </w:r>
      <w:r>
        <w:rPr>
          <w:spacing w:val="-2"/>
          <w:sz w:val="28"/>
        </w:rPr>
        <w:t> </w:t>
      </w:r>
      <w:r>
        <w:rPr>
          <w:sz w:val="28"/>
        </w:rPr>
        <w:t>«Муниципальные</w:t>
      </w:r>
      <w:r>
        <w:rPr>
          <w:spacing w:val="-5"/>
          <w:sz w:val="28"/>
        </w:rPr>
        <w:t> </w:t>
      </w:r>
      <w:r>
        <w:rPr>
          <w:sz w:val="28"/>
        </w:rPr>
        <w:t>правовые акты и иная официальная информация» </w:t>
      </w:r>
      <w:hyperlink r:id="rId7">
        <w:r>
          <w:rPr>
            <w:sz w:val="28"/>
          </w:rPr>
          <w:t>(www.docskzn.ru)</w:t>
        </w:r>
      </w:hyperlink>
      <w:r>
        <w:rPr>
          <w:sz w:val="28"/>
        </w:rPr>
        <w:t> и разместить его на официальном портале органов местного самоуправления города Казани </w:t>
      </w:r>
      <w:hyperlink r:id="rId8">
        <w:r>
          <w:rPr>
            <w:sz w:val="28"/>
          </w:rPr>
          <w:t>(www.kzn.ru)</w:t>
        </w:r>
      </w:hyperlink>
      <w:r>
        <w:rPr>
          <w:sz w:val="28"/>
        </w:rPr>
        <w:t> и на официальном портале правовой информации Республики Татарстан </w:t>
      </w:r>
      <w:hyperlink r:id="rId9">
        <w:r>
          <w:rPr>
            <w:sz w:val="28"/>
          </w:rPr>
          <w:t>(www.pravo.tatarstan.ru).</w:t>
        </w:r>
      </w:hyperlink>
    </w:p>
    <w:p>
      <w:pPr>
        <w:pStyle w:val="ListParagraph"/>
        <w:numPr>
          <w:ilvl w:val="0"/>
          <w:numId w:val="1"/>
        </w:numPr>
        <w:tabs>
          <w:tab w:pos="1263" w:val="left" w:leader="none"/>
        </w:tabs>
        <w:spacing w:line="288" w:lineRule="auto" w:before="6" w:after="0"/>
        <w:ind w:left="127" w:right="138" w:firstLine="706"/>
        <w:jc w:val="both"/>
        <w:rPr>
          <w:sz w:val="28"/>
        </w:rPr>
      </w:pPr>
      <w:r>
        <w:rPr>
          <w:sz w:val="28"/>
        </w:rPr>
        <w:t>Установить, что настоящее постановление вступает в силу после официального</w:t>
      </w:r>
      <w:r>
        <w:rPr>
          <w:spacing w:val="-5"/>
          <w:sz w:val="28"/>
        </w:rPr>
        <w:t> </w:t>
      </w:r>
      <w:r>
        <w:rPr>
          <w:sz w:val="28"/>
        </w:rPr>
        <w:t>опубликования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сетевом издании</w:t>
      </w:r>
      <w:r>
        <w:rPr>
          <w:spacing w:val="-1"/>
          <w:sz w:val="28"/>
        </w:rPr>
        <w:t> </w:t>
      </w:r>
      <w:r>
        <w:rPr>
          <w:sz w:val="28"/>
        </w:rPr>
        <w:t>«Муниципальные правовые</w:t>
      </w:r>
      <w:r>
        <w:rPr>
          <w:spacing w:val="-4"/>
          <w:sz w:val="28"/>
        </w:rPr>
        <w:t> </w:t>
      </w:r>
      <w:r>
        <w:rPr>
          <w:sz w:val="28"/>
        </w:rPr>
        <w:t>акты и иная официальная информация» </w:t>
      </w:r>
      <w:hyperlink r:id="rId7">
        <w:r>
          <w:rPr>
            <w:sz w:val="28"/>
          </w:rPr>
          <w:t>(www.docskzn.ru).</w:t>
        </w:r>
      </w:hyperlink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88" w:lineRule="auto" w:before="1" w:after="0"/>
        <w:ind w:left="127" w:right="148" w:firstLine="706"/>
        <w:jc w:val="both"/>
        <w:rPr>
          <w:sz w:val="28"/>
        </w:rPr>
      </w:pPr>
      <w:r>
        <w:rPr>
          <w:sz w:val="28"/>
        </w:rPr>
        <w:t>Контроль за выполнением настоящего постановления возложить на первого заместителя Руководителя Исполнительного комитета г.Казани </w:t>
      </w:r>
      <w:r>
        <w:rPr>
          <w:spacing w:val="-2"/>
          <w:sz w:val="28"/>
        </w:rPr>
        <w:t>А.Р.Нигматзянова.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11"/>
        <w:ind w:lef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3339719</wp:posOffset>
                </wp:positionH>
                <wp:positionV relativeFrom="paragraph">
                  <wp:posOffset>295262</wp:posOffset>
                </wp:positionV>
                <wp:extent cx="1688464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688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8464" h="0">
                              <a:moveTo>
                                <a:pt x="0" y="0"/>
                              </a:moveTo>
                              <a:lnTo>
                                <a:pt x="1687863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970001pt;margin-top:23.249023pt;width:132.950pt;height:.1pt;mso-position-horizontal-relative:page;mso-position-vertical-relative:paragraph;z-index:-15728640;mso-wrap-distance-left:0;mso-wrap-distance-right:0" id="docshape2" coordorigin="5259,465" coordsize="2659,0" path="m5259,465l7917,465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jc w:val="left"/>
        <w:rPr>
          <w:sz w:val="20"/>
        </w:rPr>
        <w:sectPr>
          <w:headerReference w:type="default" r:id="rId6"/>
          <w:pgSz w:w="11910" w:h="16850"/>
          <w:pgMar w:header="715" w:footer="0" w:top="1040" w:bottom="280" w:left="1133" w:right="566"/>
          <w:pgNumType w:start="2"/>
        </w:sectPr>
      </w:pPr>
    </w:p>
    <w:p>
      <w:pPr>
        <w:pStyle w:val="BodyText"/>
        <w:spacing w:line="288" w:lineRule="auto" w:before="79"/>
        <w:ind w:left="6366" w:right="565" w:firstLine="0"/>
        <w:jc w:val="left"/>
      </w:pPr>
      <w:r>
        <w:rPr>
          <w:spacing w:val="-2"/>
        </w:rPr>
        <w:t>Утвержден</w:t>
      </w:r>
      <w:r>
        <w:rPr>
          <w:spacing w:val="40"/>
        </w:rPr>
        <w:t> </w:t>
      </w:r>
      <w:r>
        <w:rPr>
          <w:spacing w:val="-2"/>
        </w:rPr>
        <w:t>постановлением </w:t>
      </w:r>
      <w:r>
        <w:rPr/>
        <w:t>Исполнительного</w:t>
      </w:r>
      <w:r>
        <w:rPr>
          <w:spacing w:val="-18"/>
        </w:rPr>
        <w:t> </w:t>
      </w:r>
      <w:r>
        <w:rPr/>
        <w:t>комитета </w:t>
      </w:r>
      <w:r>
        <w:rPr>
          <w:spacing w:val="-2"/>
        </w:rPr>
        <w:t>г.Казани</w:t>
      </w:r>
    </w:p>
    <w:p>
      <w:pPr>
        <w:pStyle w:val="BodyText"/>
        <w:tabs>
          <w:tab w:pos="8172" w:val="left" w:leader="none"/>
          <w:tab w:pos="9205" w:val="left" w:leader="none"/>
        </w:tabs>
        <w:spacing w:before="3"/>
        <w:ind w:left="6366" w:firstLine="0"/>
        <w:jc w:val="left"/>
      </w:pPr>
      <w:r>
        <w:rPr>
          <w:spacing w:val="-5"/>
        </w:rPr>
        <w:t>от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>
      <w:pPr>
        <w:pStyle w:val="BodyText"/>
        <w:ind w:left="0" w:firstLine="0"/>
        <w:jc w:val="left"/>
      </w:pPr>
    </w:p>
    <w:p>
      <w:pPr>
        <w:pStyle w:val="BodyText"/>
        <w:spacing w:before="187"/>
        <w:ind w:left="0" w:firstLine="0"/>
        <w:jc w:val="left"/>
      </w:pPr>
    </w:p>
    <w:p>
      <w:pPr>
        <w:pStyle w:val="Heading1"/>
        <w:spacing w:line="278" w:lineRule="auto"/>
        <w:ind w:left="199" w:firstLine="792"/>
        <w:jc w:val="left"/>
      </w:pPr>
      <w:r>
        <w:rPr/>
        <w:t>Проект планировки территории, ограниченной улицами Галимджана Баруди,</w:t>
      </w:r>
      <w:r>
        <w:rPr>
          <w:spacing w:val="-5"/>
        </w:rPr>
        <w:t> </w:t>
      </w:r>
      <w:r>
        <w:rPr/>
        <w:t>Краснококшайская,</w:t>
      </w:r>
      <w:r>
        <w:rPr>
          <w:spacing w:val="-6"/>
        </w:rPr>
        <w:t> </w:t>
      </w:r>
      <w:r>
        <w:rPr/>
        <w:t>Большая</w:t>
      </w:r>
      <w:r>
        <w:rPr>
          <w:spacing w:val="-7"/>
        </w:rPr>
        <w:t> </w:t>
      </w:r>
      <w:r>
        <w:rPr/>
        <w:t>Крыловка,</w:t>
      </w:r>
      <w:r>
        <w:rPr>
          <w:spacing w:val="-5"/>
        </w:rPr>
        <w:t> </w:t>
      </w:r>
      <w:r>
        <w:rPr/>
        <w:t>Коммунаров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Поперечно-</w:t>
      </w:r>
    </w:p>
    <w:p>
      <w:pPr>
        <w:spacing w:line="317" w:lineRule="exact" w:before="0"/>
        <w:ind w:left="4508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Базарная</w:t>
      </w:r>
    </w:p>
    <w:p>
      <w:pPr>
        <w:pStyle w:val="BodyText"/>
        <w:spacing w:before="105"/>
        <w:ind w:left="0" w:firstLine="0"/>
        <w:jc w:val="left"/>
        <w:rPr>
          <w:b/>
        </w:rPr>
      </w:pPr>
    </w:p>
    <w:p>
      <w:pPr>
        <w:pStyle w:val="BodyText"/>
        <w:spacing w:line="288" w:lineRule="auto"/>
        <w:ind w:left="127" w:right="139"/>
      </w:pPr>
      <w:bookmarkStart w:name="Проект планировки территории, ограниченн" w:id="6"/>
      <w:bookmarkEnd w:id="6"/>
      <w:r>
        <w:rPr/>
      </w:r>
      <w:r>
        <w:rPr/>
        <w:t>Проект</w:t>
      </w:r>
      <w:r>
        <w:rPr>
          <w:spacing w:val="-13"/>
        </w:rPr>
        <w:t> </w:t>
      </w:r>
      <w:r>
        <w:rPr/>
        <w:t>планировки</w:t>
      </w:r>
      <w:r>
        <w:rPr>
          <w:spacing w:val="-12"/>
        </w:rPr>
        <w:t> </w:t>
      </w:r>
      <w:r>
        <w:rPr/>
        <w:t>территории,</w:t>
      </w:r>
      <w:r>
        <w:rPr>
          <w:spacing w:val="-11"/>
        </w:rPr>
        <w:t> </w:t>
      </w:r>
      <w:r>
        <w:rPr/>
        <w:t>ограниченной</w:t>
      </w:r>
      <w:r>
        <w:rPr>
          <w:spacing w:val="-6"/>
        </w:rPr>
        <w:t> </w:t>
      </w:r>
      <w:r>
        <w:rPr/>
        <w:t>улицами</w:t>
      </w:r>
      <w:r>
        <w:rPr>
          <w:spacing w:val="-12"/>
        </w:rPr>
        <w:t> </w:t>
      </w:r>
      <w:r>
        <w:rPr/>
        <w:t>Галимджана</w:t>
      </w:r>
      <w:r>
        <w:rPr>
          <w:spacing w:val="-15"/>
        </w:rPr>
        <w:t> </w:t>
      </w:r>
      <w:r>
        <w:rPr/>
        <w:t>Баруди, Краснококшайская, Большая Крыловка, Коммунаров и Поперечно-Базарная состоит из:</w:t>
      </w:r>
    </w:p>
    <w:p>
      <w:pPr>
        <w:pStyle w:val="ListParagraph"/>
        <w:numPr>
          <w:ilvl w:val="0"/>
          <w:numId w:val="2"/>
        </w:numPr>
        <w:tabs>
          <w:tab w:pos="1205" w:val="left" w:leader="none"/>
        </w:tabs>
        <w:spacing w:line="288" w:lineRule="auto" w:before="0" w:after="0"/>
        <w:ind w:left="127" w:right="146" w:firstLine="706"/>
        <w:jc w:val="both"/>
        <w:rPr>
          <w:sz w:val="28"/>
        </w:rPr>
      </w:pPr>
      <w:bookmarkStart w:name="I. Чертежа проекта планировки с указание" w:id="7"/>
      <w:bookmarkEnd w:id="7"/>
      <w:r>
        <w:rPr/>
      </w:r>
      <w:r>
        <w:rPr>
          <w:sz w:val="28"/>
        </w:rPr>
        <w:t>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288" w:lineRule="auto" w:before="1" w:after="0"/>
        <w:ind w:left="127" w:right="131" w:firstLine="706"/>
        <w:jc w:val="both"/>
        <w:rPr>
          <w:sz w:val="28"/>
        </w:rPr>
      </w:pPr>
      <w:r>
        <w:rPr>
          <w:sz w:val="28"/>
        </w:rPr>
        <w:t>Чертеж проекта планировки территории с указанием красных линий, с приложением перечня координат характерных точек устанавливаемых красных </w:t>
      </w:r>
      <w:r>
        <w:rPr>
          <w:spacing w:val="-2"/>
          <w:sz w:val="28"/>
        </w:rPr>
        <w:t>линий</w:t>
      </w:r>
    </w:p>
    <w:p>
      <w:pPr>
        <w:pStyle w:val="ListParagraph"/>
        <w:numPr>
          <w:ilvl w:val="0"/>
          <w:numId w:val="2"/>
        </w:numPr>
        <w:tabs>
          <w:tab w:pos="1378" w:val="left" w:leader="none"/>
        </w:tabs>
        <w:spacing w:line="285" w:lineRule="auto" w:before="1" w:after="0"/>
        <w:ind w:left="127" w:right="140" w:firstLine="706"/>
        <w:jc w:val="both"/>
        <w:rPr>
          <w:sz w:val="28"/>
        </w:rPr>
      </w:pPr>
      <w:r>
        <w:rPr>
          <w:sz w:val="28"/>
        </w:rPr>
        <w:t>Положения о размещении объектов капитального строительства и характеристиках планируемого развития территории;</w:t>
      </w:r>
    </w:p>
    <w:p>
      <w:pPr>
        <w:pStyle w:val="ListParagraph"/>
        <w:numPr>
          <w:ilvl w:val="0"/>
          <w:numId w:val="2"/>
        </w:numPr>
        <w:tabs>
          <w:tab w:pos="1271" w:val="left" w:leader="none"/>
        </w:tabs>
        <w:spacing w:line="240" w:lineRule="auto" w:before="4" w:after="0"/>
        <w:ind w:left="1271" w:right="0" w:hanging="437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-11"/>
          <w:sz w:val="28"/>
        </w:rPr>
        <w:t> </w:t>
      </w:r>
      <w:r>
        <w:rPr>
          <w:sz w:val="28"/>
        </w:rPr>
        <w:t>об</w:t>
      </w:r>
      <w:r>
        <w:rPr>
          <w:spacing w:val="-9"/>
          <w:sz w:val="28"/>
        </w:rPr>
        <w:t> </w:t>
      </w:r>
      <w:r>
        <w:rPr>
          <w:sz w:val="28"/>
        </w:rPr>
        <w:t>очередности</w:t>
      </w:r>
      <w:r>
        <w:rPr>
          <w:spacing w:val="-9"/>
          <w:sz w:val="28"/>
        </w:rPr>
        <w:t> </w:t>
      </w:r>
      <w:r>
        <w:rPr>
          <w:sz w:val="28"/>
        </w:rPr>
        <w:t>планируемого</w:t>
      </w:r>
      <w:r>
        <w:rPr>
          <w:spacing w:val="-14"/>
          <w:sz w:val="28"/>
        </w:rPr>
        <w:t> </w:t>
      </w:r>
      <w:r>
        <w:rPr>
          <w:sz w:val="28"/>
        </w:rPr>
        <w:t>развития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территории;</w:t>
      </w:r>
    </w:p>
    <w:p>
      <w:pPr>
        <w:pStyle w:val="BodyText"/>
        <w:spacing w:line="288" w:lineRule="auto" w:before="67"/>
        <w:ind w:left="127" w:right="120"/>
      </w:pPr>
      <w:r>
        <w:rPr/>
        <w:t>Перечень координат характерных точек устанавливаемых красных линий является документом для служебного пользования и не подлежит публикации в сетевом издании «Муниципальные правовые акты и иная официальная информация» </w:t>
      </w:r>
      <w:hyperlink r:id="rId7">
        <w:r>
          <w:rPr/>
          <w:t>(www.docskzn.ru)</w:t>
        </w:r>
      </w:hyperlink>
      <w:r>
        <w:rPr/>
        <w:t> и размещению на официальном портале органов местного самоуправления города Казани </w:t>
      </w:r>
      <w:hyperlink r:id="rId8">
        <w:r>
          <w:rPr/>
          <w:t>(www.kzn.ru)</w:t>
        </w:r>
      </w:hyperlink>
      <w:r>
        <w:rPr/>
        <w:t> и на официальном портале правовой информации Республики Татарстан </w:t>
      </w:r>
      <w:hyperlink r:id="rId9">
        <w:r>
          <w:rPr/>
          <w:t>(www.pravo.tatarstan.ru).</w:t>
        </w:r>
      </w:hyperlink>
    </w:p>
    <w:p>
      <w:pPr>
        <w:pStyle w:val="BodyText"/>
        <w:spacing w:after="0" w:line="288" w:lineRule="auto"/>
        <w:sectPr>
          <w:pgSz w:w="11910" w:h="16850"/>
          <w:pgMar w:header="715" w:footer="0" w:top="1040" w:bottom="280" w:left="1133" w:right="566"/>
        </w:sectPr>
      </w:pPr>
    </w:p>
    <w:p>
      <w:pPr>
        <w:pStyle w:val="BodyText"/>
        <w:ind w:left="5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642354" cy="577900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354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jc w:val="left"/>
        <w:rPr>
          <w:sz w:val="20"/>
        </w:rPr>
        <w:sectPr>
          <w:headerReference w:type="default" r:id="rId10"/>
          <w:pgSz w:w="16850" w:h="11910" w:orient="landscape"/>
          <w:pgMar w:header="0" w:footer="0" w:top="1140" w:bottom="280" w:left="992" w:right="566"/>
        </w:sectPr>
      </w:pPr>
    </w:p>
    <w:p>
      <w:pPr>
        <w:pStyle w:val="BodyText"/>
        <w:ind w:left="2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177549" cy="58293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549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jc w:val="left"/>
        <w:rPr>
          <w:sz w:val="20"/>
        </w:rPr>
        <w:sectPr>
          <w:headerReference w:type="default" r:id="rId12"/>
          <w:pgSz w:w="16850" w:h="11910" w:orient="landscape"/>
          <w:pgMar w:header="0" w:footer="0" w:top="1260" w:bottom="280" w:left="992" w:right="566"/>
        </w:sectPr>
      </w:pPr>
    </w:p>
    <w:p>
      <w:pPr>
        <w:pStyle w:val="Heading1"/>
        <w:numPr>
          <w:ilvl w:val="0"/>
          <w:numId w:val="3"/>
        </w:numPr>
        <w:tabs>
          <w:tab w:pos="1995" w:val="left" w:leader="none"/>
        </w:tabs>
        <w:spacing w:line="278" w:lineRule="auto" w:before="60" w:after="0"/>
        <w:ind w:left="694" w:right="428" w:firstLine="706"/>
        <w:jc w:val="both"/>
      </w:pPr>
      <w:r>
        <w:rPr/>
        <w:t>Положение о размещении объектов капитального строительства и характеристиках планируемого развития территории</w:t>
      </w:r>
    </w:p>
    <w:p>
      <w:pPr>
        <w:pStyle w:val="BodyText"/>
        <w:spacing w:before="48"/>
        <w:ind w:left="0" w:firstLine="0"/>
        <w:jc w:val="lef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2111" w:val="left" w:leader="none"/>
        </w:tabs>
        <w:spacing w:line="273" w:lineRule="auto" w:before="0" w:after="0"/>
        <w:ind w:left="694" w:right="421" w:firstLine="706"/>
        <w:jc w:val="both"/>
        <w:rPr>
          <w:b/>
          <w:sz w:val="28"/>
        </w:rPr>
      </w:pPr>
      <w:r>
        <w:rPr>
          <w:b/>
          <w:sz w:val="28"/>
        </w:rPr>
        <w:t>Границы проекта планировки территории и характеристика существующих сохраняемых объектов капитального строительства</w:t>
      </w:r>
    </w:p>
    <w:p>
      <w:pPr>
        <w:pStyle w:val="BodyText"/>
        <w:spacing w:line="276" w:lineRule="auto" w:before="8"/>
        <w:ind w:right="416"/>
      </w:pPr>
      <w:r>
        <w:rPr/>
        <w:t>В границы данного проекта планировки входит территория, ограниченная следующими улицами: с востока – улицей Большая Крыловка, с юго-востока – улицей Поперечно-Базарная, с юго-запада – улицей Краснококшайская, с северо- запада – улицей Галимджана Баруди, с севера и северо-востока – улицей </w:t>
      </w:r>
      <w:r>
        <w:rPr>
          <w:spacing w:val="-2"/>
        </w:rPr>
        <w:t>Батыршина.</w:t>
      </w:r>
    </w:p>
    <w:p>
      <w:pPr>
        <w:pStyle w:val="BodyText"/>
        <w:ind w:left="1401" w:firstLine="0"/>
      </w:pPr>
      <w:r>
        <w:rPr/>
        <w:t>Площадь</w:t>
      </w:r>
      <w:r>
        <w:rPr>
          <w:spacing w:val="-6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проекта</w:t>
      </w:r>
      <w:r>
        <w:rPr>
          <w:spacing w:val="-10"/>
        </w:rPr>
        <w:t> </w:t>
      </w:r>
      <w:r>
        <w:rPr/>
        <w:t>планировки</w:t>
      </w:r>
      <w:r>
        <w:rPr>
          <w:spacing w:val="-6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33</w:t>
      </w:r>
      <w:r>
        <w:rPr>
          <w:spacing w:val="-4"/>
        </w:rPr>
        <w:t> </w:t>
      </w:r>
      <w:r>
        <w:rPr>
          <w:spacing w:val="-5"/>
        </w:rPr>
        <w:t>га.</w:t>
      </w:r>
    </w:p>
    <w:p>
      <w:pPr>
        <w:pStyle w:val="BodyText"/>
        <w:spacing w:before="97"/>
        <w:ind w:left="0" w:firstLine="0"/>
        <w:jc w:val="left"/>
      </w:pPr>
    </w:p>
    <w:p>
      <w:pPr>
        <w:pStyle w:val="Heading1"/>
        <w:numPr>
          <w:ilvl w:val="1"/>
          <w:numId w:val="3"/>
        </w:numPr>
        <w:tabs>
          <w:tab w:pos="2111" w:val="left" w:leader="none"/>
        </w:tabs>
        <w:spacing w:line="276" w:lineRule="auto" w:before="1" w:after="0"/>
        <w:ind w:left="694" w:right="408" w:firstLine="706"/>
        <w:jc w:val="both"/>
      </w:pPr>
      <w:r>
        <w:rPr/>
        <w:t>Информация о функциональных зонах и их параметрах, предусмотренных Генеральным планом городского округа Казань, информацию о природно-рекреационном комплексе г.Казани для проектируемой территории.</w:t>
      </w:r>
    </w:p>
    <w:p>
      <w:pPr>
        <w:pStyle w:val="BodyText"/>
        <w:spacing w:line="278" w:lineRule="auto"/>
        <w:ind w:right="411"/>
      </w:pPr>
      <w:r>
        <w:rPr/>
        <w:t>Согласно Схеме Генерального плана городского округа Казань, на территории проектирования выделены три функциональные зоны:</w:t>
      </w:r>
    </w:p>
    <w:p>
      <w:pPr>
        <w:pStyle w:val="ListParagraph"/>
        <w:numPr>
          <w:ilvl w:val="0"/>
          <w:numId w:val="4"/>
        </w:numPr>
        <w:tabs>
          <w:tab w:pos="2111" w:val="left" w:leader="none"/>
        </w:tabs>
        <w:spacing w:line="276" w:lineRule="auto" w:before="0" w:after="0"/>
        <w:ind w:left="694" w:right="419" w:firstLine="706"/>
        <w:jc w:val="both"/>
        <w:rPr>
          <w:sz w:val="28"/>
        </w:rPr>
      </w:pPr>
      <w:r>
        <w:rPr>
          <w:sz w:val="28"/>
        </w:rPr>
        <w:t>Зона размещения многоквартирной жилой застройки с высокой долей общественной</w:t>
      </w:r>
      <w:r>
        <w:rPr>
          <w:spacing w:val="-6"/>
          <w:sz w:val="28"/>
        </w:rPr>
        <w:t> </w:t>
      </w:r>
      <w:r>
        <w:rPr>
          <w:sz w:val="28"/>
        </w:rPr>
        <w:t>функции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максимальным</w:t>
      </w:r>
      <w:r>
        <w:rPr>
          <w:spacing w:val="-11"/>
          <w:sz w:val="28"/>
        </w:rPr>
        <w:t> </w:t>
      </w:r>
      <w:r>
        <w:rPr>
          <w:sz w:val="28"/>
        </w:rPr>
        <w:t>жилищным</w:t>
      </w:r>
      <w:r>
        <w:rPr>
          <w:spacing w:val="-5"/>
          <w:sz w:val="28"/>
        </w:rPr>
        <w:t> </w:t>
      </w:r>
      <w:r>
        <w:rPr>
          <w:sz w:val="28"/>
        </w:rPr>
        <w:t>фондом</w:t>
      </w:r>
      <w:r>
        <w:rPr>
          <w:spacing w:val="-11"/>
          <w:sz w:val="28"/>
        </w:rPr>
        <w:t> </w:t>
      </w:r>
      <w:r>
        <w:rPr>
          <w:sz w:val="28"/>
        </w:rPr>
        <w:t>55тыс.</w:t>
      </w:r>
      <w:r>
        <w:rPr>
          <w:spacing w:val="-5"/>
          <w:sz w:val="28"/>
        </w:rPr>
        <w:t> </w:t>
      </w:r>
      <w:r>
        <w:rPr>
          <w:sz w:val="28"/>
        </w:rPr>
        <w:t>кв. метров</w:t>
      </w:r>
      <w:r>
        <w:rPr>
          <w:spacing w:val="-9"/>
          <w:sz w:val="28"/>
        </w:rPr>
        <w:t> </w:t>
      </w:r>
      <w:r>
        <w:rPr>
          <w:sz w:val="28"/>
        </w:rPr>
        <w:t>(ID </w:t>
      </w:r>
      <w:r>
        <w:rPr>
          <w:spacing w:val="-4"/>
          <w:sz w:val="28"/>
        </w:rPr>
        <w:t>311);</w:t>
      </w:r>
    </w:p>
    <w:p>
      <w:pPr>
        <w:pStyle w:val="ListParagraph"/>
        <w:numPr>
          <w:ilvl w:val="0"/>
          <w:numId w:val="4"/>
        </w:numPr>
        <w:tabs>
          <w:tab w:pos="2113" w:val="left" w:leader="none"/>
          <w:tab w:pos="3077" w:val="left" w:leader="none"/>
          <w:tab w:pos="5589" w:val="left" w:leader="none"/>
          <w:tab w:pos="7719" w:val="left" w:leader="none"/>
          <w:tab w:pos="8899" w:val="left" w:leader="none"/>
          <w:tab w:pos="10504" w:val="left" w:leader="none"/>
        </w:tabs>
        <w:spacing w:line="278" w:lineRule="auto" w:before="0" w:after="0"/>
        <w:ind w:left="694" w:right="428" w:firstLine="706"/>
        <w:jc w:val="left"/>
        <w:rPr>
          <w:sz w:val="28"/>
        </w:rPr>
      </w:pPr>
      <w:r>
        <w:rPr>
          <w:spacing w:val="-4"/>
          <w:sz w:val="28"/>
        </w:rPr>
        <w:t>Зона</w:t>
      </w:r>
      <w:r>
        <w:rPr>
          <w:sz w:val="28"/>
        </w:rPr>
        <w:tab/>
      </w:r>
      <w:r>
        <w:rPr>
          <w:spacing w:val="-2"/>
          <w:sz w:val="28"/>
        </w:rPr>
        <w:t>многоквартирной</w:t>
      </w:r>
      <w:r>
        <w:rPr>
          <w:sz w:val="28"/>
        </w:rPr>
        <w:tab/>
      </w:r>
      <w:r>
        <w:rPr>
          <w:spacing w:val="-2"/>
          <w:sz w:val="28"/>
        </w:rPr>
        <w:t>многоэтажной</w:t>
      </w:r>
      <w:r>
        <w:rPr>
          <w:sz w:val="28"/>
        </w:rPr>
        <w:tab/>
      </w:r>
      <w:r>
        <w:rPr>
          <w:spacing w:val="-2"/>
          <w:sz w:val="28"/>
        </w:rPr>
        <w:t>жилой</w:t>
      </w:r>
      <w:r>
        <w:rPr>
          <w:sz w:val="28"/>
        </w:rPr>
        <w:tab/>
      </w:r>
      <w:r>
        <w:rPr>
          <w:spacing w:val="-2"/>
          <w:sz w:val="28"/>
        </w:rPr>
        <w:t>застройки</w:t>
      </w:r>
      <w:r>
        <w:rPr>
          <w:sz w:val="28"/>
        </w:rPr>
        <w:tab/>
      </w:r>
      <w:r>
        <w:rPr>
          <w:spacing w:val="-10"/>
          <w:sz w:val="28"/>
        </w:rPr>
        <w:t>с </w:t>
      </w:r>
      <w:r>
        <w:rPr>
          <w:sz w:val="28"/>
        </w:rPr>
        <w:t>максимальным жилищным фондом 194 тыс. кв. метров (ID 323);</w:t>
      </w:r>
    </w:p>
    <w:p>
      <w:pPr>
        <w:pStyle w:val="ListParagraph"/>
        <w:numPr>
          <w:ilvl w:val="0"/>
          <w:numId w:val="4"/>
        </w:numPr>
        <w:tabs>
          <w:tab w:pos="2113" w:val="left" w:leader="none"/>
          <w:tab w:pos="9622" w:val="left" w:leader="none"/>
        </w:tabs>
        <w:spacing w:line="278" w:lineRule="auto" w:before="0" w:after="0"/>
        <w:ind w:left="694" w:right="429" w:firstLine="706"/>
        <w:jc w:val="left"/>
        <w:rPr>
          <w:sz w:val="28"/>
        </w:rPr>
      </w:pPr>
      <w:r>
        <w:rPr>
          <w:sz w:val="28"/>
        </w:rPr>
        <w:t>Зона</w:t>
      </w:r>
      <w:r>
        <w:rPr>
          <w:spacing w:val="80"/>
          <w:sz w:val="28"/>
        </w:rPr>
        <w:t> </w:t>
      </w:r>
      <w:r>
        <w:rPr>
          <w:sz w:val="28"/>
        </w:rPr>
        <w:t>рекреационная,</w:t>
      </w:r>
      <w:r>
        <w:rPr>
          <w:spacing w:val="80"/>
          <w:sz w:val="28"/>
        </w:rPr>
        <w:t> </w:t>
      </w:r>
      <w:r>
        <w:rPr>
          <w:sz w:val="28"/>
        </w:rPr>
        <w:t>размещение</w:t>
      </w:r>
      <w:r>
        <w:rPr>
          <w:spacing w:val="80"/>
          <w:sz w:val="28"/>
        </w:rPr>
        <w:t> </w:t>
      </w:r>
      <w:r>
        <w:rPr>
          <w:sz w:val="28"/>
        </w:rPr>
        <w:t>природных</w:t>
      </w:r>
      <w:r>
        <w:rPr>
          <w:spacing w:val="80"/>
          <w:sz w:val="28"/>
        </w:rPr>
        <w:t> </w:t>
      </w:r>
      <w:r>
        <w:rPr>
          <w:sz w:val="28"/>
        </w:rPr>
        <w:t>территорий</w:t>
        <w:tab/>
        <w:t>с</w:t>
      </w:r>
      <w:r>
        <w:rPr>
          <w:spacing w:val="79"/>
          <w:sz w:val="28"/>
        </w:rPr>
        <w:t> </w:t>
      </w:r>
      <w:r>
        <w:rPr>
          <w:sz w:val="28"/>
        </w:rPr>
        <w:t>долей общественной функции (ID 482).</w:t>
      </w:r>
    </w:p>
    <w:p>
      <w:pPr>
        <w:pStyle w:val="BodyText"/>
        <w:tabs>
          <w:tab w:pos="2768" w:val="left" w:leader="none"/>
          <w:tab w:pos="3725" w:val="left" w:leader="none"/>
          <w:tab w:pos="7146" w:val="left" w:leader="none"/>
          <w:tab w:pos="8721" w:val="left" w:leader="none"/>
          <w:tab w:pos="9253" w:val="left" w:leader="none"/>
        </w:tabs>
        <w:spacing w:line="278" w:lineRule="auto"/>
        <w:ind w:right="430"/>
        <w:jc w:val="left"/>
      </w:pPr>
      <w:r>
        <w:rPr>
          <w:spacing w:val="-2"/>
        </w:rPr>
        <w:t>Согласно</w:t>
      </w:r>
      <w:r>
        <w:rPr/>
        <w:tab/>
      </w:r>
      <w:r>
        <w:rPr>
          <w:spacing w:val="-4"/>
        </w:rPr>
        <w:t>Карте</w:t>
      </w:r>
      <w:r>
        <w:rPr/>
        <w:tab/>
      </w:r>
      <w:r>
        <w:rPr>
          <w:spacing w:val="-2"/>
        </w:rPr>
        <w:t>природно-рекреационного</w:t>
      </w:r>
      <w:r>
        <w:rPr/>
        <w:tab/>
      </w:r>
      <w:r>
        <w:rPr>
          <w:spacing w:val="-2"/>
        </w:rPr>
        <w:t>комплекса,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территории </w:t>
      </w:r>
      <w:r>
        <w:rPr/>
        <w:t>проектирования выделены два участка озелененных зон:</w:t>
      </w:r>
    </w:p>
    <w:p>
      <w:pPr>
        <w:pStyle w:val="ListParagraph"/>
        <w:numPr>
          <w:ilvl w:val="0"/>
          <w:numId w:val="5"/>
        </w:numPr>
        <w:tabs>
          <w:tab w:pos="2113" w:val="left" w:leader="none"/>
        </w:tabs>
        <w:spacing w:line="276" w:lineRule="auto" w:before="0" w:after="0"/>
        <w:ind w:left="1401" w:right="3218" w:firstLine="0"/>
        <w:jc w:val="left"/>
        <w:rPr>
          <w:sz w:val="28"/>
        </w:rPr>
      </w:pPr>
      <w:r>
        <w:rPr>
          <w:sz w:val="28"/>
        </w:rPr>
        <w:t>Участок №193 - минисквер, площадью 0.09 га. Местоположение:</w:t>
      </w:r>
      <w:r>
        <w:rPr>
          <w:spacing w:val="-3"/>
          <w:sz w:val="28"/>
        </w:rPr>
        <w:t> </w:t>
      </w:r>
      <w:r>
        <w:rPr>
          <w:sz w:val="28"/>
        </w:rPr>
        <w:t>Кировский</w:t>
      </w:r>
      <w:r>
        <w:rPr>
          <w:spacing w:val="-7"/>
          <w:sz w:val="28"/>
        </w:rPr>
        <w:t> </w:t>
      </w:r>
      <w:r>
        <w:rPr>
          <w:sz w:val="28"/>
        </w:rPr>
        <w:t>район,</w:t>
      </w:r>
      <w:r>
        <w:rPr>
          <w:spacing w:val="-6"/>
          <w:sz w:val="28"/>
        </w:rPr>
        <w:t> </w:t>
      </w:r>
      <w:r>
        <w:rPr>
          <w:sz w:val="28"/>
        </w:rPr>
        <w:t>ул.</w:t>
      </w:r>
      <w:r>
        <w:rPr>
          <w:spacing w:val="-6"/>
          <w:sz w:val="28"/>
        </w:rPr>
        <w:t> </w:t>
      </w:r>
      <w:r>
        <w:rPr>
          <w:sz w:val="28"/>
        </w:rPr>
        <w:t>Межевая,</w:t>
      </w:r>
      <w:r>
        <w:rPr>
          <w:spacing w:val="-6"/>
          <w:sz w:val="28"/>
        </w:rPr>
        <w:t> </w:t>
      </w:r>
      <w:r>
        <w:rPr>
          <w:sz w:val="28"/>
        </w:rPr>
        <w:t>34. Удельный вес озелененных территорий 0,0002%.</w:t>
      </w:r>
    </w:p>
    <w:p>
      <w:pPr>
        <w:pStyle w:val="BodyText"/>
        <w:tabs>
          <w:tab w:pos="3288" w:val="left" w:leader="none"/>
          <w:tab w:pos="5269" w:val="left" w:leader="none"/>
          <w:tab w:pos="6890" w:val="left" w:leader="none"/>
          <w:tab w:pos="8583" w:val="left" w:leader="none"/>
        </w:tabs>
        <w:spacing w:line="278" w:lineRule="auto"/>
        <w:ind w:right="424"/>
        <w:jc w:val="left"/>
      </w:pPr>
      <w:r>
        <w:rPr>
          <w:spacing w:val="-2"/>
        </w:rPr>
        <w:t>Планируемая</w:t>
      </w:r>
      <w:r>
        <w:rPr/>
        <w:tab/>
      </w:r>
      <w:r>
        <w:rPr>
          <w:spacing w:val="-2"/>
        </w:rPr>
        <w:t>максимальная</w:t>
      </w:r>
      <w:r>
        <w:rPr/>
        <w:tab/>
      </w:r>
      <w:r>
        <w:rPr>
          <w:spacing w:val="-2"/>
        </w:rPr>
        <w:t>(предельно</w:t>
      </w:r>
      <w:r>
        <w:rPr/>
        <w:tab/>
      </w:r>
      <w:r>
        <w:rPr>
          <w:spacing w:val="-2"/>
        </w:rPr>
        <w:t>допустимая</w:t>
      </w:r>
      <w:r>
        <w:rPr/>
        <w:tab/>
      </w:r>
      <w:r>
        <w:rPr>
          <w:spacing w:val="-2"/>
        </w:rPr>
        <w:t>единовременная) </w:t>
      </w:r>
      <w:r>
        <w:rPr/>
        <w:t>рекреационная нагрузка – 9 чел/га.</w:t>
      </w:r>
    </w:p>
    <w:p>
      <w:pPr>
        <w:pStyle w:val="ListParagraph"/>
        <w:numPr>
          <w:ilvl w:val="0"/>
          <w:numId w:val="5"/>
        </w:numPr>
        <w:tabs>
          <w:tab w:pos="2113" w:val="left" w:leader="none"/>
        </w:tabs>
        <w:spacing w:line="278" w:lineRule="auto" w:before="0" w:after="0"/>
        <w:ind w:left="694" w:right="413" w:firstLine="706"/>
        <w:jc w:val="left"/>
        <w:rPr>
          <w:sz w:val="28"/>
        </w:rPr>
      </w:pPr>
      <w:r>
        <w:rPr>
          <w:sz w:val="28"/>
        </w:rPr>
        <w:t>Участок № 80 -</w:t>
      </w:r>
      <w:r>
        <w:rPr>
          <w:spacing w:val="-3"/>
          <w:sz w:val="28"/>
        </w:rPr>
        <w:t> </w:t>
      </w:r>
      <w:r>
        <w:rPr>
          <w:sz w:val="28"/>
        </w:rPr>
        <w:t>сквер жилого района на пересечении улиц Поперечно- Базарная и Межевая, площадью 0.49 га.</w:t>
      </w:r>
    </w:p>
    <w:p>
      <w:pPr>
        <w:pStyle w:val="BodyText"/>
        <w:spacing w:line="273" w:lineRule="auto"/>
        <w:ind w:left="1401" w:right="430" w:firstLine="0"/>
        <w:jc w:val="left"/>
      </w:pPr>
      <w:r>
        <w:rPr/>
        <w:t>Местоположение:</w:t>
      </w:r>
      <w:r>
        <w:rPr>
          <w:spacing w:val="-6"/>
        </w:rPr>
        <w:t> </w:t>
      </w:r>
      <w:r>
        <w:rPr/>
        <w:t>Кировский</w:t>
      </w:r>
      <w:r>
        <w:rPr>
          <w:spacing w:val="-9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ул.</w:t>
      </w:r>
      <w:r>
        <w:rPr>
          <w:spacing w:val="-8"/>
        </w:rPr>
        <w:t> </w:t>
      </w:r>
      <w:r>
        <w:rPr/>
        <w:t>Поперечно-Базарная,</w:t>
      </w:r>
      <w:r>
        <w:rPr>
          <w:spacing w:val="-6"/>
        </w:rPr>
        <w:t> </w:t>
      </w:r>
      <w:r>
        <w:rPr/>
        <w:t>ул.</w:t>
      </w:r>
      <w:r>
        <w:rPr>
          <w:spacing w:val="-8"/>
        </w:rPr>
        <w:t> </w:t>
      </w:r>
      <w:r>
        <w:rPr/>
        <w:t>Межевая. Удельный вес озелененных территорий 0,0009%.</w:t>
      </w:r>
    </w:p>
    <w:p>
      <w:pPr>
        <w:pStyle w:val="BodyText"/>
        <w:tabs>
          <w:tab w:pos="3288" w:val="left" w:leader="none"/>
          <w:tab w:pos="5269" w:val="left" w:leader="none"/>
          <w:tab w:pos="6890" w:val="left" w:leader="none"/>
          <w:tab w:pos="8583" w:val="left" w:leader="none"/>
        </w:tabs>
        <w:spacing w:line="273" w:lineRule="auto"/>
        <w:ind w:right="424"/>
        <w:jc w:val="left"/>
      </w:pPr>
      <w:r>
        <w:rPr>
          <w:spacing w:val="-2"/>
        </w:rPr>
        <w:t>Планируемая</w:t>
      </w:r>
      <w:r>
        <w:rPr/>
        <w:tab/>
      </w:r>
      <w:r>
        <w:rPr>
          <w:spacing w:val="-2"/>
        </w:rPr>
        <w:t>максимальная</w:t>
      </w:r>
      <w:r>
        <w:rPr/>
        <w:tab/>
      </w:r>
      <w:r>
        <w:rPr>
          <w:spacing w:val="-2"/>
        </w:rPr>
        <w:t>(предельно</w:t>
      </w:r>
      <w:r>
        <w:rPr/>
        <w:tab/>
      </w:r>
      <w:r>
        <w:rPr>
          <w:spacing w:val="-2"/>
        </w:rPr>
        <w:t>допустимая</w:t>
      </w:r>
      <w:r>
        <w:rPr/>
        <w:tab/>
      </w:r>
      <w:r>
        <w:rPr>
          <w:spacing w:val="-2"/>
        </w:rPr>
        <w:t>единовременная) </w:t>
      </w:r>
      <w:r>
        <w:rPr/>
        <w:t>рекреационная нагрузка – 49 чел/га.</w:t>
      </w:r>
    </w:p>
    <w:p>
      <w:pPr>
        <w:pStyle w:val="BodyText"/>
        <w:spacing w:after="0" w:line="273" w:lineRule="auto"/>
        <w:jc w:val="left"/>
        <w:sectPr>
          <w:headerReference w:type="default" r:id="rId14"/>
          <w:pgSz w:w="11910" w:h="16850"/>
          <w:pgMar w:header="0" w:footer="0" w:top="1060" w:bottom="280" w:left="566" w:right="283"/>
        </w:sectPr>
      </w:pPr>
    </w:p>
    <w:p>
      <w:pPr>
        <w:pStyle w:val="Heading1"/>
        <w:numPr>
          <w:ilvl w:val="0"/>
          <w:numId w:val="5"/>
        </w:numPr>
        <w:tabs>
          <w:tab w:pos="2113" w:val="left" w:leader="none"/>
        </w:tabs>
        <w:spacing w:line="240" w:lineRule="auto" w:before="89" w:after="0"/>
        <w:ind w:left="2113" w:right="0" w:hanging="712"/>
        <w:jc w:val="left"/>
      </w:pPr>
      <w:r>
        <w:rPr/>
        <w:t>Характеристика</w:t>
      </w:r>
      <w:r>
        <w:rPr>
          <w:spacing w:val="-14"/>
        </w:rPr>
        <w:t> </w:t>
      </w:r>
      <w:r>
        <w:rPr/>
        <w:t>нового</w:t>
      </w:r>
      <w:r>
        <w:rPr>
          <w:spacing w:val="-17"/>
        </w:rPr>
        <w:t> </w:t>
      </w:r>
      <w:r>
        <w:rPr>
          <w:spacing w:val="-2"/>
        </w:rPr>
        <w:t>строительства</w:t>
      </w:r>
    </w:p>
    <w:p>
      <w:pPr>
        <w:pStyle w:val="BodyText"/>
        <w:spacing w:line="273" w:lineRule="auto" w:before="46"/>
        <w:ind w:right="430"/>
        <w:jc w:val="left"/>
      </w:pPr>
      <w:r>
        <w:rPr/>
        <w:t>Объем</w:t>
      </w:r>
      <w:r>
        <w:rPr>
          <w:spacing w:val="40"/>
        </w:rPr>
        <w:t> </w:t>
      </w:r>
      <w:r>
        <w:rPr/>
        <w:t>нового</w:t>
      </w:r>
      <w:r>
        <w:rPr>
          <w:spacing w:val="40"/>
        </w:rPr>
        <w:t> </w:t>
      </w:r>
      <w:r>
        <w:rPr/>
        <w:t>жилищного</w:t>
      </w:r>
      <w:r>
        <w:rPr>
          <w:spacing w:val="40"/>
        </w:rPr>
        <w:t> </w:t>
      </w:r>
      <w:r>
        <w:rPr/>
        <w:t>строительства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пределах</w:t>
      </w:r>
      <w:r>
        <w:rPr>
          <w:spacing w:val="40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планировки составляет </w:t>
      </w:r>
      <w:r>
        <w:rPr>
          <w:b/>
        </w:rPr>
        <w:t>217 800 кв. метров </w:t>
      </w:r>
      <w:r>
        <w:rPr/>
        <w:t>общей площади.</w:t>
      </w:r>
    </w:p>
    <w:p>
      <w:pPr>
        <w:pStyle w:val="BodyText"/>
        <w:spacing w:line="276" w:lineRule="auto" w:before="7"/>
        <w:ind w:left="1401" w:right="4773" w:firstLine="0"/>
        <w:jc w:val="left"/>
      </w:pPr>
      <w:r>
        <w:rPr/>
        <w:t>Население – 8 157 человек. Коэффициент застройки – 0,23 Коэффициент</w:t>
      </w:r>
      <w:r>
        <w:rPr>
          <w:spacing w:val="-8"/>
        </w:rPr>
        <w:t> </w:t>
      </w:r>
      <w:r>
        <w:rPr/>
        <w:t>плотности</w:t>
      </w:r>
      <w:r>
        <w:rPr>
          <w:spacing w:val="-9"/>
        </w:rPr>
        <w:t> </w:t>
      </w:r>
      <w:r>
        <w:rPr/>
        <w:t>застройки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1,6</w:t>
      </w:r>
    </w:p>
    <w:p>
      <w:pPr>
        <w:pStyle w:val="BodyText"/>
        <w:tabs>
          <w:tab w:pos="5362" w:val="left" w:leader="none"/>
        </w:tabs>
        <w:spacing w:line="273" w:lineRule="auto"/>
        <w:ind w:left="1401" w:right="3020" w:firstLine="0"/>
        <w:jc w:val="left"/>
      </w:pPr>
      <w:r>
        <w:rPr/>
        <w:t>Плотность жилищного фонда –</w:t>
        <w:tab/>
        <w:t>16.8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32.9</w:t>
      </w:r>
      <w:r>
        <w:rPr>
          <w:spacing w:val="-3"/>
        </w:rPr>
        <w:t> </w:t>
      </w:r>
      <w:r>
        <w:rPr/>
        <w:t>тыс</w:t>
      </w:r>
      <w:r>
        <w:rPr>
          <w:spacing w:val="-8"/>
        </w:rPr>
        <w:t> </w:t>
      </w:r>
      <w:r>
        <w:rPr/>
        <w:t>кв.м/га Жилищная обеспеченность – 30 кв.м/чел.</w:t>
      </w:r>
    </w:p>
    <w:p>
      <w:pPr>
        <w:pStyle w:val="BodyText"/>
        <w:spacing w:before="7"/>
        <w:ind w:left="1401" w:firstLine="0"/>
        <w:jc w:val="left"/>
      </w:pPr>
      <w:r>
        <w:rPr/>
        <w:t>Плотность</w:t>
      </w:r>
      <w:r>
        <w:rPr>
          <w:spacing w:val="-3"/>
        </w:rPr>
        <w:t> </w:t>
      </w:r>
      <w:r>
        <w:rPr/>
        <w:t>населения -</w:t>
      </w:r>
      <w:r>
        <w:rPr>
          <w:spacing w:val="-10"/>
        </w:rPr>
        <w:t> </w:t>
      </w:r>
      <w:r>
        <w:rPr/>
        <w:t>248</w:t>
      </w:r>
      <w:r>
        <w:rPr>
          <w:spacing w:val="1"/>
        </w:rPr>
        <w:t> </w:t>
      </w:r>
      <w:r>
        <w:rPr>
          <w:spacing w:val="-2"/>
        </w:rPr>
        <w:t>чел/га</w:t>
      </w:r>
    </w:p>
    <w:p>
      <w:pPr>
        <w:pStyle w:val="BodyText"/>
        <w:spacing w:line="278" w:lineRule="auto" w:before="45"/>
        <w:ind w:right="430"/>
        <w:jc w:val="left"/>
      </w:pPr>
      <w:r>
        <w:rPr/>
        <w:t>Основные</w:t>
      </w:r>
      <w:r>
        <w:rPr>
          <w:spacing w:val="40"/>
        </w:rPr>
        <w:t> </w:t>
      </w:r>
      <w:r>
        <w:rPr/>
        <w:t>показатели</w:t>
      </w:r>
      <w:r>
        <w:rPr>
          <w:spacing w:val="40"/>
        </w:rPr>
        <w:t> </w:t>
      </w:r>
      <w:r>
        <w:rPr/>
        <w:t>объемов</w:t>
      </w:r>
      <w:r>
        <w:rPr>
          <w:spacing w:val="40"/>
        </w:rPr>
        <w:t> </w:t>
      </w:r>
      <w:r>
        <w:rPr/>
        <w:t>жилищного</w:t>
      </w:r>
      <w:r>
        <w:rPr>
          <w:spacing w:val="40"/>
        </w:rPr>
        <w:t> </w:t>
      </w:r>
      <w:r>
        <w:rPr/>
        <w:t>строительства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кварталам,</w:t>
      </w:r>
      <w:r>
        <w:rPr>
          <w:spacing w:val="40"/>
        </w:rPr>
        <w:t> </w:t>
      </w:r>
      <w:r>
        <w:rPr/>
        <w:t>а также баланс территорий приведены в таблице 1.</w:t>
      </w:r>
    </w:p>
    <w:p>
      <w:pPr>
        <w:pStyle w:val="BodyText"/>
        <w:spacing w:before="47"/>
        <w:ind w:left="0" w:firstLine="0"/>
        <w:jc w:val="left"/>
      </w:pPr>
    </w:p>
    <w:p>
      <w:pPr>
        <w:pStyle w:val="Heading1"/>
        <w:spacing w:before="1"/>
        <w:ind w:left="268"/>
        <w:jc w:val="center"/>
      </w:pPr>
      <w:r>
        <w:rPr/>
        <w:t>Основные</w:t>
      </w:r>
      <w:r>
        <w:rPr>
          <w:spacing w:val="-16"/>
        </w:rPr>
        <w:t> </w:t>
      </w:r>
      <w:r>
        <w:rPr/>
        <w:t>показатели</w:t>
      </w:r>
      <w:r>
        <w:rPr>
          <w:spacing w:val="-11"/>
        </w:rPr>
        <w:t> </w:t>
      </w:r>
      <w:r>
        <w:rPr/>
        <w:t>проектируемой</w:t>
      </w:r>
      <w:r>
        <w:rPr>
          <w:spacing w:val="-15"/>
        </w:rPr>
        <w:t> </w:t>
      </w:r>
      <w:r>
        <w:rPr>
          <w:spacing w:val="-2"/>
        </w:rPr>
        <w:t>территории</w:t>
      </w:r>
    </w:p>
    <w:p>
      <w:pPr>
        <w:spacing w:before="56" w:after="8"/>
        <w:ind w:left="9194" w:right="2" w:firstLine="0"/>
        <w:jc w:val="center"/>
        <w:rPr>
          <w:sz w:val="23"/>
        </w:rPr>
      </w:pPr>
      <w:r>
        <w:rPr>
          <w:sz w:val="23"/>
        </w:rPr>
        <w:t>Таблица</w:t>
      </w:r>
      <w:r>
        <w:rPr>
          <w:spacing w:val="34"/>
          <w:sz w:val="23"/>
        </w:rPr>
        <w:t> </w:t>
      </w:r>
      <w:r>
        <w:rPr>
          <w:spacing w:val="-10"/>
          <w:sz w:val="23"/>
        </w:rPr>
        <w:t>1</w:t>
      </w:r>
    </w:p>
    <w:tbl>
      <w:tblPr>
        <w:tblW w:w="0" w:type="auto"/>
        <w:jc w:val="left"/>
        <w:tblInd w:w="5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866"/>
        <w:gridCol w:w="850"/>
        <w:gridCol w:w="1416"/>
        <w:gridCol w:w="1283"/>
        <w:gridCol w:w="1279"/>
        <w:gridCol w:w="1420"/>
        <w:gridCol w:w="987"/>
        <w:gridCol w:w="995"/>
      </w:tblGrid>
      <w:tr>
        <w:trPr>
          <w:trHeight w:val="398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10"/>
                <w:sz w:val="22"/>
              </w:rPr>
              <w:t>№</w:t>
            </w:r>
          </w:p>
        </w:tc>
        <w:tc>
          <w:tcPr>
            <w:tcW w:w="1866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15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Наименование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21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362" w:lineRule="auto" w:before="1"/>
              <w:ind w:left="194" w:right="172" w:firstLine="72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Ед. Изм.</w:t>
            </w:r>
          </w:p>
        </w:tc>
        <w:tc>
          <w:tcPr>
            <w:tcW w:w="7380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Количество</w:t>
            </w:r>
          </w:p>
        </w:tc>
      </w:tr>
      <w:tr>
        <w:trPr>
          <w:trHeight w:val="1244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4"/>
              <w:ind w:left="137" w:right="128" w:firstLine="64"/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Квартал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1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смешанной застройки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4"/>
              <w:ind w:left="135" w:right="103" w:firstLine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Квартал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2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жилой застройки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4"/>
              <w:ind w:left="127" w:right="104" w:firstLine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Квартал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3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жилой застройки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8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Рекреация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44"/>
              <w:ind w:left="34" w:right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5"/>
                <w:sz w:val="22"/>
              </w:rPr>
              <w:t>УДС</w:t>
            </w:r>
          </w:p>
          <w:p>
            <w:pPr>
              <w:pStyle w:val="TableParagraph"/>
              <w:spacing w:before="7"/>
              <w:ind w:left="113" w:right="83" w:firstLine="46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в т.ч.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автосто </w:t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янки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49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14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Всего</w:t>
            </w:r>
          </w:p>
        </w:tc>
      </w:tr>
      <w:tr>
        <w:trPr>
          <w:trHeight w:val="622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 w:before="57"/>
              <w:ind w:left="22" w:right="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ID </w:t>
            </w:r>
            <w:r>
              <w:rPr>
                <w:rFonts w:ascii="Times New Roman"/>
                <w:b/>
                <w:spacing w:val="-5"/>
                <w:sz w:val="22"/>
              </w:rPr>
              <w:t>311</w:t>
            </w:r>
          </w:p>
          <w:p>
            <w:pPr>
              <w:pStyle w:val="TableParagraph"/>
              <w:spacing w:line="253" w:lineRule="exact"/>
              <w:ind w:left="22" w:right="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Индекс</w:t>
            </w:r>
            <w:r>
              <w:rPr>
                <w:rFonts w:ascii="Times New Roman" w:hAnsi="Times New Roman"/>
                <w:b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210</w:t>
            </w: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 w:before="57"/>
              <w:ind w:left="50" w:right="4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ID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pacing w:val="-5"/>
                <w:sz w:val="22"/>
              </w:rPr>
              <w:t>323</w:t>
            </w:r>
          </w:p>
          <w:p>
            <w:pPr>
              <w:pStyle w:val="TableParagraph"/>
              <w:spacing w:line="253" w:lineRule="exact"/>
              <w:ind w:left="5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Индекс</w:t>
            </w:r>
            <w:r>
              <w:rPr>
                <w:rFonts w:ascii="Times New Roman" w:hAnsi="Times New Roman"/>
                <w:b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204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5" w:lineRule="exact"/>
              <w:ind w:left="16" w:right="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ID </w:t>
            </w:r>
            <w:r>
              <w:rPr>
                <w:rFonts w:ascii="Times New Roman"/>
                <w:b/>
                <w:spacing w:val="-5"/>
                <w:sz w:val="22"/>
              </w:rPr>
              <w:t>482</w:t>
            </w:r>
          </w:p>
          <w:p>
            <w:pPr>
              <w:pStyle w:val="TableParagraph"/>
              <w:spacing w:line="253" w:lineRule="exact"/>
              <w:ind w:left="16" w:right="1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Индекс</w:t>
            </w:r>
            <w:r>
              <w:rPr>
                <w:rFonts w:ascii="Times New Roman" w:hAns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410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9" w:hRule="atLeast"/>
        </w:trPr>
        <w:tc>
          <w:tcPr>
            <w:tcW w:w="425" w:type="dxa"/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1</w:t>
            </w:r>
          </w:p>
        </w:tc>
        <w:tc>
          <w:tcPr>
            <w:tcW w:w="18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auto"/>
              <w:ind w:left="107" w:right="13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Территория проектировани </w:t>
            </w:r>
            <w:r>
              <w:rPr>
                <w:rFonts w:ascii="Times New Roman" w:hAnsi="Times New Roman"/>
                <w:b/>
                <w:sz w:val="22"/>
              </w:rPr>
              <w:t>я в границах</w:t>
            </w:r>
          </w:p>
          <w:p>
            <w:pPr>
              <w:pStyle w:val="TableParagraph"/>
              <w:spacing w:line="252" w:lineRule="exact"/>
              <w:ind w:left="107" w:right="764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«красных линий»</w:t>
            </w:r>
          </w:p>
        </w:tc>
        <w:tc>
          <w:tcPr>
            <w:tcW w:w="850" w:type="dxa"/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2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52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754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0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144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442</w:t>
            </w:r>
          </w:p>
        </w:tc>
        <w:tc>
          <w:tcPr>
            <w:tcW w:w="12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889</w:t>
            </w:r>
          </w:p>
        </w:tc>
        <w:tc>
          <w:tcPr>
            <w:tcW w:w="1420" w:type="dxa"/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6" w:right="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52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681</w:t>
            </w:r>
          </w:p>
        </w:tc>
        <w:tc>
          <w:tcPr>
            <w:tcW w:w="987" w:type="dxa"/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36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203</w:t>
            </w:r>
          </w:p>
        </w:tc>
        <w:tc>
          <w:tcPr>
            <w:tcW w:w="995" w:type="dxa"/>
          </w:tcPr>
          <w:p>
            <w:pPr>
              <w:pStyle w:val="TableParagraph"/>
              <w:spacing w:before="18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3" w:right="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329 </w:t>
            </w:r>
            <w:r>
              <w:rPr>
                <w:rFonts w:ascii="Times New Roman"/>
                <w:b/>
                <w:spacing w:val="-5"/>
                <w:sz w:val="22"/>
              </w:rPr>
              <w:t>969</w:t>
            </w:r>
          </w:p>
        </w:tc>
      </w:tr>
      <w:tr>
        <w:trPr>
          <w:trHeight w:val="556" w:hRule="atLeast"/>
        </w:trPr>
        <w:tc>
          <w:tcPr>
            <w:tcW w:w="425" w:type="dxa"/>
          </w:tcPr>
          <w:p>
            <w:pPr>
              <w:pStyle w:val="TableParagraph"/>
              <w:spacing w:before="86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2</w:t>
            </w:r>
          </w:p>
        </w:tc>
        <w:tc>
          <w:tcPr>
            <w:tcW w:w="18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Площадь застройки</w:t>
            </w:r>
          </w:p>
        </w:tc>
        <w:tc>
          <w:tcPr>
            <w:tcW w:w="850" w:type="dxa"/>
          </w:tcPr>
          <w:p>
            <w:pPr>
              <w:pStyle w:val="TableParagraph"/>
              <w:spacing w:before="86"/>
              <w:ind w:left="1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2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640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0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585</w:t>
            </w:r>
          </w:p>
        </w:tc>
        <w:tc>
          <w:tcPr>
            <w:tcW w:w="12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6"/>
              <w:ind w:left="1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500</w:t>
            </w:r>
          </w:p>
        </w:tc>
        <w:tc>
          <w:tcPr>
            <w:tcW w:w="1420" w:type="dxa"/>
          </w:tcPr>
          <w:p>
            <w:pPr>
              <w:pStyle w:val="TableParagraph"/>
              <w:spacing w:before="86"/>
              <w:ind w:left="16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86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86"/>
              <w:ind w:left="1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76</w:t>
            </w:r>
            <w:r>
              <w:rPr>
                <w:rFonts w:asci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/>
                <w:b/>
                <w:spacing w:val="-5"/>
                <w:sz w:val="22"/>
              </w:rPr>
              <w:t>725</w:t>
            </w:r>
          </w:p>
        </w:tc>
      </w:tr>
      <w:tr>
        <w:trPr>
          <w:trHeight w:val="1007" w:hRule="atLeast"/>
        </w:trPr>
        <w:tc>
          <w:tcPr>
            <w:tcW w:w="425" w:type="dxa"/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3</w:t>
            </w:r>
          </w:p>
        </w:tc>
        <w:tc>
          <w:tcPr>
            <w:tcW w:w="18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auto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Озеленённые территории общего</w:t>
            </w:r>
          </w:p>
          <w:p>
            <w:pPr>
              <w:pStyle w:val="TableParagraph"/>
              <w:spacing w:line="232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пользования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2" w:right="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0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461</w:t>
            </w:r>
          </w:p>
        </w:tc>
        <w:tc>
          <w:tcPr>
            <w:tcW w:w="12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350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6" w:right="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52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681</w:t>
            </w:r>
          </w:p>
        </w:tc>
        <w:tc>
          <w:tcPr>
            <w:tcW w:w="987" w:type="dxa"/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67</w:t>
            </w:r>
            <w:r>
              <w:rPr>
                <w:rFonts w:asci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/>
                <w:b/>
                <w:spacing w:val="-5"/>
                <w:sz w:val="22"/>
              </w:rPr>
              <w:t>492</w:t>
            </w:r>
          </w:p>
        </w:tc>
      </w:tr>
      <w:tr>
        <w:trPr>
          <w:trHeight w:val="568" w:hRule="atLeast"/>
        </w:trPr>
        <w:tc>
          <w:tcPr>
            <w:tcW w:w="425" w:type="dxa"/>
          </w:tcPr>
          <w:p>
            <w:pPr>
              <w:pStyle w:val="TableParagraph"/>
              <w:spacing w:before="97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4</w:t>
            </w:r>
          </w:p>
        </w:tc>
        <w:tc>
          <w:tcPr>
            <w:tcW w:w="1866" w:type="dxa"/>
          </w:tcPr>
          <w:p>
            <w:pPr>
              <w:pStyle w:val="TableParagraph"/>
              <w:spacing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Численность населения</w:t>
            </w:r>
          </w:p>
        </w:tc>
        <w:tc>
          <w:tcPr>
            <w:tcW w:w="850" w:type="dxa"/>
          </w:tcPr>
          <w:p>
            <w:pPr>
              <w:pStyle w:val="TableParagraph"/>
              <w:spacing w:before="97"/>
              <w:ind w:left="1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2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697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20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583</w:t>
            </w:r>
          </w:p>
        </w:tc>
        <w:tc>
          <w:tcPr>
            <w:tcW w:w="12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7"/>
              <w:ind w:left="11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877</w:t>
            </w:r>
          </w:p>
        </w:tc>
        <w:tc>
          <w:tcPr>
            <w:tcW w:w="1420" w:type="dxa"/>
          </w:tcPr>
          <w:p>
            <w:pPr>
              <w:pStyle w:val="TableParagraph"/>
              <w:spacing w:before="97"/>
              <w:ind w:left="16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97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97"/>
              <w:ind w:left="13" w:right="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8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pacing w:val="-5"/>
                <w:sz w:val="22"/>
              </w:rPr>
              <w:t>157</w:t>
            </w:r>
          </w:p>
        </w:tc>
      </w:tr>
      <w:tr>
        <w:trPr>
          <w:trHeight w:val="575" w:hRule="atLeast"/>
        </w:trPr>
        <w:tc>
          <w:tcPr>
            <w:tcW w:w="425" w:type="dxa"/>
          </w:tcPr>
          <w:p>
            <w:pPr>
              <w:pStyle w:val="TableParagraph"/>
              <w:spacing w:before="96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5</w:t>
            </w:r>
          </w:p>
        </w:tc>
        <w:tc>
          <w:tcPr>
            <w:tcW w:w="1866" w:type="dxa"/>
          </w:tcPr>
          <w:p>
            <w:pPr>
              <w:pStyle w:val="TableParagraph"/>
              <w:spacing w:line="244" w:lineRule="auto"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квартир</w:t>
            </w:r>
          </w:p>
        </w:tc>
        <w:tc>
          <w:tcPr>
            <w:tcW w:w="850" w:type="dxa"/>
          </w:tcPr>
          <w:p>
            <w:pPr>
              <w:pStyle w:val="TableParagraph"/>
              <w:spacing w:before="96"/>
              <w:ind w:left="1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2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900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107 </w:t>
            </w:r>
            <w:r>
              <w:rPr>
                <w:rFonts w:ascii="Times New Roman"/>
                <w:spacing w:val="-5"/>
                <w:sz w:val="22"/>
              </w:rPr>
              <w:t>500</w:t>
            </w:r>
          </w:p>
        </w:tc>
        <w:tc>
          <w:tcPr>
            <w:tcW w:w="12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86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300</w:t>
            </w:r>
          </w:p>
        </w:tc>
        <w:tc>
          <w:tcPr>
            <w:tcW w:w="1420" w:type="dxa"/>
          </w:tcPr>
          <w:p>
            <w:pPr>
              <w:pStyle w:val="TableParagraph"/>
              <w:spacing w:before="96"/>
              <w:ind w:left="16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96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96"/>
              <w:ind w:left="13" w:right="1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244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pacing w:val="-5"/>
                <w:sz w:val="22"/>
              </w:rPr>
              <w:t>700</w:t>
            </w:r>
          </w:p>
        </w:tc>
      </w:tr>
      <w:tr>
        <w:trPr>
          <w:trHeight w:val="763" w:hRule="atLeast"/>
        </w:trPr>
        <w:tc>
          <w:tcPr>
            <w:tcW w:w="425" w:type="dxa"/>
          </w:tcPr>
          <w:p>
            <w:pPr>
              <w:pStyle w:val="TableParagraph"/>
              <w:spacing w:before="191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6</w:t>
            </w:r>
          </w:p>
        </w:tc>
        <w:tc>
          <w:tcPr>
            <w:tcW w:w="1866" w:type="dxa"/>
          </w:tcPr>
          <w:p>
            <w:pPr>
              <w:pStyle w:val="TableParagraph"/>
              <w:spacing w:before="126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Жилищная обеспеченность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ind w:left="21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  <w:p>
            <w:pPr>
              <w:pStyle w:val="TableParagraph"/>
              <w:spacing w:before="122"/>
              <w:ind w:left="23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/чел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1"/>
              <w:ind w:left="2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30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1"/>
              <w:ind w:left="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30</w:t>
            </w:r>
          </w:p>
        </w:tc>
        <w:tc>
          <w:tcPr>
            <w:tcW w:w="12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91"/>
              <w:ind w:lef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30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91"/>
              <w:ind w:left="16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191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191"/>
              <w:ind w:left="13" w:right="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5"/>
                <w:sz w:val="22"/>
              </w:rPr>
              <w:t>30</w:t>
            </w:r>
          </w:p>
        </w:tc>
      </w:tr>
      <w:tr>
        <w:trPr>
          <w:trHeight w:val="568" w:hRule="atLeast"/>
        </w:trPr>
        <w:tc>
          <w:tcPr>
            <w:tcW w:w="425" w:type="dxa"/>
          </w:tcPr>
          <w:p>
            <w:pPr>
              <w:pStyle w:val="TableParagraph"/>
              <w:spacing w:before="96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7</w:t>
            </w:r>
          </w:p>
        </w:tc>
        <w:tc>
          <w:tcPr>
            <w:tcW w:w="18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7" w:right="35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Коэффициент застройки</w:t>
            </w:r>
          </w:p>
        </w:tc>
        <w:tc>
          <w:tcPr>
            <w:tcW w:w="850" w:type="dxa"/>
          </w:tcPr>
          <w:p>
            <w:pPr>
              <w:pStyle w:val="TableParagraph"/>
              <w:spacing w:before="96"/>
              <w:ind w:left="19" w:righ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4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2" w:right="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2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279" w:type="dxa"/>
          </w:tcPr>
          <w:p>
            <w:pPr>
              <w:pStyle w:val="TableParagraph"/>
              <w:spacing w:before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before="96"/>
              <w:ind w:left="16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96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96"/>
              <w:ind w:left="13" w:right="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4"/>
                <w:sz w:val="22"/>
              </w:rPr>
              <w:t>0.23</w:t>
            </w:r>
          </w:p>
        </w:tc>
      </w:tr>
      <w:tr>
        <w:trPr>
          <w:trHeight w:val="753" w:hRule="atLeast"/>
        </w:trPr>
        <w:tc>
          <w:tcPr>
            <w:tcW w:w="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3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8</w:t>
            </w:r>
          </w:p>
        </w:tc>
        <w:tc>
          <w:tcPr>
            <w:tcW w:w="1866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Коэффициент</w:t>
            </w:r>
          </w:p>
          <w:p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плотности застройки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19" w:righ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3"/>
              <w:ind w:left="22" w:right="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16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34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1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5"/>
                <w:sz w:val="22"/>
              </w:rPr>
              <w:t>1.6</w:t>
            </w:r>
          </w:p>
        </w:tc>
      </w:tr>
    </w:tbl>
    <w:p>
      <w:pPr>
        <w:pStyle w:val="BodyText"/>
        <w:spacing w:before="91"/>
        <w:ind w:left="0" w:firstLine="0"/>
        <w:jc w:val="left"/>
      </w:pPr>
    </w:p>
    <w:p>
      <w:pPr>
        <w:pStyle w:val="BodyText"/>
        <w:ind w:left="1401" w:firstLine="0"/>
        <w:jc w:val="left"/>
      </w:pPr>
      <w:r>
        <w:rPr/>
        <w:t>Примечания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таблице</w:t>
      </w:r>
      <w:r>
        <w:rPr>
          <w:spacing w:val="-11"/>
        </w:rPr>
        <w:t> </w:t>
      </w:r>
      <w:r>
        <w:rPr>
          <w:spacing w:val="-5"/>
        </w:rPr>
        <w:t>1:</w:t>
      </w:r>
    </w:p>
    <w:p>
      <w:pPr>
        <w:pStyle w:val="BodyText"/>
        <w:spacing w:after="0"/>
        <w:jc w:val="left"/>
        <w:sectPr>
          <w:headerReference w:type="default" r:id="rId15"/>
          <w:pgSz w:w="11910" w:h="16850"/>
          <w:pgMar w:header="715" w:footer="0" w:top="1020" w:bottom="280" w:left="566" w:right="283"/>
          <w:pgNumType w:start="7"/>
        </w:sectPr>
      </w:pPr>
    </w:p>
    <w:p>
      <w:pPr>
        <w:pStyle w:val="ListParagraph"/>
        <w:numPr>
          <w:ilvl w:val="0"/>
          <w:numId w:val="6"/>
        </w:numPr>
        <w:tabs>
          <w:tab w:pos="2817" w:val="left" w:leader="none"/>
        </w:tabs>
        <w:spacing w:line="278" w:lineRule="auto" w:before="82" w:after="0"/>
        <w:ind w:left="1415" w:right="425" w:firstLine="705"/>
        <w:jc w:val="both"/>
        <w:rPr>
          <w:sz w:val="28"/>
        </w:rPr>
      </w:pPr>
      <w:r>
        <w:rPr>
          <w:sz w:val="28"/>
        </w:rPr>
        <w:t>Общие показатели даны с учётом существующей многоэтажной многоквартирной жилой застройки.</w:t>
      </w:r>
    </w:p>
    <w:p>
      <w:pPr>
        <w:pStyle w:val="ListParagraph"/>
        <w:numPr>
          <w:ilvl w:val="0"/>
          <w:numId w:val="6"/>
        </w:numPr>
        <w:tabs>
          <w:tab w:pos="2817" w:val="left" w:leader="none"/>
        </w:tabs>
        <w:spacing w:line="278" w:lineRule="auto" w:before="0" w:after="0"/>
        <w:ind w:left="1415" w:right="428" w:firstLine="705"/>
        <w:jc w:val="both"/>
        <w:rPr>
          <w:sz w:val="28"/>
        </w:rPr>
      </w:pPr>
      <w:r>
        <w:rPr>
          <w:sz w:val="28"/>
        </w:rPr>
        <w:t>Площадь застройки дана без площади застройки стилобатов с эксплуатируемой кровлей.</w:t>
      </w:r>
    </w:p>
    <w:p>
      <w:pPr>
        <w:pStyle w:val="BodyText"/>
        <w:spacing w:line="278" w:lineRule="auto"/>
        <w:ind w:left="1415" w:right="431" w:firstLine="705"/>
      </w:pPr>
      <w:r>
        <w:rPr/>
        <w:t>В площадь застройки не включены площади застройки отдельностоящих объектов инженерного обеспечения (ТП и РТП).</w:t>
      </w:r>
    </w:p>
    <w:p>
      <w:pPr>
        <w:pStyle w:val="ListParagraph"/>
        <w:numPr>
          <w:ilvl w:val="0"/>
          <w:numId w:val="6"/>
        </w:numPr>
        <w:tabs>
          <w:tab w:pos="2817" w:val="left" w:leader="none"/>
        </w:tabs>
        <w:spacing w:line="276" w:lineRule="auto" w:before="0" w:after="0"/>
        <w:ind w:left="1415" w:right="424" w:firstLine="705"/>
        <w:jc w:val="both"/>
        <w:rPr>
          <w:sz w:val="28"/>
        </w:rPr>
      </w:pPr>
      <w:r>
        <w:rPr>
          <w:sz w:val="28"/>
        </w:rPr>
        <w:t>В площадь озелененных территорий общего пользования не включены озелененные территории участков жилых домов, в том числе озеленение стилобатов.</w:t>
      </w:r>
    </w:p>
    <w:p>
      <w:pPr>
        <w:pStyle w:val="BodyText"/>
        <w:spacing w:line="278" w:lineRule="auto"/>
        <w:ind w:left="1415" w:right="433" w:firstLine="705"/>
      </w:pPr>
      <w:r>
        <w:rPr/>
        <w:t>В площадь озеленения не включено озеленение территорий дошкольных образовательных организаций и школы.</w:t>
      </w:r>
    </w:p>
    <w:p>
      <w:pPr>
        <w:pStyle w:val="BodyText"/>
        <w:spacing w:line="276" w:lineRule="auto"/>
        <w:ind w:left="1415" w:right="424" w:firstLine="705"/>
      </w:pPr>
      <w:r>
        <w:rPr/>
        <w:t>В площадь озеленения общего пользования включены площадки, дорожки, тротуары, в том числе тротуары, совмещенные с проездами, площадь</w:t>
      </w:r>
      <w:r>
        <w:rPr>
          <w:spacing w:val="-12"/>
        </w:rPr>
        <w:t> </w:t>
      </w:r>
      <w:r>
        <w:rPr/>
        <w:t>которых</w:t>
      </w:r>
      <w:r>
        <w:rPr>
          <w:spacing w:val="-15"/>
        </w:rPr>
        <w:t> </w:t>
      </w:r>
      <w:r>
        <w:rPr/>
        <w:t>не</w:t>
      </w:r>
      <w:r>
        <w:rPr>
          <w:spacing w:val="-14"/>
        </w:rPr>
        <w:t> </w:t>
      </w:r>
      <w:r>
        <w:rPr/>
        <w:t>превышает</w:t>
      </w:r>
      <w:r>
        <w:rPr>
          <w:spacing w:val="-9"/>
        </w:rPr>
        <w:t> </w:t>
      </w:r>
      <w:r>
        <w:rPr/>
        <w:t>30%</w:t>
      </w:r>
      <w:r>
        <w:rPr>
          <w:spacing w:val="-15"/>
        </w:rPr>
        <w:t> </w:t>
      </w:r>
      <w:r>
        <w:rPr/>
        <w:t>от</w:t>
      </w:r>
      <w:r>
        <w:rPr>
          <w:spacing w:val="-18"/>
        </w:rPr>
        <w:t> </w:t>
      </w:r>
      <w:r>
        <w:rPr/>
        <w:t>площади</w:t>
      </w:r>
      <w:r>
        <w:rPr>
          <w:spacing w:val="-11"/>
        </w:rPr>
        <w:t> </w:t>
      </w:r>
      <w:r>
        <w:rPr/>
        <w:t>озеленения</w:t>
      </w:r>
      <w:r>
        <w:rPr>
          <w:spacing w:val="-12"/>
        </w:rPr>
        <w:t> </w:t>
      </w:r>
      <w:r>
        <w:rPr/>
        <w:t>(не</w:t>
      </w:r>
      <w:r>
        <w:rPr>
          <w:spacing w:val="-14"/>
        </w:rPr>
        <w:t> </w:t>
      </w:r>
      <w:r>
        <w:rPr/>
        <w:t>более</w:t>
      </w:r>
      <w:r>
        <w:rPr>
          <w:spacing w:val="-14"/>
        </w:rPr>
        <w:t> </w:t>
      </w:r>
      <w:r>
        <w:rPr/>
        <w:t>20</w:t>
      </w:r>
      <w:r>
        <w:rPr>
          <w:spacing w:val="-15"/>
        </w:rPr>
        <w:t> </w:t>
      </w:r>
      <w:r>
        <w:rPr/>
        <w:t>000 </w:t>
      </w:r>
      <w:r>
        <w:rPr>
          <w:spacing w:val="-2"/>
        </w:rPr>
        <w:t>кв.м).</w:t>
      </w:r>
    </w:p>
    <w:p>
      <w:pPr>
        <w:pStyle w:val="ListParagraph"/>
        <w:numPr>
          <w:ilvl w:val="0"/>
          <w:numId w:val="6"/>
        </w:numPr>
        <w:tabs>
          <w:tab w:pos="2818" w:val="left" w:leader="none"/>
        </w:tabs>
        <w:spacing w:line="303" w:lineRule="exact" w:before="0" w:after="0"/>
        <w:ind w:left="2818" w:right="0" w:hanging="697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50"/>
          <w:sz w:val="28"/>
        </w:rPr>
        <w:t>  </w:t>
      </w:r>
      <w:r>
        <w:rPr>
          <w:sz w:val="28"/>
        </w:rPr>
        <w:t>площадь</w:t>
      </w:r>
      <w:r>
        <w:rPr>
          <w:spacing w:val="52"/>
          <w:sz w:val="28"/>
        </w:rPr>
        <w:t>  </w:t>
      </w:r>
      <w:r>
        <w:rPr>
          <w:sz w:val="28"/>
        </w:rPr>
        <w:t>квартир</w:t>
      </w:r>
      <w:r>
        <w:rPr>
          <w:spacing w:val="57"/>
          <w:sz w:val="28"/>
        </w:rPr>
        <w:t>  </w:t>
      </w:r>
      <w:r>
        <w:rPr>
          <w:sz w:val="28"/>
        </w:rPr>
        <w:t>указана</w:t>
      </w:r>
      <w:r>
        <w:rPr>
          <w:spacing w:val="54"/>
          <w:sz w:val="28"/>
        </w:rPr>
        <w:t>  </w:t>
      </w:r>
      <w:r>
        <w:rPr>
          <w:sz w:val="28"/>
        </w:rPr>
        <w:t>с</w:t>
      </w:r>
      <w:r>
        <w:rPr>
          <w:spacing w:val="55"/>
          <w:sz w:val="28"/>
        </w:rPr>
        <w:t>  </w:t>
      </w:r>
      <w:r>
        <w:rPr>
          <w:sz w:val="28"/>
        </w:rPr>
        <w:t>учётом</w:t>
      </w:r>
      <w:r>
        <w:rPr>
          <w:spacing w:val="53"/>
          <w:sz w:val="28"/>
        </w:rPr>
        <w:t>  </w:t>
      </w:r>
      <w:r>
        <w:rPr>
          <w:spacing w:val="-2"/>
          <w:sz w:val="28"/>
        </w:rPr>
        <w:t>понижающих</w:t>
      </w:r>
    </w:p>
    <w:p>
      <w:pPr>
        <w:pStyle w:val="BodyText"/>
        <w:spacing w:before="46"/>
        <w:ind w:left="1415" w:firstLine="0"/>
      </w:pPr>
      <w:r>
        <w:rPr/>
        <w:t>коэффициентов</w:t>
      </w:r>
      <w:r>
        <w:rPr>
          <w:spacing w:val="-14"/>
        </w:rPr>
        <w:t> </w:t>
      </w:r>
      <w:r>
        <w:rPr/>
        <w:t>летних</w:t>
      </w:r>
      <w:r>
        <w:rPr>
          <w:spacing w:val="-13"/>
        </w:rPr>
        <w:t> </w:t>
      </w:r>
      <w:r>
        <w:rPr>
          <w:spacing w:val="-2"/>
        </w:rPr>
        <w:t>помещений.</w:t>
      </w:r>
    </w:p>
    <w:p>
      <w:pPr>
        <w:pStyle w:val="ListParagraph"/>
        <w:numPr>
          <w:ilvl w:val="0"/>
          <w:numId w:val="6"/>
        </w:numPr>
        <w:tabs>
          <w:tab w:pos="2817" w:val="left" w:leader="none"/>
        </w:tabs>
        <w:spacing w:line="276" w:lineRule="auto" w:before="52" w:after="0"/>
        <w:ind w:left="1415" w:right="424" w:firstLine="705"/>
        <w:jc w:val="both"/>
        <w:rPr>
          <w:sz w:val="28"/>
        </w:rPr>
      </w:pPr>
      <w:r>
        <w:rPr>
          <w:sz w:val="28"/>
        </w:rPr>
        <w:t>Коэффициенты застройки и плотности застройки приведены для территории микрорайона (брутто) с учетом необходимых по расчету организаций и предприятий обслуживания, стоянок автомобилей, зеленых насаждений, площадок и других объектов благоустройства.</w:t>
      </w:r>
    </w:p>
    <w:p>
      <w:pPr>
        <w:pStyle w:val="ListParagraph"/>
        <w:numPr>
          <w:ilvl w:val="0"/>
          <w:numId w:val="6"/>
        </w:numPr>
        <w:tabs>
          <w:tab w:pos="2817" w:val="left" w:leader="none"/>
        </w:tabs>
        <w:spacing w:line="278" w:lineRule="auto" w:before="0" w:after="0"/>
        <w:ind w:left="1415" w:right="425" w:firstLine="705"/>
        <w:jc w:val="both"/>
        <w:rPr>
          <w:sz w:val="28"/>
        </w:rPr>
      </w:pPr>
      <w:r>
        <w:rPr>
          <w:sz w:val="28"/>
        </w:rPr>
        <w:t>Коэффициент плотности застройки в пределах территории микрорайона увеличен до 1,6 в связи с размещением жилой застройки в радиусе пешеходной доступности не более 1500 м от станций скоростного внеуличного</w:t>
      </w:r>
      <w:r>
        <w:rPr>
          <w:spacing w:val="9"/>
          <w:sz w:val="28"/>
        </w:rPr>
        <w:t> </w:t>
      </w:r>
      <w:r>
        <w:rPr>
          <w:sz w:val="28"/>
        </w:rPr>
        <w:t>транспорта</w:t>
      </w:r>
      <w:r>
        <w:rPr>
          <w:spacing w:val="11"/>
          <w:sz w:val="28"/>
        </w:rPr>
        <w:t> </w:t>
      </w:r>
      <w:r>
        <w:rPr>
          <w:sz w:val="28"/>
        </w:rPr>
        <w:t>(1200</w:t>
      </w:r>
      <w:r>
        <w:rPr>
          <w:spacing w:val="9"/>
          <w:sz w:val="28"/>
        </w:rPr>
        <w:t> </w:t>
      </w:r>
      <w:r>
        <w:rPr>
          <w:sz w:val="28"/>
        </w:rPr>
        <w:t>м</w:t>
      </w:r>
      <w:r>
        <w:rPr>
          <w:spacing w:val="16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ст.</w:t>
      </w:r>
      <w:r>
        <w:rPr>
          <w:spacing w:val="14"/>
          <w:sz w:val="28"/>
        </w:rPr>
        <w:t> </w:t>
      </w:r>
      <w:r>
        <w:rPr>
          <w:sz w:val="28"/>
        </w:rPr>
        <w:t>метро</w:t>
      </w:r>
      <w:r>
        <w:rPr>
          <w:spacing w:val="10"/>
          <w:sz w:val="28"/>
        </w:rPr>
        <w:t> </w:t>
      </w:r>
      <w:r>
        <w:rPr>
          <w:sz w:val="28"/>
        </w:rPr>
        <w:t>«Яшлек»,</w:t>
      </w:r>
      <w:r>
        <w:rPr>
          <w:spacing w:val="14"/>
          <w:sz w:val="28"/>
        </w:rPr>
        <w:t> </w:t>
      </w:r>
      <w:r>
        <w:rPr>
          <w:sz w:val="28"/>
        </w:rPr>
        <w:t>1500</w:t>
      </w:r>
      <w:r>
        <w:rPr>
          <w:spacing w:val="17"/>
          <w:sz w:val="28"/>
        </w:rPr>
        <w:t> </w:t>
      </w:r>
      <w:r>
        <w:rPr>
          <w:sz w:val="28"/>
        </w:rPr>
        <w:t>м</w:t>
      </w:r>
      <w:r>
        <w:rPr>
          <w:spacing w:val="15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ст.</w:t>
      </w:r>
      <w:r>
        <w:rPr>
          <w:spacing w:val="15"/>
          <w:sz w:val="28"/>
        </w:rPr>
        <w:t> </w:t>
      </w:r>
      <w:r>
        <w:rPr>
          <w:spacing w:val="-2"/>
          <w:sz w:val="28"/>
        </w:rPr>
        <w:t>метро</w:t>
      </w:r>
    </w:p>
    <w:p>
      <w:pPr>
        <w:pStyle w:val="BodyText"/>
        <w:spacing w:line="312" w:lineRule="exact"/>
        <w:ind w:left="1415" w:firstLine="0"/>
      </w:pPr>
      <w:r>
        <w:rPr/>
        <w:t>«Козья</w:t>
      </w:r>
      <w:r>
        <w:rPr>
          <w:spacing w:val="-8"/>
        </w:rPr>
        <w:t> </w:t>
      </w:r>
      <w:r>
        <w:rPr>
          <w:spacing w:val="-2"/>
        </w:rPr>
        <w:t>Слобода»).</w:t>
      </w:r>
    </w:p>
    <w:p>
      <w:pPr>
        <w:pStyle w:val="BodyText"/>
        <w:spacing w:line="273" w:lineRule="auto" w:before="48"/>
        <w:ind w:right="422"/>
      </w:pPr>
      <w:r>
        <w:rPr/>
        <w:t>Основные показатели объемов строительства, показатели плотности жилого фонда, зон планируемого размещения объектов капитального строительства приведены в таблице 2.</w:t>
      </w: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spacing w:before="70"/>
        <w:ind w:left="0" w:firstLine="0"/>
        <w:jc w:val="left"/>
      </w:pPr>
    </w:p>
    <w:p>
      <w:pPr>
        <w:pStyle w:val="Heading1"/>
        <w:spacing w:line="278" w:lineRule="auto"/>
        <w:ind w:left="2373" w:right="430" w:hanging="1629"/>
        <w:jc w:val="left"/>
      </w:pPr>
      <w:r>
        <w:rPr/>
        <w:t>Основные</w:t>
      </w:r>
      <w:r>
        <w:rPr>
          <w:spacing w:val="-8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зон</w:t>
      </w:r>
      <w:r>
        <w:rPr>
          <w:spacing w:val="-9"/>
        </w:rPr>
        <w:t> </w:t>
      </w:r>
      <w:r>
        <w:rPr/>
        <w:t>планируемого</w:t>
      </w:r>
      <w:r>
        <w:rPr>
          <w:spacing w:val="-17"/>
        </w:rPr>
        <w:t> </w:t>
      </w:r>
      <w:r>
        <w:rPr/>
        <w:t>размещения объектов</w:t>
      </w:r>
      <w:r>
        <w:rPr>
          <w:spacing w:val="-7"/>
        </w:rPr>
        <w:t> </w:t>
      </w:r>
      <w:r>
        <w:rPr/>
        <w:t>капитального строительства жилого и общественного назначения</w:t>
      </w:r>
    </w:p>
    <w:p>
      <w:pPr>
        <w:pStyle w:val="Heading1"/>
        <w:spacing w:after="0" w:line="278" w:lineRule="auto"/>
        <w:jc w:val="left"/>
        <w:sectPr>
          <w:pgSz w:w="11910" w:h="16850"/>
          <w:pgMar w:header="715" w:footer="0" w:top="1020" w:bottom="280" w:left="566" w:right="283"/>
        </w:sectPr>
      </w:pPr>
    </w:p>
    <w:p>
      <w:pPr>
        <w:spacing w:before="87" w:after="11"/>
        <w:ind w:left="0" w:right="411" w:firstLine="0"/>
        <w:jc w:val="right"/>
        <w:rPr>
          <w:sz w:val="22"/>
        </w:rPr>
      </w:pPr>
      <w:r>
        <w:rPr>
          <w:sz w:val="22"/>
        </w:rPr>
        <w:t>Таблица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2</w:t>
      </w: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988"/>
        <w:gridCol w:w="1137"/>
        <w:gridCol w:w="1268"/>
        <w:gridCol w:w="1282"/>
        <w:gridCol w:w="2550"/>
        <w:gridCol w:w="1988"/>
      </w:tblGrid>
      <w:tr>
        <w:trPr>
          <w:trHeight w:val="406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before="16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72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10"/>
                <w:sz w:val="22"/>
              </w:rPr>
              <w:t>№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6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Наименование</w:t>
            </w:r>
          </w:p>
        </w:tc>
        <w:tc>
          <w:tcPr>
            <w:tcW w:w="1137" w:type="dxa"/>
            <w:vMerge w:val="restart"/>
          </w:tcPr>
          <w:p>
            <w:pPr>
              <w:pStyle w:val="TableParagraph"/>
              <w:spacing w:line="362" w:lineRule="auto" w:before="227"/>
              <w:ind w:left="339" w:right="314" w:firstLine="72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Ед. Изм.</w:t>
            </w:r>
          </w:p>
        </w:tc>
        <w:tc>
          <w:tcPr>
            <w:tcW w:w="708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Количество</w:t>
            </w:r>
          </w:p>
        </w:tc>
      </w:tr>
      <w:tr>
        <w:trPr>
          <w:trHeight w:val="134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436" w:right="2150" w:firstLine="59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Квартал 1 смешанной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застройки (ID 311</w:t>
            </w:r>
            <w:r>
              <w:rPr>
                <w:rFonts w:ascii="Times New Roman" w:hAnsi="Times New Roman"/>
                <w:b/>
                <w:spacing w:val="40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Индекс 210)</w:t>
            </w:r>
          </w:p>
        </w:tc>
      </w:tr>
      <w:tr>
        <w:trPr>
          <w:trHeight w:val="100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68" w:right="366" w:firstLine="21"/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Зона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размещения объектов жилой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многоквартирной</w:t>
            </w:r>
          </w:p>
          <w:p>
            <w:pPr>
              <w:pStyle w:val="TableParagraph"/>
              <w:spacing w:line="237" w:lineRule="exact"/>
              <w:ind w:left="75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застройки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02" w:firstLine="28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Зона размещения объектов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общественно- делового назначения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" w:right="11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Зона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размещения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объектов гостиничного</w:t>
            </w:r>
          </w:p>
          <w:p>
            <w:pPr>
              <w:pStyle w:val="TableParagraph"/>
              <w:spacing w:line="237" w:lineRule="exact"/>
              <w:ind w:left="22" w:right="5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назначения</w:t>
            </w:r>
          </w:p>
        </w:tc>
      </w:tr>
      <w:tr>
        <w:trPr>
          <w:trHeight w:val="55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13" w:right="13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1</w:t>
            </w:r>
          </w:p>
          <w:p>
            <w:pPr>
              <w:pStyle w:val="TableParagraph"/>
              <w:spacing w:line="252" w:lineRule="exact"/>
              <w:ind w:left="13" w:right="1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1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14" w:right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2</w:t>
            </w:r>
          </w:p>
          <w:p>
            <w:pPr>
              <w:pStyle w:val="TableParagraph"/>
              <w:spacing w:line="252" w:lineRule="exact"/>
              <w:ind w:left="14" w:right="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5"/>
                <w:sz w:val="22"/>
              </w:rPr>
              <w:t>15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3"/>
              <w:ind w:left="14" w:right="1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ОД-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22" w:right="7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Г-</w:t>
            </w:r>
            <w:r>
              <w:rPr>
                <w:rFonts w:ascii="Times New Roman" w:hAnsi="Times New Roman"/>
                <w:b/>
                <w:spacing w:val="-12"/>
                <w:sz w:val="22"/>
              </w:rPr>
              <w:t>1</w:t>
            </w:r>
          </w:p>
          <w:p>
            <w:pPr>
              <w:pStyle w:val="TableParagraph"/>
              <w:spacing w:line="252" w:lineRule="exact"/>
              <w:ind w:left="22" w:right="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10"/>
                <w:sz w:val="22"/>
              </w:rPr>
              <w:t>3</w:t>
            </w:r>
          </w:p>
        </w:tc>
      </w:tr>
      <w:tr>
        <w:trPr>
          <w:trHeight w:val="568" w:hRule="atLeast"/>
        </w:trPr>
        <w:tc>
          <w:tcPr>
            <w:tcW w:w="569" w:type="dxa"/>
          </w:tcPr>
          <w:p>
            <w:pPr>
              <w:pStyle w:val="TableParagraph"/>
              <w:spacing w:before="90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 w:right="3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Площадь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зоны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размещения</w:t>
            </w:r>
          </w:p>
        </w:tc>
        <w:tc>
          <w:tcPr>
            <w:tcW w:w="1137" w:type="dxa"/>
          </w:tcPr>
          <w:p>
            <w:pPr>
              <w:pStyle w:val="TableParagraph"/>
              <w:spacing w:before="133"/>
              <w:ind w:left="50" w:right="2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5"/>
                <w:sz w:val="22"/>
              </w:rPr>
              <w:t>га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left="13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0,5854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14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0,6277</w:t>
            </w:r>
          </w:p>
        </w:tc>
        <w:tc>
          <w:tcPr>
            <w:tcW w:w="2550" w:type="dxa"/>
          </w:tcPr>
          <w:p>
            <w:pPr>
              <w:pStyle w:val="TableParagraph"/>
              <w:spacing w:before="133"/>
              <w:ind w:left="14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0,2648</w:t>
            </w:r>
          </w:p>
        </w:tc>
        <w:tc>
          <w:tcPr>
            <w:tcW w:w="1988" w:type="dxa"/>
          </w:tcPr>
          <w:p>
            <w:pPr>
              <w:pStyle w:val="TableParagraph"/>
              <w:spacing w:before="133"/>
              <w:ind w:left="2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1,1074</w:t>
            </w:r>
          </w:p>
        </w:tc>
      </w:tr>
      <w:tr>
        <w:trPr>
          <w:trHeight w:val="575" w:hRule="atLeast"/>
        </w:trPr>
        <w:tc>
          <w:tcPr>
            <w:tcW w:w="569" w:type="dxa"/>
          </w:tcPr>
          <w:p>
            <w:pPr>
              <w:pStyle w:val="TableParagraph"/>
              <w:spacing w:before="96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Площадь застройки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0"/>
              <w:ind w:left="50" w:right="2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268" w:type="dxa"/>
          </w:tcPr>
          <w:p>
            <w:pPr>
              <w:pStyle w:val="TableParagraph"/>
              <w:spacing w:before="140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40"/>
              <w:ind w:lef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030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0"/>
              <w:ind w:left="18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400</w:t>
            </w:r>
          </w:p>
        </w:tc>
        <w:tc>
          <w:tcPr>
            <w:tcW w:w="1988" w:type="dxa"/>
          </w:tcPr>
          <w:p>
            <w:pPr>
              <w:pStyle w:val="TableParagraph"/>
              <w:spacing w:before="140"/>
              <w:ind w:left="22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800</w:t>
            </w:r>
          </w:p>
        </w:tc>
      </w:tr>
      <w:tr>
        <w:trPr>
          <w:trHeight w:val="568" w:hRule="atLeast"/>
        </w:trPr>
        <w:tc>
          <w:tcPr>
            <w:tcW w:w="569" w:type="dxa"/>
          </w:tcPr>
          <w:p>
            <w:pPr>
              <w:pStyle w:val="TableParagraph"/>
              <w:spacing w:before="90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3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квартир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0"/>
              <w:ind w:left="50" w:right="2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268" w:type="dxa"/>
          </w:tcPr>
          <w:p>
            <w:pPr>
              <w:pStyle w:val="TableParagraph"/>
              <w:spacing w:before="140"/>
              <w:ind w:left="13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40"/>
              <w:ind w:left="14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0"/>
              <w:ind w:left="14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988" w:type="dxa"/>
          </w:tcPr>
          <w:p>
            <w:pPr>
              <w:pStyle w:val="TableParagraph"/>
              <w:spacing w:before="140"/>
              <w:ind w:left="22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</w:tr>
      <w:tr>
        <w:trPr>
          <w:trHeight w:val="763" w:hRule="atLeast"/>
        </w:trPr>
        <w:tc>
          <w:tcPr>
            <w:tcW w:w="569" w:type="dxa"/>
          </w:tcPr>
          <w:p>
            <w:pPr>
              <w:pStyle w:val="TableParagraph"/>
              <w:spacing w:before="190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4</w:t>
            </w:r>
          </w:p>
        </w:tc>
        <w:tc>
          <w:tcPr>
            <w:tcW w:w="1988" w:type="dxa"/>
          </w:tcPr>
          <w:p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нежилая (коммерческая)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3"/>
              <w:ind w:left="50" w:right="2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</w:tc>
        <w:tc>
          <w:tcPr>
            <w:tcW w:w="1268" w:type="dxa"/>
          </w:tcPr>
          <w:p>
            <w:pPr>
              <w:pStyle w:val="TableParagraph"/>
              <w:spacing w:before="233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33"/>
              <w:ind w:lef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600</w:t>
            </w:r>
          </w:p>
        </w:tc>
        <w:tc>
          <w:tcPr>
            <w:tcW w:w="2550" w:type="dxa"/>
          </w:tcPr>
          <w:p>
            <w:pPr>
              <w:pStyle w:val="TableParagraph"/>
              <w:spacing w:before="233"/>
              <w:ind w:left="18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before="233"/>
              <w:ind w:left="2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</w:tr>
      <w:tr>
        <w:trPr>
          <w:trHeight w:val="768" w:hRule="atLeast"/>
        </w:trPr>
        <w:tc>
          <w:tcPr>
            <w:tcW w:w="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5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 w:right="3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Плотность жилищного фонда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50" w:right="3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тыс.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rFonts w:ascii="Times New Roman" w:hAnsi="Times New Roman"/>
                <w:spacing w:val="-4"/>
                <w:sz w:val="22"/>
              </w:rPr>
              <w:t>кв.м</w:t>
            </w:r>
          </w:p>
          <w:p>
            <w:pPr>
              <w:pStyle w:val="TableParagraph"/>
              <w:spacing w:before="42"/>
              <w:ind w:left="5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/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5"/>
                <w:sz w:val="22"/>
              </w:rPr>
              <w:t>га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4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25.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0"/>
                <w:sz w:val="22"/>
              </w:rPr>
              <w:t>6</w:t>
            </w:r>
          </w:p>
          <w:p>
            <w:pPr>
              <w:pStyle w:val="TableParagraph"/>
              <w:spacing w:before="42"/>
              <w:ind w:left="23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(прим.6)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22.2</w:t>
            </w:r>
          </w:p>
          <w:p>
            <w:pPr>
              <w:pStyle w:val="TableParagraph"/>
              <w:spacing w:before="42"/>
              <w:ind w:left="14" w:right="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(прим.3)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0"/>
              <w:ind w:left="14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0"/>
              <w:ind w:left="22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</w:tr>
    </w:tbl>
    <w:p>
      <w:pPr>
        <w:pStyle w:val="BodyText"/>
        <w:spacing w:before="25"/>
        <w:ind w:left="0" w:firstLine="0"/>
        <w:jc w:val="left"/>
        <w:rPr>
          <w:sz w:val="22"/>
        </w:rPr>
      </w:pPr>
    </w:p>
    <w:p>
      <w:pPr>
        <w:spacing w:before="0" w:after="15"/>
        <w:ind w:left="0" w:right="410" w:firstLine="0"/>
        <w:jc w:val="right"/>
        <w:rPr>
          <w:sz w:val="23"/>
        </w:rPr>
      </w:pPr>
      <w:r>
        <w:rPr>
          <w:sz w:val="23"/>
        </w:rPr>
        <w:t>Таблица</w:t>
      </w:r>
      <w:r>
        <w:rPr>
          <w:spacing w:val="35"/>
          <w:sz w:val="23"/>
        </w:rPr>
        <w:t> </w:t>
      </w:r>
      <w:r>
        <w:rPr>
          <w:spacing w:val="-5"/>
          <w:sz w:val="23"/>
        </w:rPr>
        <w:t>2.1</w:t>
      </w: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988"/>
        <w:gridCol w:w="712"/>
        <w:gridCol w:w="1131"/>
        <w:gridCol w:w="1275"/>
        <w:gridCol w:w="1131"/>
        <w:gridCol w:w="1275"/>
        <w:gridCol w:w="1138"/>
        <w:gridCol w:w="1562"/>
      </w:tblGrid>
      <w:tr>
        <w:trPr>
          <w:trHeight w:val="398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before="160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72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10"/>
                <w:sz w:val="22"/>
              </w:rPr>
              <w:t>№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60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Наименование</w:t>
            </w:r>
          </w:p>
        </w:tc>
        <w:tc>
          <w:tcPr>
            <w:tcW w:w="712" w:type="dxa"/>
            <w:vMerge w:val="restart"/>
          </w:tcPr>
          <w:p>
            <w:pPr>
              <w:pStyle w:val="TableParagraph"/>
              <w:spacing w:line="362" w:lineRule="auto" w:before="226"/>
              <w:ind w:left="122" w:right="106" w:firstLine="79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Ед. Изм.</w:t>
            </w:r>
          </w:p>
        </w:tc>
        <w:tc>
          <w:tcPr>
            <w:tcW w:w="7512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5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Количество</w:t>
            </w:r>
          </w:p>
        </w:tc>
      </w:tr>
      <w:tr>
        <w:trPr>
          <w:trHeight w:val="1353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890" w:right="2613" w:firstLine="352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Квартал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2 жилой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застройки</w:t>
            </w:r>
          </w:p>
          <w:p>
            <w:pPr>
              <w:pStyle w:val="TableParagraph"/>
              <w:spacing w:line="251" w:lineRule="exact"/>
              <w:ind w:left="274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(ID</w:t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323</w:t>
            </w:r>
            <w:r>
              <w:rPr>
                <w:rFonts w:ascii="Times New Roman" w:hAnsi="Times New Roman"/>
                <w:b/>
                <w:spacing w:val="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Индекс</w:t>
            </w:r>
            <w:r>
              <w:rPr>
                <w:rFonts w:ascii="Times New Roman" w:hAnsi="Times New Roman"/>
                <w:b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204)</w:t>
            </w:r>
          </w:p>
        </w:tc>
      </w:tr>
      <w:tr>
        <w:trPr>
          <w:trHeight w:val="1259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536" w:right="1261" w:hanging="274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Зона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размещения</w:t>
            </w:r>
            <w:r>
              <w:rPr>
                <w:rFonts w:ascii="Times New Roman" w:hAnsi="Times New Roman"/>
                <w:b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объектов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жилой многоквартирной застройки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3" w:right="131" w:hanging="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Зона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размещения объектов гостиничног</w:t>
            </w:r>
          </w:p>
          <w:p>
            <w:pPr>
              <w:pStyle w:val="TableParagraph"/>
              <w:spacing w:line="232" w:lineRule="exact"/>
              <w:ind w:left="2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назначения</w:t>
            </w:r>
          </w:p>
        </w:tc>
      </w:tr>
      <w:tr>
        <w:trPr>
          <w:trHeight w:val="55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28"/>
              <w:ind w:left="28" w:right="33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3</w:t>
            </w:r>
          </w:p>
          <w:p>
            <w:pPr>
              <w:pStyle w:val="TableParagraph"/>
              <w:spacing w:line="228" w:lineRule="exact"/>
              <w:ind w:left="28" w:right="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14.1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28"/>
              <w:ind w:left="21" w:right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4</w:t>
            </w:r>
          </w:p>
          <w:p>
            <w:pPr>
              <w:pStyle w:val="TableParagraph"/>
              <w:spacing w:line="228" w:lineRule="exact"/>
              <w:ind w:left="21" w:right="1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Группа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13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28"/>
              <w:ind w:left="28" w:right="2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5</w:t>
            </w:r>
          </w:p>
          <w:p>
            <w:pPr>
              <w:pStyle w:val="TableParagraph"/>
              <w:spacing w:line="228" w:lineRule="exact"/>
              <w:ind w:left="28" w:right="1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Группа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0"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28"/>
              <w:ind w:left="21" w:right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6</w:t>
            </w:r>
          </w:p>
          <w:p>
            <w:pPr>
              <w:pStyle w:val="TableParagraph"/>
              <w:spacing w:line="228" w:lineRule="exact"/>
              <w:ind w:left="21" w:right="1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Группа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4,5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28"/>
              <w:ind w:left="21" w:right="2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7</w:t>
            </w:r>
          </w:p>
          <w:p>
            <w:pPr>
              <w:pStyle w:val="TableParagraph"/>
              <w:spacing w:line="228" w:lineRule="exact"/>
              <w:ind w:left="21" w:right="1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Группа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0"/>
                <w:sz w:val="20"/>
              </w:rPr>
              <w:t>7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28"/>
              <w:ind w:left="24" w:right="1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Г-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2</w:t>
            </w:r>
          </w:p>
          <w:p>
            <w:pPr>
              <w:pStyle w:val="TableParagraph"/>
              <w:spacing w:line="228" w:lineRule="exact"/>
              <w:ind w:left="24" w:right="1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Группа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0"/>
                <w:sz w:val="20"/>
              </w:rPr>
              <w:t>8</w:t>
            </w:r>
          </w:p>
        </w:tc>
      </w:tr>
      <w:tr>
        <w:trPr>
          <w:trHeight w:val="568" w:hRule="atLeast"/>
        </w:trPr>
        <w:tc>
          <w:tcPr>
            <w:tcW w:w="569" w:type="dxa"/>
          </w:tcPr>
          <w:p>
            <w:pPr>
              <w:pStyle w:val="TableParagraph"/>
              <w:spacing w:before="89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 w:right="3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Площадь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зоны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размещения</w:t>
            </w:r>
          </w:p>
        </w:tc>
        <w:tc>
          <w:tcPr>
            <w:tcW w:w="712" w:type="dxa"/>
          </w:tcPr>
          <w:p>
            <w:pPr>
              <w:pStyle w:val="TableParagraph"/>
              <w:spacing w:before="89"/>
              <w:ind w:left="20"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5"/>
                <w:sz w:val="22"/>
              </w:rPr>
              <w:t>га</w:t>
            </w:r>
          </w:p>
        </w:tc>
        <w:tc>
          <w:tcPr>
            <w:tcW w:w="1131" w:type="dxa"/>
          </w:tcPr>
          <w:p>
            <w:pPr>
              <w:pStyle w:val="TableParagraph"/>
              <w:spacing w:before="89"/>
              <w:ind w:left="28" w:right="2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0,249</w:t>
            </w:r>
          </w:p>
        </w:tc>
        <w:tc>
          <w:tcPr>
            <w:tcW w:w="1275" w:type="dxa"/>
          </w:tcPr>
          <w:p>
            <w:pPr>
              <w:pStyle w:val="TableParagraph"/>
              <w:spacing w:before="89"/>
              <w:ind w:left="21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2,1704</w:t>
            </w:r>
          </w:p>
        </w:tc>
        <w:tc>
          <w:tcPr>
            <w:tcW w:w="1131" w:type="dxa"/>
          </w:tcPr>
          <w:p>
            <w:pPr>
              <w:pStyle w:val="TableParagraph"/>
              <w:spacing w:before="89"/>
              <w:ind w:left="33" w:righ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0,8809</w:t>
            </w:r>
          </w:p>
        </w:tc>
        <w:tc>
          <w:tcPr>
            <w:tcW w:w="1275" w:type="dxa"/>
          </w:tcPr>
          <w:p>
            <w:pPr>
              <w:pStyle w:val="TableParagraph"/>
              <w:spacing w:before="89"/>
              <w:ind w:left="21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0,8770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9"/>
              <w:ind w:left="23" w:righ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1,2649</w:t>
            </w:r>
          </w:p>
        </w:tc>
        <w:tc>
          <w:tcPr>
            <w:tcW w:w="1562" w:type="dxa"/>
          </w:tcPr>
          <w:p>
            <w:pPr>
              <w:pStyle w:val="TableParagraph"/>
              <w:spacing w:before="89"/>
              <w:ind w:left="24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1,5144</w:t>
            </w:r>
          </w:p>
        </w:tc>
      </w:tr>
      <w:tr>
        <w:trPr>
          <w:trHeight w:val="575" w:hRule="atLeast"/>
        </w:trPr>
        <w:tc>
          <w:tcPr>
            <w:tcW w:w="569" w:type="dxa"/>
          </w:tcPr>
          <w:p>
            <w:pPr>
              <w:pStyle w:val="TableParagraph"/>
              <w:spacing w:before="97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Площадь застройки</w:t>
            </w:r>
          </w:p>
        </w:tc>
        <w:tc>
          <w:tcPr>
            <w:tcW w:w="712" w:type="dxa"/>
          </w:tcPr>
          <w:p>
            <w:pPr>
              <w:pStyle w:val="TableParagraph"/>
              <w:spacing w:before="87"/>
              <w:ind w:left="2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5"/>
                <w:w w:val="105"/>
                <w:position w:val="-8"/>
                <w:sz w:val="22"/>
              </w:rPr>
              <w:t>м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2</w:t>
            </w:r>
          </w:p>
        </w:tc>
        <w:tc>
          <w:tcPr>
            <w:tcW w:w="1131" w:type="dxa"/>
          </w:tcPr>
          <w:p>
            <w:pPr>
              <w:pStyle w:val="TableParagraph"/>
              <w:spacing w:before="97"/>
              <w:ind w:left="28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275" w:type="dxa"/>
          </w:tcPr>
          <w:p>
            <w:pPr>
              <w:pStyle w:val="TableParagraph"/>
              <w:spacing w:before="97"/>
              <w:ind w:left="2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97"/>
              <w:ind w:left="28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300</w:t>
            </w:r>
          </w:p>
        </w:tc>
        <w:tc>
          <w:tcPr>
            <w:tcW w:w="1275" w:type="dxa"/>
          </w:tcPr>
          <w:p>
            <w:pPr>
              <w:pStyle w:val="TableParagraph"/>
              <w:spacing w:before="97"/>
              <w:ind w:left="2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97"/>
              <w:ind w:left="21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562" w:type="dxa"/>
          </w:tcPr>
          <w:p>
            <w:pPr>
              <w:pStyle w:val="TableParagraph"/>
              <w:spacing w:before="97"/>
              <w:ind w:left="24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200</w:t>
            </w:r>
          </w:p>
        </w:tc>
      </w:tr>
      <w:tr>
        <w:trPr>
          <w:trHeight w:val="568" w:hRule="atLeast"/>
        </w:trPr>
        <w:tc>
          <w:tcPr>
            <w:tcW w:w="569" w:type="dxa"/>
          </w:tcPr>
          <w:p>
            <w:pPr>
              <w:pStyle w:val="TableParagraph"/>
              <w:spacing w:before="89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3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квартир</w:t>
            </w:r>
          </w:p>
        </w:tc>
        <w:tc>
          <w:tcPr>
            <w:tcW w:w="712" w:type="dxa"/>
          </w:tcPr>
          <w:p>
            <w:pPr>
              <w:pStyle w:val="TableParagraph"/>
              <w:spacing w:before="80"/>
              <w:ind w:left="2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5"/>
                <w:w w:val="105"/>
                <w:position w:val="-8"/>
                <w:sz w:val="22"/>
              </w:rPr>
              <w:t>м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2</w:t>
            </w:r>
          </w:p>
        </w:tc>
        <w:tc>
          <w:tcPr>
            <w:tcW w:w="1131" w:type="dxa"/>
          </w:tcPr>
          <w:p>
            <w:pPr>
              <w:pStyle w:val="TableParagraph"/>
              <w:spacing w:before="89"/>
              <w:ind w:left="28" w:right="2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8200</w:t>
            </w:r>
          </w:p>
        </w:tc>
        <w:tc>
          <w:tcPr>
            <w:tcW w:w="1275" w:type="dxa"/>
          </w:tcPr>
          <w:p>
            <w:pPr>
              <w:pStyle w:val="TableParagraph"/>
              <w:spacing w:before="89"/>
              <w:ind w:left="21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45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89"/>
              <w:ind w:left="33" w:righ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600</w:t>
            </w:r>
          </w:p>
        </w:tc>
        <w:tc>
          <w:tcPr>
            <w:tcW w:w="1275" w:type="dxa"/>
          </w:tcPr>
          <w:p>
            <w:pPr>
              <w:pStyle w:val="TableParagraph"/>
              <w:spacing w:before="89"/>
              <w:ind w:left="21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9"/>
              <w:ind w:left="23" w:righ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562" w:type="dxa"/>
          </w:tcPr>
          <w:p>
            <w:pPr>
              <w:pStyle w:val="TableParagraph"/>
              <w:spacing w:before="89"/>
              <w:ind w:left="24" w:right="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</w:tr>
      <w:tr>
        <w:trPr>
          <w:trHeight w:val="768" w:hRule="atLeast"/>
        </w:trPr>
        <w:tc>
          <w:tcPr>
            <w:tcW w:w="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4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нежилая (коммерческая)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2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5"/>
                <w:w w:val="105"/>
                <w:position w:val="-8"/>
                <w:sz w:val="22"/>
              </w:rPr>
              <w:t>м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2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28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500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2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600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28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500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2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000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21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24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33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400</w:t>
            </w:r>
          </w:p>
        </w:tc>
      </w:tr>
    </w:tbl>
    <w:p>
      <w:pPr>
        <w:pStyle w:val="TableParagraph"/>
        <w:spacing w:after="0"/>
        <w:jc w:val="center"/>
        <w:rPr>
          <w:rFonts w:ascii="Times New Roman"/>
          <w:sz w:val="22"/>
        </w:rPr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before="11"/>
        <w:ind w:left="0" w:firstLine="0"/>
        <w:jc w:val="left"/>
        <w:rPr>
          <w:sz w:val="7"/>
        </w:rPr>
      </w:pP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988"/>
        <w:gridCol w:w="706"/>
        <w:gridCol w:w="1138"/>
        <w:gridCol w:w="1275"/>
        <w:gridCol w:w="1131"/>
        <w:gridCol w:w="1275"/>
        <w:gridCol w:w="1138"/>
        <w:gridCol w:w="1562"/>
      </w:tblGrid>
      <w:tr>
        <w:trPr>
          <w:trHeight w:val="1150" w:hRule="atLeast"/>
        </w:trPr>
        <w:tc>
          <w:tcPr>
            <w:tcW w:w="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5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107" w:right="3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Плотность жилищного фонда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1" w:hanging="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тыс.</w:t>
            </w:r>
          </w:p>
          <w:p>
            <w:pPr>
              <w:pStyle w:val="TableParagraph"/>
              <w:spacing w:line="380" w:lineRule="atLeast" w:before="2"/>
              <w:ind w:left="259" w:right="173" w:hanging="5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м</w:t>
            </w:r>
            <w:r>
              <w:rPr>
                <w:rFonts w:ascii="Times New Roman" w:hAnsi="Times New Roman"/>
                <w:spacing w:val="-2"/>
                <w:sz w:val="22"/>
                <w:vertAlign w:val="superscript"/>
              </w:rPr>
              <w:t>2</w:t>
            </w:r>
            <w:r>
              <w:rPr>
                <w:rFonts w:ascii="Times New Roman" w:hAnsi="Times New Roman"/>
                <w:spacing w:val="-23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  <w:vertAlign w:val="baseline"/>
              </w:rPr>
              <w:t>/ </w:t>
            </w:r>
            <w:r>
              <w:rPr>
                <w:rFonts w:ascii="Times New Roman" w:hAnsi="Times New Roman"/>
                <w:spacing w:val="-5"/>
                <w:sz w:val="22"/>
                <w:vertAlign w:val="baseline"/>
              </w:rPr>
              <w:t>га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1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32,9</w:t>
            </w:r>
          </w:p>
          <w:p>
            <w:pPr>
              <w:pStyle w:val="TableParagraph"/>
              <w:spacing w:before="35"/>
              <w:ind w:left="21" w:right="1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(прим.4)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1" w:righ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20.7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75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14.3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1" w:righ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16.8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75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19.0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4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-</w:t>
            </w:r>
          </w:p>
        </w:tc>
      </w:tr>
    </w:tbl>
    <w:p>
      <w:pPr>
        <w:pStyle w:val="BodyText"/>
        <w:spacing w:before="103"/>
        <w:ind w:left="0" w:firstLine="0"/>
        <w:jc w:val="left"/>
        <w:rPr>
          <w:sz w:val="23"/>
        </w:rPr>
      </w:pPr>
    </w:p>
    <w:p>
      <w:pPr>
        <w:spacing w:before="0" w:after="16"/>
        <w:ind w:left="0" w:right="410" w:firstLine="0"/>
        <w:jc w:val="right"/>
        <w:rPr>
          <w:sz w:val="23"/>
        </w:rPr>
      </w:pPr>
      <w:r>
        <w:rPr>
          <w:sz w:val="23"/>
        </w:rPr>
        <w:t>Таблица</w:t>
      </w:r>
      <w:r>
        <w:rPr>
          <w:spacing w:val="34"/>
          <w:sz w:val="23"/>
        </w:rPr>
        <w:t> </w:t>
      </w:r>
      <w:r>
        <w:rPr>
          <w:spacing w:val="-5"/>
          <w:sz w:val="23"/>
        </w:rPr>
        <w:t>2.2</w:t>
      </w:r>
    </w:p>
    <w:tbl>
      <w:tblPr>
        <w:tblW w:w="0" w:type="auto"/>
        <w:jc w:val="left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988"/>
        <w:gridCol w:w="712"/>
        <w:gridCol w:w="1413"/>
        <w:gridCol w:w="1419"/>
        <w:gridCol w:w="1556"/>
        <w:gridCol w:w="1419"/>
        <w:gridCol w:w="1707"/>
      </w:tblGrid>
      <w:tr>
        <w:trPr>
          <w:trHeight w:val="399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160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10"/>
                <w:sz w:val="22"/>
              </w:rPr>
              <w:t>№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60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Наименование</w:t>
            </w:r>
          </w:p>
        </w:tc>
        <w:tc>
          <w:tcPr>
            <w:tcW w:w="712" w:type="dxa"/>
            <w:vMerge w:val="restart"/>
          </w:tcPr>
          <w:p>
            <w:pPr>
              <w:pStyle w:val="TableParagraph"/>
              <w:spacing w:line="362" w:lineRule="auto" w:before="226"/>
              <w:ind w:left="122" w:right="113" w:firstLine="79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Ед. Изм.</w:t>
            </w:r>
          </w:p>
        </w:tc>
        <w:tc>
          <w:tcPr>
            <w:tcW w:w="7514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Количество</w:t>
            </w:r>
          </w:p>
        </w:tc>
      </w:tr>
      <w:tr>
        <w:trPr>
          <w:trHeight w:val="1353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775" w:right="2650" w:firstLine="46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Квартал 3 Жилой застройки (ID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323</w:t>
            </w:r>
            <w:r>
              <w:rPr>
                <w:rFonts w:ascii="Times New Roman" w:hAnsi="Times New Roman"/>
                <w:b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Индекс</w:t>
            </w:r>
            <w:r>
              <w:rPr>
                <w:rFonts w:ascii="Times New Roman" w:hAnsi="Times New Roman"/>
                <w:b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204)</w:t>
            </w:r>
          </w:p>
        </w:tc>
      </w:tr>
      <w:tr>
        <w:trPr>
          <w:trHeight w:val="547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090" w:right="312" w:hanging="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Зона</w:t>
            </w:r>
            <w:r>
              <w:rPr>
                <w:rFonts w:ascii="Times New Roman" w:hAnsi="Times New Roman"/>
                <w:b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размещения</w:t>
            </w:r>
            <w:r>
              <w:rPr>
                <w:rFonts w:ascii="Times New Roman" w:hAnsi="Times New Roman"/>
                <w:b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объектов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жилой многоквартирной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застройки</w:t>
            </w:r>
            <w:r>
              <w:rPr>
                <w:rFonts w:ascii="Times New Roman" w:hAnsi="Times New Roman"/>
                <w:b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8</w:t>
            </w:r>
          </w:p>
        </w:tc>
      </w:tr>
      <w:tr>
        <w:trPr>
          <w:trHeight w:val="542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13" w:right="1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8.1</w:t>
            </w:r>
          </w:p>
          <w:p>
            <w:pPr>
              <w:pStyle w:val="TableParagraph"/>
              <w:spacing w:line="252" w:lineRule="exact"/>
              <w:ind w:left="13" w:right="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10"/>
                <w:sz w:val="22"/>
              </w:rPr>
              <w:t>9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23" w:right="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8.2</w:t>
            </w:r>
          </w:p>
          <w:p>
            <w:pPr>
              <w:pStyle w:val="TableParagraph"/>
              <w:spacing w:line="252" w:lineRule="exact"/>
              <w:ind w:left="2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5"/>
                <w:sz w:val="22"/>
              </w:rPr>
              <w:t>10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26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8.4</w:t>
            </w:r>
          </w:p>
          <w:p>
            <w:pPr>
              <w:pStyle w:val="TableParagraph"/>
              <w:spacing w:line="252" w:lineRule="exact"/>
              <w:ind w:left="2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5"/>
                <w:sz w:val="22"/>
              </w:rPr>
              <w:t>11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23" w:right="4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4"/>
                <w:sz w:val="22"/>
              </w:rPr>
              <w:t>Ж-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8.3</w:t>
            </w:r>
          </w:p>
          <w:p>
            <w:pPr>
              <w:pStyle w:val="TableParagraph"/>
              <w:spacing w:line="252" w:lineRule="exact"/>
              <w:ind w:left="23"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Группа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spacing w:val="-5"/>
                <w:sz w:val="22"/>
              </w:rPr>
              <w:t>12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4"/>
              <w:ind w:left="14" w:right="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всего</w:t>
            </w:r>
          </w:p>
          <w:p>
            <w:pPr>
              <w:pStyle w:val="TableParagraph"/>
              <w:spacing w:line="252" w:lineRule="exact"/>
              <w:ind w:left="14" w:right="7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по</w:t>
            </w:r>
            <w:r>
              <w:rPr>
                <w:rFonts w:ascii="Times New Roman" w:hAns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зоне Ж-</w:t>
            </w:r>
            <w:r>
              <w:rPr>
                <w:rFonts w:ascii="Times New Roman" w:hAnsi="Times New Roman"/>
                <w:b/>
                <w:spacing w:val="-10"/>
                <w:sz w:val="22"/>
              </w:rPr>
              <w:t>8</w:t>
            </w:r>
          </w:p>
        </w:tc>
      </w:tr>
      <w:tr>
        <w:trPr>
          <w:trHeight w:val="575" w:hRule="atLeast"/>
        </w:trPr>
        <w:tc>
          <w:tcPr>
            <w:tcW w:w="425" w:type="dxa"/>
          </w:tcPr>
          <w:p>
            <w:pPr>
              <w:pStyle w:val="TableParagraph"/>
              <w:spacing w:before="97"/>
              <w:ind w:left="3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line="247" w:lineRule="auto" w:before="32"/>
              <w:ind w:left="107" w:right="3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Площадь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зоны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размещения</w:t>
            </w:r>
          </w:p>
        </w:tc>
        <w:tc>
          <w:tcPr>
            <w:tcW w:w="712" w:type="dxa"/>
          </w:tcPr>
          <w:p>
            <w:pPr>
              <w:pStyle w:val="TableParagraph"/>
              <w:spacing w:before="97"/>
              <w:ind w:left="20"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5"/>
                <w:sz w:val="22"/>
              </w:rPr>
              <w:t>га</w:t>
            </w:r>
          </w:p>
        </w:tc>
        <w:tc>
          <w:tcPr>
            <w:tcW w:w="1413" w:type="dxa"/>
          </w:tcPr>
          <w:p>
            <w:pPr>
              <w:pStyle w:val="TableParagraph"/>
              <w:spacing w:before="97"/>
              <w:ind w:left="13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1.3455</w:t>
            </w:r>
          </w:p>
        </w:tc>
        <w:tc>
          <w:tcPr>
            <w:tcW w:w="1419" w:type="dxa"/>
          </w:tcPr>
          <w:p>
            <w:pPr>
              <w:pStyle w:val="TableParagraph"/>
              <w:spacing w:before="97"/>
              <w:ind w:left="23" w:right="1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0,7796</w:t>
            </w:r>
          </w:p>
        </w:tc>
        <w:tc>
          <w:tcPr>
            <w:tcW w:w="1556" w:type="dxa"/>
          </w:tcPr>
          <w:p>
            <w:pPr>
              <w:pStyle w:val="TableParagraph"/>
              <w:spacing w:before="97"/>
              <w:ind w:left="26" w:right="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0,7909</w:t>
            </w:r>
          </w:p>
        </w:tc>
        <w:tc>
          <w:tcPr>
            <w:tcW w:w="1419" w:type="dxa"/>
          </w:tcPr>
          <w:p>
            <w:pPr>
              <w:pStyle w:val="TableParagraph"/>
              <w:spacing w:before="97"/>
              <w:ind w:left="23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1,4379</w:t>
            </w:r>
          </w:p>
        </w:tc>
        <w:tc>
          <w:tcPr>
            <w:tcW w:w="1707" w:type="dxa"/>
          </w:tcPr>
          <w:p>
            <w:pPr>
              <w:pStyle w:val="TableParagraph"/>
              <w:spacing w:before="97"/>
              <w:ind w:lef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4,3539</w:t>
            </w:r>
          </w:p>
        </w:tc>
      </w:tr>
      <w:tr>
        <w:trPr>
          <w:trHeight w:val="568" w:hRule="atLeast"/>
        </w:trPr>
        <w:tc>
          <w:tcPr>
            <w:tcW w:w="425" w:type="dxa"/>
          </w:tcPr>
          <w:p>
            <w:pPr>
              <w:pStyle w:val="TableParagraph"/>
              <w:spacing w:before="96"/>
              <w:ind w:left="3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Площадь застройки</w:t>
            </w:r>
          </w:p>
        </w:tc>
        <w:tc>
          <w:tcPr>
            <w:tcW w:w="712" w:type="dxa"/>
          </w:tcPr>
          <w:p>
            <w:pPr>
              <w:pStyle w:val="TableParagraph"/>
              <w:spacing w:before="87"/>
              <w:ind w:left="2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5"/>
                <w:w w:val="105"/>
                <w:position w:val="-8"/>
                <w:sz w:val="22"/>
              </w:rPr>
              <w:t>м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96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300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6"/>
              <w:ind w:left="23" w:righ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800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96"/>
              <w:ind w:left="2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800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6"/>
              <w:ind w:left="23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200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96"/>
              <w:ind w:left="14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500</w:t>
            </w:r>
          </w:p>
        </w:tc>
      </w:tr>
      <w:tr>
        <w:trPr>
          <w:trHeight w:val="576" w:hRule="atLeast"/>
        </w:trPr>
        <w:tc>
          <w:tcPr>
            <w:tcW w:w="425" w:type="dxa"/>
          </w:tcPr>
          <w:p>
            <w:pPr>
              <w:pStyle w:val="TableParagraph"/>
              <w:spacing w:before="97"/>
              <w:ind w:left="3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3</w:t>
            </w:r>
          </w:p>
        </w:tc>
        <w:tc>
          <w:tcPr>
            <w:tcW w:w="1988" w:type="dxa"/>
          </w:tcPr>
          <w:p>
            <w:pPr>
              <w:pStyle w:val="TableParagraph"/>
              <w:spacing w:line="244" w:lineRule="auto" w:before="32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квартир</w:t>
            </w:r>
          </w:p>
        </w:tc>
        <w:tc>
          <w:tcPr>
            <w:tcW w:w="712" w:type="dxa"/>
          </w:tcPr>
          <w:p>
            <w:pPr>
              <w:pStyle w:val="TableParagraph"/>
              <w:spacing w:before="87"/>
              <w:ind w:left="2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5"/>
                <w:w w:val="105"/>
                <w:position w:val="-8"/>
                <w:sz w:val="22"/>
              </w:rPr>
              <w:t>м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97"/>
              <w:ind w:left="13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7"/>
              <w:ind w:left="23" w:right="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97"/>
              <w:ind w:left="26" w:right="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700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7"/>
              <w:ind w:left="23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200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97"/>
              <w:ind w:left="14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86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300</w:t>
            </w:r>
          </w:p>
        </w:tc>
      </w:tr>
      <w:tr>
        <w:trPr>
          <w:trHeight w:val="762" w:hRule="atLeast"/>
        </w:trPr>
        <w:tc>
          <w:tcPr>
            <w:tcW w:w="425" w:type="dxa"/>
          </w:tcPr>
          <w:p>
            <w:pPr>
              <w:pStyle w:val="TableParagraph"/>
              <w:spacing w:before="190"/>
              <w:ind w:left="3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4</w:t>
            </w:r>
          </w:p>
        </w:tc>
        <w:tc>
          <w:tcPr>
            <w:tcW w:w="1988" w:type="dxa"/>
          </w:tcPr>
          <w:p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Общая</w:t>
            </w:r>
            <w:r>
              <w:rPr>
                <w:rFonts w:ascii="Times New Roman" w:hAnsi="Times New Roman"/>
                <w:b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площадь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нежилая (коммерческая)</w:t>
            </w:r>
          </w:p>
        </w:tc>
        <w:tc>
          <w:tcPr>
            <w:tcW w:w="712" w:type="dxa"/>
          </w:tcPr>
          <w:p>
            <w:pPr>
              <w:pStyle w:val="TableParagraph"/>
              <w:spacing w:before="3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2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5"/>
                <w:w w:val="105"/>
                <w:position w:val="-8"/>
                <w:sz w:val="22"/>
              </w:rPr>
              <w:t>м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90"/>
              <w:ind w:left="1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100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0"/>
              <w:ind w:left="23" w:righ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90"/>
              <w:ind w:left="2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400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0"/>
              <w:ind w:left="23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600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90"/>
              <w:ind w:left="14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5"/>
                <w:sz w:val="22"/>
              </w:rPr>
              <w:t>100</w:t>
            </w:r>
          </w:p>
        </w:tc>
      </w:tr>
      <w:tr>
        <w:trPr>
          <w:trHeight w:val="1143" w:hRule="atLeast"/>
        </w:trPr>
        <w:tc>
          <w:tcPr>
            <w:tcW w:w="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0"/>
                <w:sz w:val="22"/>
              </w:rPr>
              <w:t>5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 w:before="190"/>
              <w:ind w:left="107" w:right="38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Плотность жилищного фонда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1" w:hanging="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4"/>
                <w:sz w:val="22"/>
              </w:rPr>
              <w:t>тыс.</w:t>
            </w:r>
          </w:p>
          <w:p>
            <w:pPr>
              <w:pStyle w:val="TableParagraph"/>
              <w:spacing w:line="370" w:lineRule="atLeast" w:before="11"/>
              <w:ind w:left="259" w:right="179" w:hanging="5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м</w:t>
            </w:r>
            <w:r>
              <w:rPr>
                <w:rFonts w:ascii="Times New Roman" w:hAnsi="Times New Roman"/>
                <w:spacing w:val="-2"/>
                <w:sz w:val="22"/>
                <w:vertAlign w:val="superscript"/>
              </w:rPr>
              <w:t>2</w:t>
            </w:r>
            <w:r>
              <w:rPr>
                <w:rFonts w:ascii="Times New Roman" w:hAnsi="Times New Roman"/>
                <w:spacing w:val="-23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  <w:vertAlign w:val="baseline"/>
              </w:rPr>
              <w:t>/ </w:t>
            </w:r>
            <w:r>
              <w:rPr>
                <w:rFonts w:ascii="Times New Roman" w:hAnsi="Times New Roman"/>
                <w:spacing w:val="-5"/>
                <w:sz w:val="22"/>
                <w:vertAlign w:val="baseline"/>
              </w:rPr>
              <w:t>га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3"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sz w:val="22"/>
              </w:rPr>
              <w:t>19.84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3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22.7</w:t>
            </w:r>
          </w:p>
          <w:p>
            <w:pPr>
              <w:pStyle w:val="TableParagraph"/>
              <w:spacing w:before="35"/>
              <w:ind w:left="23"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(прим.5)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6" w:right="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22.4</w:t>
            </w:r>
          </w:p>
          <w:p>
            <w:pPr>
              <w:pStyle w:val="TableParagraph"/>
              <w:spacing w:before="35"/>
              <w:ind w:left="26" w:right="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(прим.5)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3" w:right="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16.8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4" w:righ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4"/>
                <w:sz w:val="22"/>
              </w:rPr>
              <w:t>19.8</w:t>
            </w:r>
          </w:p>
        </w:tc>
      </w:tr>
    </w:tbl>
    <w:p>
      <w:pPr>
        <w:pStyle w:val="BodyText"/>
        <w:spacing w:before="103"/>
        <w:ind w:left="0" w:firstLine="0"/>
        <w:jc w:val="left"/>
        <w:rPr>
          <w:sz w:val="23"/>
        </w:rPr>
      </w:pPr>
    </w:p>
    <w:p>
      <w:pPr>
        <w:pStyle w:val="BodyText"/>
        <w:ind w:left="1401" w:firstLine="0"/>
      </w:pPr>
      <w:r>
        <w:rPr/>
        <w:t>Примечания</w:t>
      </w:r>
      <w:r>
        <w:rPr>
          <w:spacing w:val="-1"/>
        </w:rPr>
        <w:t> </w:t>
      </w:r>
      <w:r>
        <w:rPr/>
        <w:t>к таблицам</w:t>
      </w:r>
      <w:r>
        <w:rPr>
          <w:spacing w:val="-5"/>
        </w:rPr>
        <w:t> </w:t>
      </w:r>
      <w:r>
        <w:rPr/>
        <w:t>2,</w:t>
      </w:r>
      <w:r>
        <w:rPr>
          <w:spacing w:val="-6"/>
        </w:rPr>
        <w:t> </w:t>
      </w:r>
      <w:r>
        <w:rPr/>
        <w:t>2.1,</w:t>
      </w:r>
      <w:r>
        <w:rPr>
          <w:spacing w:val="-5"/>
        </w:rPr>
        <w:t> </w:t>
      </w:r>
      <w:r>
        <w:rPr>
          <w:spacing w:val="-4"/>
        </w:rPr>
        <w:t>2.2:</w:t>
      </w:r>
    </w:p>
    <w:p>
      <w:pPr>
        <w:pStyle w:val="ListParagraph"/>
        <w:numPr>
          <w:ilvl w:val="0"/>
          <w:numId w:val="7"/>
        </w:numPr>
        <w:tabs>
          <w:tab w:pos="2111" w:val="left" w:leader="none"/>
        </w:tabs>
        <w:spacing w:line="276" w:lineRule="auto" w:before="45" w:after="0"/>
        <w:ind w:left="694" w:right="425" w:firstLine="706"/>
        <w:jc w:val="both"/>
        <w:rPr>
          <w:sz w:val="28"/>
        </w:rPr>
      </w:pPr>
      <w:r>
        <w:rPr>
          <w:sz w:val="28"/>
        </w:rPr>
        <w:t>Площадь застройки дана без площади застройки стилобатов и подземных автостоянок с эксплуатируемой кровлей. Площадь застройки уточняется на последующих этапах проектирования.</w:t>
      </w:r>
    </w:p>
    <w:p>
      <w:pPr>
        <w:pStyle w:val="ListParagraph"/>
        <w:numPr>
          <w:ilvl w:val="0"/>
          <w:numId w:val="7"/>
        </w:numPr>
        <w:tabs>
          <w:tab w:pos="2111" w:val="left" w:leader="none"/>
        </w:tabs>
        <w:spacing w:line="273" w:lineRule="auto" w:before="6" w:after="0"/>
        <w:ind w:left="694" w:right="417" w:firstLine="706"/>
        <w:jc w:val="both"/>
        <w:rPr>
          <w:sz w:val="28"/>
        </w:rPr>
      </w:pPr>
      <w:r>
        <w:rPr>
          <w:sz w:val="28"/>
        </w:rPr>
        <w:t>Общая площадь квартир указана с учётом понижающих коэффициентов летних помещений.</w:t>
      </w:r>
    </w:p>
    <w:p>
      <w:pPr>
        <w:pStyle w:val="ListParagraph"/>
        <w:numPr>
          <w:ilvl w:val="0"/>
          <w:numId w:val="7"/>
        </w:numPr>
        <w:tabs>
          <w:tab w:pos="2111" w:val="left" w:leader="none"/>
        </w:tabs>
        <w:spacing w:line="278" w:lineRule="auto" w:before="0" w:after="0"/>
        <w:ind w:left="694" w:right="428" w:firstLine="706"/>
        <w:jc w:val="both"/>
        <w:rPr>
          <w:sz w:val="28"/>
        </w:rPr>
      </w:pPr>
      <w:r>
        <w:rPr>
          <w:sz w:val="28"/>
        </w:rPr>
        <w:t>Плотность</w:t>
      </w:r>
      <w:r>
        <w:rPr>
          <w:spacing w:val="-2"/>
          <w:sz w:val="28"/>
        </w:rPr>
        <w:t> </w:t>
      </w:r>
      <w:r>
        <w:rPr>
          <w:sz w:val="28"/>
        </w:rPr>
        <w:t>жилищного</w:t>
      </w:r>
      <w:r>
        <w:rPr>
          <w:spacing w:val="-7"/>
          <w:sz w:val="28"/>
        </w:rPr>
        <w:t> </w:t>
      </w:r>
      <w:r>
        <w:rPr>
          <w:sz w:val="28"/>
        </w:rPr>
        <w:t>фонда зоны</w:t>
      </w:r>
      <w:r>
        <w:rPr>
          <w:spacing w:val="-4"/>
          <w:sz w:val="28"/>
        </w:rPr>
        <w:t> </w:t>
      </w:r>
      <w:r>
        <w:rPr>
          <w:sz w:val="28"/>
        </w:rPr>
        <w:t>Ж-2 рассчитана</w:t>
      </w:r>
      <w:r>
        <w:rPr>
          <w:spacing w:val="-5"/>
          <w:sz w:val="28"/>
        </w:rPr>
        <w:t> </w:t>
      </w:r>
      <w:r>
        <w:rPr>
          <w:sz w:val="28"/>
        </w:rPr>
        <w:t>исходя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6"/>
          <w:sz w:val="28"/>
        </w:rPr>
        <w:t> </w:t>
      </w:r>
      <w:r>
        <w:rPr>
          <w:sz w:val="28"/>
        </w:rPr>
        <w:t>площади участка зоны за вычетом сервитута (Sрасчетная=0.5858 га).</w:t>
      </w:r>
    </w:p>
    <w:p>
      <w:pPr>
        <w:pStyle w:val="ListParagraph"/>
        <w:numPr>
          <w:ilvl w:val="0"/>
          <w:numId w:val="7"/>
        </w:numPr>
        <w:tabs>
          <w:tab w:pos="2111" w:val="left" w:leader="none"/>
        </w:tabs>
        <w:spacing w:line="278" w:lineRule="auto" w:before="0" w:after="0"/>
        <w:ind w:left="694" w:right="420" w:firstLine="706"/>
        <w:jc w:val="both"/>
        <w:rPr>
          <w:sz w:val="28"/>
        </w:rPr>
      </w:pPr>
      <w:r>
        <w:rPr>
          <w:sz w:val="28"/>
        </w:rPr>
        <w:t>Плотность жилищного фонда зоны Ж-3 принята на основании согласованной концепции с учетом:</w:t>
      </w:r>
    </w:p>
    <w:p>
      <w:pPr>
        <w:pStyle w:val="ListParagraph"/>
        <w:numPr>
          <w:ilvl w:val="1"/>
          <w:numId w:val="7"/>
        </w:numPr>
        <w:tabs>
          <w:tab w:pos="1896" w:val="left" w:leader="none"/>
        </w:tabs>
        <w:spacing w:line="278" w:lineRule="auto" w:before="0" w:after="0"/>
        <w:ind w:left="694" w:right="422" w:firstLine="706"/>
        <w:jc w:val="both"/>
        <w:rPr>
          <w:sz w:val="28"/>
        </w:rPr>
      </w:pPr>
      <w:r>
        <w:rPr>
          <w:sz w:val="28"/>
        </w:rPr>
        <w:t>размещения количества спортивных площадей частично в составе благоустройства многоквартирных жилых домов на смежной территории Ж-4;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273" w:lineRule="auto" w:before="0" w:after="0"/>
        <w:ind w:left="694" w:right="428" w:firstLine="706"/>
        <w:jc w:val="both"/>
        <w:rPr>
          <w:sz w:val="28"/>
        </w:rPr>
      </w:pPr>
      <w:r>
        <w:rPr>
          <w:sz w:val="28"/>
        </w:rPr>
        <w:t>размещения части расчетного количества мест хранения автотранспорта жильцов в подземной автостоянке зоны Ж-4;</w:t>
      </w:r>
    </w:p>
    <w:p>
      <w:pPr>
        <w:pStyle w:val="ListParagraph"/>
        <w:spacing w:after="0" w:line="273" w:lineRule="auto"/>
        <w:jc w:val="both"/>
        <w:rPr>
          <w:sz w:val="28"/>
        </w:rPr>
        <w:sectPr>
          <w:pgSz w:w="11910" w:h="16850"/>
          <w:pgMar w:header="715" w:footer="0" w:top="1020" w:bottom="280" w:left="566" w:right="283"/>
        </w:sectPr>
      </w:pPr>
    </w:p>
    <w:p>
      <w:pPr>
        <w:pStyle w:val="ListParagraph"/>
        <w:numPr>
          <w:ilvl w:val="0"/>
          <w:numId w:val="7"/>
        </w:numPr>
        <w:tabs>
          <w:tab w:pos="1894" w:val="left" w:leader="none"/>
        </w:tabs>
        <w:spacing w:line="278" w:lineRule="auto" w:before="82" w:after="0"/>
        <w:ind w:left="694" w:right="422" w:firstLine="706"/>
        <w:jc w:val="both"/>
        <w:rPr>
          <w:sz w:val="28"/>
        </w:rPr>
      </w:pPr>
      <w:r>
        <w:rPr>
          <w:sz w:val="28"/>
        </w:rPr>
        <w:t>Для групп 10 и 11 (зоны размещения Ж-8.2, Ж-8.4) хранение части расчетного количества м-мест автотранспорта для коммерческих площадей может быть предусмотрено во встроенных (в т.ч подземных) автостоянках групп 9 и 12 (зоны размещения Ж-8.1, Ж-8.3).</w:t>
      </w:r>
    </w:p>
    <w:p>
      <w:pPr>
        <w:pStyle w:val="ListParagraph"/>
        <w:numPr>
          <w:ilvl w:val="0"/>
          <w:numId w:val="7"/>
        </w:numPr>
        <w:tabs>
          <w:tab w:pos="2068" w:val="left" w:leader="none"/>
        </w:tabs>
        <w:spacing w:line="278" w:lineRule="auto" w:before="0" w:after="0"/>
        <w:ind w:left="694" w:right="422" w:firstLine="706"/>
        <w:jc w:val="both"/>
        <w:rPr>
          <w:sz w:val="28"/>
        </w:rPr>
      </w:pPr>
      <w:r>
        <w:rPr>
          <w:sz w:val="28"/>
        </w:rPr>
        <w:t>Плотность жилищного фонда зоны Ж-1 принята на основании согласованной концепции с учетом: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273" w:lineRule="auto" w:before="0" w:after="0"/>
        <w:ind w:left="694" w:right="431" w:firstLine="706"/>
        <w:jc w:val="both"/>
        <w:rPr>
          <w:sz w:val="28"/>
        </w:rPr>
      </w:pPr>
      <w:r>
        <w:rPr>
          <w:sz w:val="28"/>
        </w:rPr>
        <w:t>размещения части расчетного количества мест хранения автотранспорта нежилых помещений на смежном участке зоны ОДс-2;</w:t>
      </w:r>
    </w:p>
    <w:p>
      <w:pPr>
        <w:pStyle w:val="ListParagraph"/>
        <w:numPr>
          <w:ilvl w:val="0"/>
          <w:numId w:val="7"/>
        </w:numPr>
        <w:tabs>
          <w:tab w:pos="1672" w:val="left" w:leader="none"/>
        </w:tabs>
        <w:spacing w:line="276" w:lineRule="auto" w:before="0" w:after="0"/>
        <w:ind w:left="694" w:right="419" w:firstLine="706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18"/>
          <w:sz w:val="28"/>
        </w:rPr>
        <w:t> </w:t>
      </w:r>
      <w:r>
        <w:rPr>
          <w:sz w:val="28"/>
        </w:rPr>
        <w:t>плотности</w:t>
      </w:r>
      <w:r>
        <w:rPr>
          <w:spacing w:val="-17"/>
          <w:sz w:val="28"/>
        </w:rPr>
        <w:t> </w:t>
      </w:r>
      <w:r>
        <w:rPr>
          <w:sz w:val="28"/>
        </w:rPr>
        <w:t>жилищного</w:t>
      </w:r>
      <w:r>
        <w:rPr>
          <w:spacing w:val="-15"/>
          <w:sz w:val="28"/>
        </w:rPr>
        <w:t> </w:t>
      </w:r>
      <w:r>
        <w:rPr>
          <w:sz w:val="28"/>
        </w:rPr>
        <w:t>фонда</w:t>
      </w:r>
      <w:r>
        <w:rPr>
          <w:spacing w:val="-15"/>
          <w:sz w:val="28"/>
        </w:rPr>
        <w:t> </w:t>
      </w:r>
      <w:r>
        <w:rPr>
          <w:sz w:val="28"/>
        </w:rPr>
        <w:t>по</w:t>
      </w:r>
      <w:r>
        <w:rPr>
          <w:spacing w:val="-15"/>
          <w:sz w:val="28"/>
        </w:rPr>
        <w:t> </w:t>
      </w:r>
      <w:r>
        <w:rPr>
          <w:sz w:val="28"/>
        </w:rPr>
        <w:t>всем</w:t>
      </w:r>
      <w:r>
        <w:rPr>
          <w:spacing w:val="-17"/>
          <w:sz w:val="28"/>
        </w:rPr>
        <w:t> </w:t>
      </w:r>
      <w:r>
        <w:rPr>
          <w:sz w:val="28"/>
        </w:rPr>
        <w:t>жилым</w:t>
      </w:r>
      <w:r>
        <w:rPr>
          <w:spacing w:val="-17"/>
          <w:sz w:val="28"/>
        </w:rPr>
        <w:t> </w:t>
      </w:r>
      <w:r>
        <w:rPr>
          <w:sz w:val="28"/>
        </w:rPr>
        <w:t>зонам</w:t>
      </w:r>
      <w:r>
        <w:rPr>
          <w:spacing w:val="-17"/>
          <w:sz w:val="28"/>
        </w:rPr>
        <w:t> </w:t>
      </w:r>
      <w:r>
        <w:rPr>
          <w:sz w:val="28"/>
        </w:rPr>
        <w:t>приняты</w:t>
      </w:r>
      <w:r>
        <w:rPr>
          <w:spacing w:val="-15"/>
          <w:sz w:val="28"/>
        </w:rPr>
        <w:t> </w:t>
      </w:r>
      <w:r>
        <w:rPr>
          <w:sz w:val="28"/>
        </w:rPr>
        <w:t>на основании согласованной градостроительной концепции, которая </w:t>
      </w:r>
      <w:r>
        <w:rPr>
          <w:spacing w:val="-2"/>
          <w:sz w:val="28"/>
        </w:rPr>
        <w:t>предусматривает:</w:t>
      </w:r>
    </w:p>
    <w:p>
      <w:pPr>
        <w:pStyle w:val="ListParagraph"/>
        <w:numPr>
          <w:ilvl w:val="1"/>
          <w:numId w:val="7"/>
        </w:numPr>
        <w:tabs>
          <w:tab w:pos="1701" w:val="left" w:leader="none"/>
        </w:tabs>
        <w:spacing w:line="278" w:lineRule="auto" w:before="0" w:after="0"/>
        <w:ind w:left="694" w:right="424" w:firstLine="706"/>
        <w:jc w:val="both"/>
        <w:rPr>
          <w:sz w:val="28"/>
        </w:rPr>
      </w:pPr>
      <w:r>
        <w:rPr>
          <w:sz w:val="28"/>
        </w:rPr>
        <w:t>размещение расчетного количества м-мест постоянного хранения в подземных и встроенных автостоянках;</w:t>
      </w:r>
    </w:p>
    <w:p>
      <w:pPr>
        <w:pStyle w:val="ListParagraph"/>
        <w:numPr>
          <w:ilvl w:val="1"/>
          <w:numId w:val="7"/>
        </w:numPr>
        <w:tabs>
          <w:tab w:pos="1550" w:val="left" w:leader="none"/>
        </w:tabs>
        <w:spacing w:line="273" w:lineRule="auto" w:before="0" w:after="0"/>
        <w:ind w:left="694" w:right="425" w:firstLine="70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-15"/>
          <w:sz w:val="28"/>
        </w:rPr>
        <w:t> </w:t>
      </w:r>
      <w:r>
        <w:rPr>
          <w:sz w:val="28"/>
        </w:rPr>
        <w:t>расчетного</w:t>
      </w:r>
      <w:r>
        <w:rPr>
          <w:spacing w:val="-16"/>
          <w:sz w:val="28"/>
        </w:rPr>
        <w:t> </w:t>
      </w:r>
      <w:r>
        <w:rPr>
          <w:sz w:val="28"/>
        </w:rPr>
        <w:t>количества</w:t>
      </w:r>
      <w:r>
        <w:rPr>
          <w:spacing w:val="-15"/>
          <w:sz w:val="28"/>
        </w:rPr>
        <w:t> </w:t>
      </w:r>
      <w:r>
        <w:rPr>
          <w:sz w:val="28"/>
        </w:rPr>
        <w:t>гостевых</w:t>
      </w:r>
      <w:r>
        <w:rPr>
          <w:spacing w:val="-16"/>
          <w:sz w:val="28"/>
        </w:rPr>
        <w:t> </w:t>
      </w:r>
      <w:r>
        <w:rPr>
          <w:sz w:val="28"/>
        </w:rPr>
        <w:t>м-мест</w:t>
      </w:r>
      <w:r>
        <w:rPr>
          <w:spacing w:val="-14"/>
          <w:sz w:val="28"/>
        </w:rPr>
        <w:t> </w:t>
      </w:r>
      <w:r>
        <w:rPr>
          <w:sz w:val="28"/>
        </w:rPr>
        <w:t>для</w:t>
      </w:r>
      <w:r>
        <w:rPr>
          <w:spacing w:val="-13"/>
          <w:sz w:val="28"/>
        </w:rPr>
        <w:t> </w:t>
      </w:r>
      <w:r>
        <w:rPr>
          <w:sz w:val="28"/>
        </w:rPr>
        <w:t>посетителей</w:t>
      </w:r>
      <w:r>
        <w:rPr>
          <w:spacing w:val="-13"/>
          <w:sz w:val="28"/>
        </w:rPr>
        <w:t> </w:t>
      </w:r>
      <w:r>
        <w:rPr>
          <w:sz w:val="28"/>
        </w:rPr>
        <w:t>жилой зоны на муниципальных автостоянках в «красных» линиях УДС;</w:t>
      </w:r>
    </w:p>
    <w:p>
      <w:pPr>
        <w:pStyle w:val="ListParagraph"/>
        <w:numPr>
          <w:ilvl w:val="1"/>
          <w:numId w:val="7"/>
        </w:numPr>
        <w:tabs>
          <w:tab w:pos="1644" w:val="left" w:leader="none"/>
        </w:tabs>
        <w:spacing w:line="273" w:lineRule="auto" w:before="0" w:after="0"/>
        <w:ind w:left="694" w:right="417" w:firstLine="706"/>
        <w:jc w:val="both"/>
        <w:rPr>
          <w:sz w:val="28"/>
        </w:rPr>
      </w:pPr>
      <w:r>
        <w:rPr>
          <w:sz w:val="28"/>
        </w:rPr>
        <w:t>размещение инженерных объектов (трансформаторных подстанций) во встроенных помещениях нежилых частей зданий;</w:t>
      </w:r>
    </w:p>
    <w:p>
      <w:pPr>
        <w:pStyle w:val="ListParagraph"/>
        <w:numPr>
          <w:ilvl w:val="1"/>
          <w:numId w:val="7"/>
        </w:numPr>
        <w:tabs>
          <w:tab w:pos="1730" w:val="left" w:leader="none"/>
        </w:tabs>
        <w:spacing w:line="276" w:lineRule="auto" w:before="2" w:after="0"/>
        <w:ind w:left="694" w:right="419" w:firstLine="706"/>
        <w:jc w:val="both"/>
        <w:rPr>
          <w:sz w:val="28"/>
        </w:rPr>
      </w:pPr>
      <w:r>
        <w:rPr>
          <w:sz w:val="28"/>
        </w:rPr>
        <w:t>сокращение количества придомового озеленения до 50% за счет проектируемых озелененных территорий общего пользования (сквер жилого района О-3, минисквер О-5, бульвар с минисквером О-4);</w:t>
      </w:r>
    </w:p>
    <w:p>
      <w:pPr>
        <w:pStyle w:val="ListParagraph"/>
        <w:numPr>
          <w:ilvl w:val="1"/>
          <w:numId w:val="7"/>
        </w:numPr>
        <w:tabs>
          <w:tab w:pos="1694" w:val="left" w:leader="none"/>
        </w:tabs>
        <w:spacing w:line="276" w:lineRule="auto" w:before="0" w:after="0"/>
        <w:ind w:left="694" w:right="421" w:firstLine="706"/>
        <w:jc w:val="both"/>
        <w:rPr>
          <w:sz w:val="28"/>
        </w:rPr>
      </w:pPr>
      <w:r>
        <w:rPr>
          <w:sz w:val="28"/>
        </w:rPr>
        <w:t>уменьшение удельных размеров придомовых площадок для занятий физической культурой в связи с наличием единого физкультурно- оздоровительного комплекса (ФОК) микрорайона для школьников и взрослых (действующий</w:t>
      </w:r>
      <w:r>
        <w:rPr>
          <w:spacing w:val="-12"/>
          <w:sz w:val="28"/>
        </w:rPr>
        <w:t> </w:t>
      </w:r>
      <w:r>
        <w:rPr>
          <w:sz w:val="28"/>
        </w:rPr>
        <w:t>ФОК</w:t>
      </w:r>
      <w:r>
        <w:rPr>
          <w:spacing w:val="-14"/>
          <w:sz w:val="28"/>
        </w:rPr>
        <w:t> </w:t>
      </w:r>
      <w:r>
        <w:rPr>
          <w:sz w:val="28"/>
        </w:rPr>
        <w:t>«Стрела»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6"/>
          <w:sz w:val="28"/>
        </w:rPr>
        <w:t> </w:t>
      </w:r>
      <w:r>
        <w:rPr>
          <w:sz w:val="28"/>
        </w:rPr>
        <w:t>ул.</w:t>
      </w:r>
      <w:r>
        <w:rPr>
          <w:spacing w:val="-12"/>
          <w:sz w:val="28"/>
        </w:rPr>
        <w:t> </w:t>
      </w:r>
      <w:r>
        <w:rPr>
          <w:sz w:val="28"/>
        </w:rPr>
        <w:t>Богатырева,</w:t>
      </w:r>
      <w:r>
        <w:rPr>
          <w:spacing w:val="-12"/>
          <w:sz w:val="28"/>
        </w:rPr>
        <w:t> </w:t>
      </w:r>
      <w:r>
        <w:rPr>
          <w:sz w:val="28"/>
        </w:rPr>
        <w:t>3;</w:t>
      </w:r>
      <w:r>
        <w:rPr>
          <w:spacing w:val="-13"/>
          <w:sz w:val="28"/>
        </w:rPr>
        <w:t> </w:t>
      </w:r>
      <w:r>
        <w:rPr>
          <w:sz w:val="28"/>
        </w:rPr>
        <w:t>Ледовая</w:t>
      </w:r>
      <w:r>
        <w:rPr>
          <w:spacing w:val="-13"/>
          <w:sz w:val="28"/>
        </w:rPr>
        <w:t> </w:t>
      </w:r>
      <w:r>
        <w:rPr>
          <w:sz w:val="28"/>
        </w:rPr>
        <w:t>арена</w:t>
      </w:r>
      <w:r>
        <w:rPr>
          <w:spacing w:val="-16"/>
          <w:sz w:val="28"/>
        </w:rPr>
        <w:t> </w:t>
      </w:r>
      <w:r>
        <w:rPr>
          <w:sz w:val="28"/>
        </w:rPr>
        <w:t>«БАСКО»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ул. Халтурина, 3), а также, в связи с формированием в радиусе доступности не более 500</w:t>
      </w:r>
      <w:r>
        <w:rPr>
          <w:spacing w:val="-2"/>
          <w:sz w:val="28"/>
        </w:rPr>
        <w:t> </w:t>
      </w:r>
      <w:r>
        <w:rPr>
          <w:sz w:val="28"/>
        </w:rPr>
        <w:t>м</w:t>
      </w:r>
      <w:r>
        <w:rPr>
          <w:spacing w:val="-8"/>
          <w:sz w:val="28"/>
        </w:rPr>
        <w:t> </w:t>
      </w:r>
      <w:r>
        <w:rPr>
          <w:sz w:val="28"/>
        </w:rPr>
        <w:t>сквера</w:t>
      </w:r>
      <w:r>
        <w:rPr>
          <w:spacing w:val="-7"/>
          <w:sz w:val="28"/>
        </w:rPr>
        <w:t> </w:t>
      </w:r>
      <w:r>
        <w:rPr>
          <w:sz w:val="28"/>
        </w:rPr>
        <w:t>жилого</w:t>
      </w:r>
      <w:r>
        <w:rPr>
          <w:spacing w:val="-1"/>
          <w:sz w:val="28"/>
        </w:rPr>
        <w:t> </w:t>
      </w:r>
      <w:r>
        <w:rPr>
          <w:sz w:val="28"/>
        </w:rPr>
        <w:t>района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обустроенной</w:t>
      </w:r>
      <w:r>
        <w:rPr>
          <w:spacing w:val="-4"/>
          <w:sz w:val="28"/>
        </w:rPr>
        <w:t> </w:t>
      </w:r>
      <w:r>
        <w:rPr>
          <w:sz w:val="28"/>
        </w:rPr>
        <w:t>физкультурно-оздоровительной</w:t>
      </w:r>
      <w:r>
        <w:rPr>
          <w:spacing w:val="-4"/>
          <w:sz w:val="28"/>
        </w:rPr>
        <w:t> </w:t>
      </w:r>
      <w:r>
        <w:rPr>
          <w:sz w:val="28"/>
        </w:rPr>
        <w:t>зоной (зона О-3);</w:t>
      </w:r>
    </w:p>
    <w:p>
      <w:pPr>
        <w:pStyle w:val="ListParagraph"/>
        <w:numPr>
          <w:ilvl w:val="1"/>
          <w:numId w:val="7"/>
        </w:numPr>
        <w:tabs>
          <w:tab w:pos="1701" w:val="left" w:leader="none"/>
        </w:tabs>
        <w:spacing w:line="276" w:lineRule="auto" w:before="0" w:after="0"/>
        <w:ind w:left="694" w:right="416" w:firstLine="706"/>
        <w:jc w:val="both"/>
        <w:rPr>
          <w:sz w:val="28"/>
        </w:rPr>
      </w:pPr>
      <w:r>
        <w:rPr>
          <w:sz w:val="28"/>
        </w:rPr>
        <w:t>уменьшение удельных размеров придомовых площадок для отдыха взрослого населения на 50% в связи с формированием в радиусе доступности не более 500 м общественных озелененных территорий с местами для отдыха и физкультурных занятий:</w:t>
      </w:r>
    </w:p>
    <w:p>
      <w:pPr>
        <w:pStyle w:val="ListParagraph"/>
        <w:numPr>
          <w:ilvl w:val="1"/>
          <w:numId w:val="7"/>
        </w:numPr>
        <w:tabs>
          <w:tab w:pos="1558" w:val="left" w:leader="none"/>
        </w:tabs>
        <w:spacing w:line="240" w:lineRule="auto" w:before="2" w:after="0"/>
        <w:ind w:left="1558" w:right="0" w:hanging="157"/>
        <w:jc w:val="left"/>
        <w:rPr>
          <w:sz w:val="28"/>
        </w:rPr>
      </w:pPr>
      <w:r>
        <w:rPr>
          <w:sz w:val="28"/>
        </w:rPr>
        <w:t>сквер</w:t>
      </w:r>
      <w:r>
        <w:rPr>
          <w:spacing w:val="-10"/>
          <w:sz w:val="28"/>
        </w:rPr>
        <w:t> </w:t>
      </w:r>
      <w:r>
        <w:rPr>
          <w:sz w:val="28"/>
        </w:rPr>
        <w:t>жилого</w:t>
      </w:r>
      <w:r>
        <w:rPr>
          <w:spacing w:val="-7"/>
          <w:sz w:val="28"/>
        </w:rPr>
        <w:t> </w:t>
      </w:r>
      <w:r>
        <w:rPr>
          <w:sz w:val="28"/>
        </w:rPr>
        <w:t>района</w:t>
      </w:r>
      <w:r>
        <w:rPr>
          <w:spacing w:val="-1"/>
          <w:sz w:val="28"/>
        </w:rPr>
        <w:t> </w:t>
      </w:r>
      <w:r>
        <w:rPr>
          <w:sz w:val="28"/>
        </w:rPr>
        <w:t>(зона</w:t>
      </w:r>
      <w:r>
        <w:rPr>
          <w:spacing w:val="-5"/>
          <w:sz w:val="28"/>
        </w:rPr>
        <w:t> </w:t>
      </w:r>
      <w:r>
        <w:rPr>
          <w:sz w:val="28"/>
        </w:rPr>
        <w:t>О-</w:t>
      </w:r>
      <w:r>
        <w:rPr>
          <w:spacing w:val="-5"/>
          <w:sz w:val="28"/>
        </w:rPr>
        <w:t>3),</w:t>
      </w:r>
    </w:p>
    <w:p>
      <w:pPr>
        <w:pStyle w:val="ListParagraph"/>
        <w:numPr>
          <w:ilvl w:val="1"/>
          <w:numId w:val="7"/>
        </w:numPr>
        <w:tabs>
          <w:tab w:pos="1558" w:val="left" w:leader="none"/>
        </w:tabs>
        <w:spacing w:line="240" w:lineRule="auto" w:before="46" w:after="0"/>
        <w:ind w:left="1558" w:right="0" w:hanging="157"/>
        <w:jc w:val="left"/>
        <w:rPr>
          <w:sz w:val="28"/>
        </w:rPr>
      </w:pPr>
      <w:r>
        <w:rPr>
          <w:sz w:val="28"/>
        </w:rPr>
        <w:t>бульвар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минисквером</w:t>
      </w:r>
      <w:r>
        <w:rPr>
          <w:spacing w:val="-5"/>
          <w:sz w:val="28"/>
        </w:rPr>
        <w:t> </w:t>
      </w:r>
      <w:r>
        <w:rPr>
          <w:sz w:val="28"/>
        </w:rPr>
        <w:t>(зона</w:t>
      </w:r>
      <w:r>
        <w:rPr>
          <w:spacing w:val="-2"/>
          <w:sz w:val="28"/>
        </w:rPr>
        <w:t> </w:t>
      </w:r>
      <w:r>
        <w:rPr>
          <w:sz w:val="28"/>
        </w:rPr>
        <w:t>О-</w:t>
      </w:r>
      <w:r>
        <w:rPr>
          <w:spacing w:val="-5"/>
          <w:sz w:val="28"/>
        </w:rPr>
        <w:t>4),</w:t>
      </w:r>
    </w:p>
    <w:p>
      <w:pPr>
        <w:pStyle w:val="ListParagraph"/>
        <w:numPr>
          <w:ilvl w:val="1"/>
          <w:numId w:val="7"/>
        </w:numPr>
        <w:tabs>
          <w:tab w:pos="1558" w:val="left" w:leader="none"/>
        </w:tabs>
        <w:spacing w:line="240" w:lineRule="auto" w:before="52" w:after="0"/>
        <w:ind w:left="1558" w:right="0" w:hanging="157"/>
        <w:jc w:val="left"/>
        <w:rPr>
          <w:sz w:val="28"/>
        </w:rPr>
      </w:pPr>
      <w:r>
        <w:rPr>
          <w:sz w:val="28"/>
        </w:rPr>
        <w:t>минисквер</w:t>
      </w:r>
      <w:r>
        <w:rPr>
          <w:spacing w:val="-14"/>
          <w:sz w:val="28"/>
        </w:rPr>
        <w:t> </w:t>
      </w:r>
      <w:r>
        <w:rPr>
          <w:sz w:val="28"/>
        </w:rPr>
        <w:t>(зона</w:t>
      </w:r>
      <w:r>
        <w:rPr>
          <w:spacing w:val="-5"/>
          <w:sz w:val="28"/>
        </w:rPr>
        <w:t> </w:t>
      </w:r>
      <w:r>
        <w:rPr>
          <w:sz w:val="28"/>
        </w:rPr>
        <w:t>О-</w:t>
      </w:r>
      <w:r>
        <w:rPr>
          <w:spacing w:val="-5"/>
          <w:sz w:val="28"/>
        </w:rPr>
        <w:t>5).</w:t>
      </w:r>
    </w:p>
    <w:p>
      <w:pPr>
        <w:pStyle w:val="BodyText"/>
        <w:ind w:left="0" w:firstLine="0"/>
        <w:jc w:val="left"/>
      </w:pPr>
    </w:p>
    <w:p>
      <w:pPr>
        <w:pStyle w:val="BodyText"/>
        <w:spacing w:before="143"/>
        <w:ind w:left="0" w:firstLine="0"/>
        <w:jc w:val="left"/>
      </w:pPr>
    </w:p>
    <w:p>
      <w:pPr>
        <w:spacing w:before="0"/>
        <w:ind w:left="994" w:right="20" w:firstLine="0"/>
        <w:jc w:val="center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показатели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планируемых</w:t>
      </w:r>
      <w:r>
        <w:rPr>
          <w:b/>
          <w:spacing w:val="-7"/>
          <w:sz w:val="28"/>
        </w:rPr>
        <w:t> </w:t>
      </w:r>
      <w:r>
        <w:rPr>
          <w:b/>
          <w:spacing w:val="-2"/>
          <w:sz w:val="28"/>
        </w:rPr>
        <w:t>объектов</w:t>
      </w:r>
    </w:p>
    <w:p>
      <w:pPr>
        <w:spacing w:before="46"/>
        <w:ind w:left="994" w:right="0" w:firstLine="0"/>
        <w:jc w:val="center"/>
        <w:rPr>
          <w:b/>
          <w:sz w:val="28"/>
        </w:rPr>
      </w:pPr>
      <w:r>
        <w:rPr>
          <w:b/>
          <w:sz w:val="28"/>
        </w:rPr>
        <w:t>общественно-делового,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гостиничного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коммунально-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бытового</w:t>
      </w:r>
    </w:p>
    <w:p>
      <w:pPr>
        <w:spacing w:before="53"/>
        <w:ind w:left="263" w:right="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назначения</w:t>
      </w:r>
    </w:p>
    <w:p>
      <w:pPr>
        <w:spacing w:after="0"/>
        <w:jc w:val="center"/>
        <w:rPr>
          <w:b/>
          <w:sz w:val="28"/>
        </w:rPr>
        <w:sectPr>
          <w:pgSz w:w="11910" w:h="16850"/>
          <w:pgMar w:header="715" w:footer="0" w:top="1020" w:bottom="280" w:left="566" w:right="283"/>
        </w:sectPr>
      </w:pPr>
    </w:p>
    <w:p>
      <w:pPr>
        <w:spacing w:before="92" w:after="16"/>
        <w:ind w:left="0" w:right="410" w:firstLine="0"/>
        <w:jc w:val="right"/>
        <w:rPr>
          <w:sz w:val="23"/>
        </w:rPr>
      </w:pPr>
      <w:r>
        <w:rPr>
          <w:sz w:val="23"/>
        </w:rPr>
        <w:t>Таблица</w:t>
      </w:r>
      <w:r>
        <w:rPr>
          <w:spacing w:val="36"/>
          <w:sz w:val="23"/>
        </w:rPr>
        <w:t> </w:t>
      </w:r>
      <w:r>
        <w:rPr>
          <w:spacing w:val="-5"/>
          <w:sz w:val="23"/>
        </w:rPr>
        <w:t>2.3</w:t>
      </w:r>
    </w:p>
    <w:tbl>
      <w:tblPr>
        <w:tblW w:w="0" w:type="auto"/>
        <w:jc w:val="left"/>
        <w:tblInd w:w="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3969"/>
        <w:gridCol w:w="1274"/>
        <w:gridCol w:w="1844"/>
        <w:gridCol w:w="2175"/>
      </w:tblGrid>
      <w:tr>
        <w:trPr>
          <w:trHeight w:val="676" w:hRule="atLeast"/>
        </w:trPr>
        <w:tc>
          <w:tcPr>
            <w:tcW w:w="1124" w:type="dxa"/>
          </w:tcPr>
          <w:p>
            <w:pPr>
              <w:pStyle w:val="TableParagraph"/>
              <w:spacing w:line="247" w:lineRule="auto" w:before="73"/>
              <w:ind w:left="244" w:hanging="123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2"/>
                <w:sz w:val="23"/>
              </w:rPr>
              <w:t>Обозна- </w:t>
            </w:r>
            <w:r>
              <w:rPr>
                <w:rFonts w:ascii="Times New Roman" w:hAnsi="Times New Roman"/>
                <w:b/>
                <w:spacing w:val="-4"/>
                <w:w w:val="105"/>
                <w:sz w:val="23"/>
              </w:rPr>
              <w:t>чение</w:t>
            </w:r>
          </w:p>
        </w:tc>
        <w:tc>
          <w:tcPr>
            <w:tcW w:w="3969" w:type="dxa"/>
          </w:tcPr>
          <w:p>
            <w:pPr>
              <w:pStyle w:val="TableParagraph"/>
              <w:spacing w:before="210"/>
              <w:ind w:left="1174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2"/>
                <w:w w:val="105"/>
                <w:sz w:val="23"/>
              </w:rPr>
              <w:t>Наименование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217"/>
              <w:ind w:left="39" w:right="29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w w:val="105"/>
                <w:sz w:val="23"/>
              </w:rPr>
              <w:t>Ед.</w:t>
            </w:r>
            <w:r>
              <w:rPr>
                <w:rFonts w:ascii="Times New Roman" w:hAnsi="Times New Roman"/>
                <w:b/>
                <w:spacing w:val="-1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b/>
                <w:spacing w:val="-4"/>
                <w:w w:val="105"/>
                <w:sz w:val="23"/>
              </w:rPr>
              <w:t>изм.</w:t>
            </w:r>
          </w:p>
        </w:tc>
        <w:tc>
          <w:tcPr>
            <w:tcW w:w="1844" w:type="dxa"/>
          </w:tcPr>
          <w:p>
            <w:pPr>
              <w:pStyle w:val="TableParagraph"/>
              <w:spacing w:line="254" w:lineRule="auto" w:before="73"/>
              <w:ind w:left="448" w:hanging="317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2"/>
                <w:sz w:val="23"/>
              </w:rPr>
              <w:t>Коммерческая </w:t>
            </w:r>
            <w:r>
              <w:rPr>
                <w:rFonts w:ascii="Times New Roman" w:hAnsi="Times New Roman"/>
                <w:b/>
                <w:spacing w:val="-2"/>
                <w:w w:val="105"/>
                <w:sz w:val="23"/>
              </w:rPr>
              <w:t>площадь</w:t>
            </w:r>
          </w:p>
        </w:tc>
        <w:tc>
          <w:tcPr>
            <w:tcW w:w="2175" w:type="dxa"/>
          </w:tcPr>
          <w:p>
            <w:pPr>
              <w:pStyle w:val="TableParagraph"/>
              <w:spacing w:line="254" w:lineRule="auto" w:before="73"/>
              <w:ind w:left="246" w:right="110" w:firstLine="36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w w:val="105"/>
                <w:sz w:val="23"/>
              </w:rPr>
              <w:t>Площадь</w:t>
            </w:r>
            <w:r>
              <w:rPr>
                <w:rFonts w:ascii="Times New Roman" w:hAnsi="Times New Roman"/>
                <w:b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23"/>
              </w:rPr>
              <w:t>зоны </w:t>
            </w:r>
            <w:r>
              <w:rPr>
                <w:rFonts w:ascii="Times New Roman" w:hAnsi="Times New Roman"/>
                <w:b/>
                <w:sz w:val="23"/>
              </w:rPr>
              <w:t>размещения,</w:t>
            </w:r>
            <w:r>
              <w:rPr>
                <w:rFonts w:ascii="Times New Roman" w:hAnsi="Times New Roman"/>
                <w:b/>
                <w:spacing w:val="43"/>
                <w:sz w:val="23"/>
              </w:rPr>
              <w:t> </w:t>
            </w:r>
            <w:r>
              <w:rPr>
                <w:rFonts w:ascii="Times New Roman" w:hAnsi="Times New Roman"/>
                <w:b/>
                <w:spacing w:val="-5"/>
                <w:sz w:val="23"/>
              </w:rPr>
              <w:t>га</w:t>
            </w:r>
          </w:p>
        </w:tc>
      </w:tr>
      <w:tr>
        <w:trPr>
          <w:trHeight w:val="683" w:hRule="atLeast"/>
        </w:trPr>
        <w:tc>
          <w:tcPr>
            <w:tcW w:w="10386" w:type="dxa"/>
            <w:gridSpan w:val="5"/>
          </w:tcPr>
          <w:p>
            <w:pPr>
              <w:pStyle w:val="TableParagraph"/>
              <w:spacing w:before="202"/>
              <w:ind w:left="8"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Объекты</w:t>
            </w:r>
            <w:r>
              <w:rPr>
                <w:rFonts w:ascii="Times New Roman" w:hAnsi="Times New Roman"/>
                <w:spacing w:val="6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общественно-делового</w:t>
            </w:r>
            <w:r>
              <w:rPr>
                <w:rFonts w:ascii="Times New Roman" w:hAnsi="Times New Roman"/>
                <w:spacing w:val="46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назначения</w:t>
            </w:r>
          </w:p>
        </w:tc>
      </w:tr>
      <w:tr>
        <w:trPr>
          <w:trHeight w:val="827" w:hRule="atLeast"/>
        </w:trPr>
        <w:tc>
          <w:tcPr>
            <w:tcW w:w="1124" w:type="dxa"/>
          </w:tcPr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8"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ОД-</w:t>
            </w:r>
            <w:r>
              <w:rPr>
                <w:rFonts w:ascii="Times New Roman" w:hAnsi="Times New Roman"/>
                <w:spacing w:val="-10"/>
                <w:sz w:val="23"/>
              </w:rPr>
              <w:t>1</w:t>
            </w:r>
          </w:p>
        </w:tc>
        <w:tc>
          <w:tcPr>
            <w:tcW w:w="3969" w:type="dxa"/>
          </w:tcPr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2"/>
                <w:sz w:val="23"/>
              </w:rPr>
              <w:t>Многофункциональный</w:t>
            </w:r>
            <w:r>
              <w:rPr>
                <w:rFonts w:ascii="Times New Roman" w:hAnsi="Times New Roman"/>
                <w:spacing w:val="40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комплекс</w:t>
            </w:r>
          </w:p>
        </w:tc>
        <w:tc>
          <w:tcPr>
            <w:tcW w:w="1274" w:type="dxa"/>
          </w:tcPr>
          <w:p>
            <w:pPr>
              <w:pStyle w:val="TableParagraph"/>
              <w:spacing w:before="7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" w:right="7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000</w:t>
            </w:r>
          </w:p>
        </w:tc>
        <w:tc>
          <w:tcPr>
            <w:tcW w:w="2175" w:type="dxa"/>
          </w:tcPr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3" w:right="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2"/>
                <w:w w:val="105"/>
                <w:sz w:val="23"/>
              </w:rPr>
              <w:t>0,2648</w:t>
            </w:r>
          </w:p>
        </w:tc>
      </w:tr>
      <w:tr>
        <w:trPr>
          <w:trHeight w:val="676" w:hRule="atLeast"/>
        </w:trPr>
        <w:tc>
          <w:tcPr>
            <w:tcW w:w="10386" w:type="dxa"/>
            <w:gridSpan w:val="5"/>
          </w:tcPr>
          <w:p>
            <w:pPr>
              <w:pStyle w:val="TableParagraph"/>
              <w:spacing w:before="203"/>
              <w:ind w:left="1"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Гостиничного</w:t>
            </w:r>
            <w:r>
              <w:rPr>
                <w:rFonts w:ascii="Times New Roman" w:hAnsi="Times New Roman"/>
                <w:spacing w:val="46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назначения</w:t>
            </w: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09"/>
              <w:ind w:left="18"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sz w:val="23"/>
              </w:rPr>
              <w:t>Г-</w:t>
            </w:r>
            <w:r>
              <w:rPr>
                <w:rFonts w:ascii="Times New Roman" w:hAnsi="Times New Roman"/>
                <w:spacing w:val="-10"/>
                <w:sz w:val="23"/>
              </w:rPr>
              <w:t>1</w:t>
            </w:r>
          </w:p>
        </w:tc>
        <w:tc>
          <w:tcPr>
            <w:tcW w:w="3969" w:type="dxa"/>
          </w:tcPr>
          <w:p>
            <w:pPr>
              <w:pStyle w:val="TableParagraph"/>
              <w:spacing w:before="209"/>
              <w:ind w:left="5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Гостиничный</w:t>
            </w:r>
            <w:r>
              <w:rPr>
                <w:rFonts w:ascii="Times New Roman" w:hAnsi="Times New Roman"/>
                <w:spacing w:val="43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комплекс</w:t>
            </w:r>
          </w:p>
        </w:tc>
        <w:tc>
          <w:tcPr>
            <w:tcW w:w="1274" w:type="dxa"/>
          </w:tcPr>
          <w:p>
            <w:pPr>
              <w:pStyle w:val="TableParagraph"/>
              <w:spacing w:before="52"/>
              <w:ind w:left="39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9"/>
              <w:ind w:left="49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28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000</w:t>
            </w:r>
          </w:p>
        </w:tc>
        <w:tc>
          <w:tcPr>
            <w:tcW w:w="2175" w:type="dxa"/>
          </w:tcPr>
          <w:p>
            <w:pPr>
              <w:pStyle w:val="TableParagraph"/>
              <w:spacing w:before="209"/>
              <w:ind w:left="23" w:right="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2"/>
                <w:w w:val="105"/>
                <w:sz w:val="23"/>
              </w:rPr>
              <w:t>1,1074</w:t>
            </w: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02"/>
              <w:ind w:left="18"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sz w:val="23"/>
              </w:rPr>
              <w:t>Г-</w:t>
            </w:r>
            <w:r>
              <w:rPr>
                <w:rFonts w:ascii="Times New Roman" w:hAnsi="Times New Roman"/>
                <w:spacing w:val="-10"/>
                <w:sz w:val="23"/>
              </w:rPr>
              <w:t>2</w:t>
            </w:r>
          </w:p>
        </w:tc>
        <w:tc>
          <w:tcPr>
            <w:tcW w:w="3969" w:type="dxa"/>
          </w:tcPr>
          <w:p>
            <w:pPr>
              <w:pStyle w:val="TableParagraph"/>
              <w:spacing w:before="202"/>
              <w:ind w:left="5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Гостиничный</w:t>
            </w:r>
            <w:r>
              <w:rPr>
                <w:rFonts w:ascii="Times New Roman" w:hAnsi="Times New Roman"/>
                <w:spacing w:val="43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комплекс</w:t>
            </w:r>
          </w:p>
        </w:tc>
        <w:tc>
          <w:tcPr>
            <w:tcW w:w="1274" w:type="dxa"/>
          </w:tcPr>
          <w:p>
            <w:pPr>
              <w:pStyle w:val="TableParagraph"/>
              <w:spacing w:before="52"/>
              <w:ind w:left="39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2"/>
              <w:ind w:left="49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33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400</w:t>
            </w:r>
          </w:p>
        </w:tc>
        <w:tc>
          <w:tcPr>
            <w:tcW w:w="2175" w:type="dxa"/>
          </w:tcPr>
          <w:p>
            <w:pPr>
              <w:pStyle w:val="TableParagraph"/>
              <w:spacing w:before="202"/>
              <w:ind w:left="23" w:right="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2"/>
                <w:w w:val="105"/>
                <w:sz w:val="23"/>
              </w:rPr>
              <w:t>1,5144</w:t>
            </w:r>
          </w:p>
        </w:tc>
      </w:tr>
      <w:tr>
        <w:trPr>
          <w:trHeight w:val="676" w:hRule="atLeast"/>
        </w:trPr>
        <w:tc>
          <w:tcPr>
            <w:tcW w:w="10386" w:type="dxa"/>
            <w:gridSpan w:val="5"/>
          </w:tcPr>
          <w:p>
            <w:pPr>
              <w:pStyle w:val="TableParagraph"/>
              <w:spacing w:before="203"/>
              <w:ind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Объекты</w:t>
            </w:r>
            <w:r>
              <w:rPr>
                <w:rFonts w:ascii="Times New Roman" w:hAnsi="Times New Roman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инженерной</w:t>
            </w:r>
            <w:r>
              <w:rPr>
                <w:rFonts w:ascii="Times New Roman" w:hAnsi="Times New Roman"/>
                <w:spacing w:val="34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инфраструктуры</w:t>
            </w:r>
          </w:p>
        </w:tc>
      </w:tr>
      <w:tr>
        <w:trPr>
          <w:trHeight w:val="1382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1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№3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9" w:lineRule="auto" w:before="1"/>
              <w:ind w:left="131" w:right="116" w:firstLine="1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Ж-2 уточняется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9" w:lineRule="exact" w:before="2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1382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2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№7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9" w:lineRule="auto" w:before="1"/>
              <w:ind w:left="131" w:right="116" w:hanging="3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Отдельностоящая,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Ж-1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9" w:lineRule="exact" w:before="1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1375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3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№8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9" w:lineRule="auto" w:before="1"/>
              <w:ind w:left="131" w:right="116" w:firstLine="1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Г-1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2" w:lineRule="exact" w:before="2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03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4</w:t>
            </w:r>
          </w:p>
        </w:tc>
        <w:tc>
          <w:tcPr>
            <w:tcW w:w="3969" w:type="dxa"/>
          </w:tcPr>
          <w:p>
            <w:pPr>
              <w:pStyle w:val="TableParagraph"/>
              <w:spacing w:before="203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№5</w:t>
            </w:r>
          </w:p>
        </w:tc>
        <w:tc>
          <w:tcPr>
            <w:tcW w:w="1274" w:type="dxa"/>
          </w:tcPr>
          <w:p>
            <w:pPr>
              <w:pStyle w:val="TableParagraph"/>
              <w:spacing w:before="203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3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  <w:vMerge w:val="restart"/>
          </w:tcPr>
          <w:p>
            <w:pPr>
              <w:pStyle w:val="TableParagraph"/>
              <w:spacing w:line="249" w:lineRule="auto" w:before="1"/>
              <w:ind w:left="131" w:right="113" w:firstLine="9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Ж-4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2" w:lineRule="exact" w:before="9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02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5</w:t>
            </w:r>
          </w:p>
        </w:tc>
        <w:tc>
          <w:tcPr>
            <w:tcW w:w="3969" w:type="dxa"/>
          </w:tcPr>
          <w:p>
            <w:pPr>
              <w:pStyle w:val="TableParagraph"/>
              <w:spacing w:before="65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2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sz w:val="23"/>
              </w:rPr>
              <w:t>подстанция</w:t>
            </w:r>
          </w:p>
          <w:p>
            <w:pPr>
              <w:pStyle w:val="TableParagraph"/>
              <w:spacing w:before="10"/>
              <w:ind w:left="3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4"/>
                <w:w w:val="105"/>
                <w:sz w:val="23"/>
              </w:rPr>
              <w:t>№5.1</w:t>
            </w:r>
          </w:p>
        </w:tc>
        <w:tc>
          <w:tcPr>
            <w:tcW w:w="1274" w:type="dxa"/>
          </w:tcPr>
          <w:p>
            <w:pPr>
              <w:pStyle w:val="TableParagraph"/>
              <w:spacing w:before="202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2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2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6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№6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9" w:lineRule="auto" w:before="1"/>
              <w:ind w:left="131" w:right="116" w:firstLine="1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Ж-5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9" w:lineRule="exact" w:before="2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1375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№9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9" w:lineRule="auto" w:before="1"/>
              <w:ind w:left="131" w:right="116" w:firstLine="1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Ж-6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2" w:lineRule="exact" w:before="1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10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8</w:t>
            </w:r>
          </w:p>
        </w:tc>
        <w:tc>
          <w:tcPr>
            <w:tcW w:w="3969" w:type="dxa"/>
          </w:tcPr>
          <w:p>
            <w:pPr>
              <w:pStyle w:val="TableParagraph"/>
              <w:spacing w:before="210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№10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10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54" w:lineRule="auto" w:before="66"/>
              <w:ind w:left="131" w:right="110" w:firstLine="33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</w:t>
            </w:r>
          </w:p>
        </w:tc>
      </w:tr>
    </w:tbl>
    <w:p>
      <w:pPr>
        <w:pStyle w:val="TableParagraph"/>
        <w:spacing w:after="0" w:line="254" w:lineRule="auto"/>
        <w:rPr>
          <w:rFonts w:ascii="Times New Roman" w:hAnsi="Times New Roman"/>
          <w:sz w:val="23"/>
        </w:rPr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before="11"/>
        <w:ind w:left="0" w:firstLine="0"/>
        <w:jc w:val="left"/>
        <w:rPr>
          <w:sz w:val="7"/>
        </w:rPr>
      </w:pPr>
    </w:p>
    <w:tbl>
      <w:tblPr>
        <w:tblW w:w="0" w:type="auto"/>
        <w:jc w:val="left"/>
        <w:tblInd w:w="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3969"/>
        <w:gridCol w:w="1274"/>
        <w:gridCol w:w="1844"/>
        <w:gridCol w:w="2175"/>
      </w:tblGrid>
      <w:tr>
        <w:trPr>
          <w:trHeight w:val="835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line="247" w:lineRule="auto" w:before="8"/>
              <w:ind w:left="448" w:hanging="27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Ж-7</w:t>
            </w:r>
            <w:r>
              <w:rPr>
                <w:rFonts w:ascii="Times New Roman" w:hAns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определяется дальнейшим</w:t>
            </w:r>
          </w:p>
          <w:p>
            <w:pPr>
              <w:pStyle w:val="TableParagraph"/>
              <w:spacing w:line="259" w:lineRule="exact" w:before="3"/>
              <w:ind w:left="18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1374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" w:right="1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10"/>
                <w:sz w:val="23"/>
              </w:rPr>
              <w:t>9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19" w:right="5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№11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9" w:lineRule="auto" w:before="1"/>
              <w:ind w:left="131" w:right="113" w:firstLine="9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Г-2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</w:t>
            </w:r>
          </w:p>
          <w:p>
            <w:pPr>
              <w:pStyle w:val="TableParagraph"/>
              <w:spacing w:line="252" w:lineRule="exact" w:before="1"/>
              <w:ind w:left="23" w:right="1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проектированием</w:t>
            </w: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02"/>
              <w:ind w:left="10" w:right="1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5"/>
                <w:sz w:val="23"/>
              </w:rPr>
              <w:t>10</w:t>
            </w:r>
          </w:p>
        </w:tc>
        <w:tc>
          <w:tcPr>
            <w:tcW w:w="3969" w:type="dxa"/>
          </w:tcPr>
          <w:p>
            <w:pPr>
              <w:pStyle w:val="TableParagraph"/>
              <w:spacing w:before="202"/>
              <w:ind w:left="119" w:right="5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№15</w:t>
            </w:r>
          </w:p>
        </w:tc>
        <w:tc>
          <w:tcPr>
            <w:tcW w:w="1274" w:type="dxa"/>
          </w:tcPr>
          <w:p>
            <w:pPr>
              <w:pStyle w:val="TableParagraph"/>
              <w:spacing w:before="202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2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  <w:vMerge w:val="restart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7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/>
              <w:ind w:left="131" w:right="116" w:firstLine="1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Встроенная,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Ж-8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дальнейшим проектированием</w:t>
            </w:r>
          </w:p>
        </w:tc>
      </w:tr>
      <w:tr>
        <w:trPr>
          <w:trHeight w:val="676" w:hRule="atLeast"/>
        </w:trPr>
        <w:tc>
          <w:tcPr>
            <w:tcW w:w="1124" w:type="dxa"/>
          </w:tcPr>
          <w:p>
            <w:pPr>
              <w:pStyle w:val="TableParagraph"/>
              <w:spacing w:before="202"/>
              <w:ind w:left="10" w:right="1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5"/>
                <w:sz w:val="23"/>
              </w:rPr>
              <w:t>11</w:t>
            </w:r>
          </w:p>
        </w:tc>
        <w:tc>
          <w:tcPr>
            <w:tcW w:w="3969" w:type="dxa"/>
          </w:tcPr>
          <w:p>
            <w:pPr>
              <w:pStyle w:val="TableParagraph"/>
              <w:spacing w:before="202"/>
              <w:ind w:left="119" w:right="5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№14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02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2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3" w:hRule="atLeast"/>
        </w:trPr>
        <w:tc>
          <w:tcPr>
            <w:tcW w:w="1124" w:type="dxa"/>
          </w:tcPr>
          <w:p>
            <w:pPr>
              <w:pStyle w:val="TableParagraph"/>
              <w:spacing w:before="210"/>
              <w:ind w:left="10" w:right="1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5"/>
                <w:sz w:val="23"/>
              </w:rPr>
              <w:t>12</w:t>
            </w:r>
          </w:p>
        </w:tc>
        <w:tc>
          <w:tcPr>
            <w:tcW w:w="3969" w:type="dxa"/>
          </w:tcPr>
          <w:p>
            <w:pPr>
              <w:pStyle w:val="TableParagraph"/>
              <w:spacing w:before="210"/>
              <w:ind w:left="119" w:right="5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№13</w:t>
            </w:r>
          </w:p>
        </w:tc>
        <w:tc>
          <w:tcPr>
            <w:tcW w:w="1274" w:type="dxa"/>
          </w:tcPr>
          <w:p>
            <w:pPr>
              <w:pStyle w:val="TableParagraph"/>
              <w:spacing w:before="210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1124" w:type="dxa"/>
          </w:tcPr>
          <w:p>
            <w:pPr>
              <w:pStyle w:val="TableParagraph"/>
              <w:spacing w:before="202"/>
              <w:ind w:left="10" w:right="1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5"/>
                <w:sz w:val="23"/>
              </w:rPr>
              <w:t>13</w:t>
            </w:r>
          </w:p>
        </w:tc>
        <w:tc>
          <w:tcPr>
            <w:tcW w:w="3969" w:type="dxa"/>
          </w:tcPr>
          <w:p>
            <w:pPr>
              <w:pStyle w:val="TableParagraph"/>
              <w:spacing w:before="202"/>
              <w:ind w:left="119" w:right="5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№12</w:t>
            </w:r>
          </w:p>
        </w:tc>
        <w:tc>
          <w:tcPr>
            <w:tcW w:w="1274" w:type="dxa"/>
          </w:tcPr>
          <w:p>
            <w:pPr>
              <w:pStyle w:val="TableParagraph"/>
              <w:spacing w:before="202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2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3" w:hRule="atLeast"/>
        </w:trPr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6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" w:right="1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И-</w:t>
            </w:r>
            <w:r>
              <w:rPr>
                <w:rFonts w:ascii="Times New Roman" w:hAnsi="Times New Roman"/>
                <w:spacing w:val="-5"/>
                <w:sz w:val="23"/>
              </w:rPr>
              <w:t>14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6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5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Трансформаторная</w:t>
            </w:r>
            <w:r>
              <w:rPr>
                <w:rFonts w:ascii="Times New Roman" w:hAnsi="Times New Roman"/>
                <w:spacing w:val="4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подстанция</w:t>
            </w:r>
            <w:r>
              <w:rPr>
                <w:rFonts w:ascii="Times New Roman" w:hAnsi="Times New Roman"/>
                <w:spacing w:val="62"/>
                <w:sz w:val="23"/>
              </w:rPr>
              <w:t> </w:t>
            </w:r>
            <w:r>
              <w:rPr>
                <w:rFonts w:ascii="Times New Roman" w:hAnsi="Times New Roman"/>
                <w:spacing w:val="-5"/>
                <w:sz w:val="23"/>
              </w:rPr>
              <w:t>№4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6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9" w:right="2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6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" w:right="2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-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 w:before="8"/>
              <w:ind w:left="131" w:right="116" w:hanging="3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Отдельностоящая, </w:t>
            </w:r>
            <w:r>
              <w:rPr>
                <w:rFonts w:ascii="Times New Roman" w:hAnsi="Times New Roman"/>
                <w:w w:val="105"/>
                <w:sz w:val="23"/>
              </w:rPr>
              <w:t>размещение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в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зоне О-3 определяется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проектом</w:t>
            </w:r>
          </w:p>
          <w:p>
            <w:pPr>
              <w:pStyle w:val="TableParagraph"/>
              <w:spacing w:line="270" w:lineRule="atLeast" w:before="5"/>
              <w:ind w:left="23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sz w:val="23"/>
              </w:rPr>
              <w:t>благоустройства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сквера</w:t>
            </w:r>
          </w:p>
        </w:tc>
      </w:tr>
    </w:tbl>
    <w:p>
      <w:pPr>
        <w:pStyle w:val="BodyText"/>
        <w:spacing w:before="39"/>
        <w:ind w:left="0" w:firstLine="0"/>
        <w:jc w:val="left"/>
      </w:pPr>
    </w:p>
    <w:p>
      <w:pPr>
        <w:pStyle w:val="Heading1"/>
        <w:numPr>
          <w:ilvl w:val="0"/>
          <w:numId w:val="5"/>
        </w:numPr>
        <w:tabs>
          <w:tab w:pos="2185" w:val="left" w:leader="none"/>
          <w:tab w:pos="4524" w:val="left" w:leader="none"/>
          <w:tab w:pos="6257" w:val="left" w:leader="none"/>
          <w:tab w:pos="8675" w:val="left" w:leader="none"/>
        </w:tabs>
        <w:spacing w:line="273" w:lineRule="auto" w:before="0" w:after="0"/>
        <w:ind w:left="694" w:right="428" w:firstLine="720"/>
        <w:jc w:val="left"/>
      </w:pPr>
      <w:r>
        <w:rPr>
          <w:spacing w:val="-2"/>
        </w:rPr>
        <w:t>Характеристика</w:t>
      </w:r>
      <w:r>
        <w:rPr/>
        <w:tab/>
      </w:r>
      <w:r>
        <w:rPr>
          <w:spacing w:val="-2"/>
        </w:rPr>
        <w:t>социальной</w:t>
      </w:r>
      <w:r>
        <w:rPr/>
        <w:tab/>
      </w:r>
      <w:r>
        <w:rPr>
          <w:spacing w:val="-2"/>
        </w:rPr>
        <w:t>инфраструктуры</w:t>
      </w:r>
      <w:r>
        <w:rPr/>
        <w:tab/>
      </w:r>
      <w:r>
        <w:rPr>
          <w:spacing w:val="-2"/>
        </w:rPr>
        <w:t>проектируемой территории.</w:t>
      </w:r>
    </w:p>
    <w:p>
      <w:pPr>
        <w:pStyle w:val="BodyText"/>
        <w:spacing w:line="273" w:lineRule="auto" w:before="8"/>
        <w:ind w:right="430"/>
        <w:jc w:val="left"/>
      </w:pPr>
      <w:r>
        <w:rPr/>
        <w:t>Основные</w:t>
      </w:r>
      <w:r>
        <w:rPr>
          <w:spacing w:val="40"/>
        </w:rPr>
        <w:t> </w:t>
      </w:r>
      <w:r>
        <w:rPr/>
        <w:t>показатели</w:t>
      </w:r>
      <w:r>
        <w:rPr>
          <w:spacing w:val="40"/>
        </w:rPr>
        <w:t> </w:t>
      </w:r>
      <w:r>
        <w:rPr/>
        <w:t>планируемых</w:t>
      </w:r>
      <w:r>
        <w:rPr>
          <w:spacing w:val="40"/>
        </w:rPr>
        <w:t> </w:t>
      </w:r>
      <w:r>
        <w:rPr/>
        <w:t>объектов</w:t>
      </w:r>
      <w:r>
        <w:rPr>
          <w:spacing w:val="39"/>
        </w:rPr>
        <w:t> </w:t>
      </w:r>
      <w:r>
        <w:rPr/>
        <w:t>социальной</w:t>
      </w:r>
      <w:r>
        <w:rPr>
          <w:spacing w:val="40"/>
        </w:rPr>
        <w:t> </w:t>
      </w:r>
      <w:r>
        <w:rPr/>
        <w:t>инфраструктуры приведены в таблице 3.</w:t>
      </w:r>
    </w:p>
    <w:p>
      <w:pPr>
        <w:pStyle w:val="BodyText"/>
        <w:spacing w:before="53"/>
        <w:ind w:left="0" w:firstLine="0"/>
        <w:jc w:val="left"/>
      </w:pPr>
    </w:p>
    <w:p>
      <w:pPr>
        <w:pStyle w:val="Heading1"/>
        <w:ind w:left="270"/>
        <w:jc w:val="center"/>
      </w:pPr>
      <w:r>
        <w:rPr/>
        <w:t>Планируемые</w:t>
      </w:r>
      <w:r>
        <w:rPr>
          <w:spacing w:val="-13"/>
        </w:rPr>
        <w:t> </w:t>
      </w:r>
      <w:r>
        <w:rPr/>
        <w:t>объекты</w:t>
      </w:r>
      <w:r>
        <w:rPr>
          <w:spacing w:val="-14"/>
        </w:rPr>
        <w:t> </w:t>
      </w:r>
      <w:r>
        <w:rPr/>
        <w:t>учебно-образовательного</w:t>
      </w:r>
      <w:r>
        <w:rPr>
          <w:spacing w:val="-15"/>
        </w:rPr>
        <w:t> </w:t>
      </w:r>
      <w:r>
        <w:rPr>
          <w:spacing w:val="-2"/>
        </w:rPr>
        <w:t>назначения</w:t>
      </w:r>
    </w:p>
    <w:p>
      <w:pPr>
        <w:spacing w:before="64" w:after="51"/>
        <w:ind w:left="9194" w:right="0" w:firstLine="0"/>
        <w:jc w:val="center"/>
        <w:rPr>
          <w:sz w:val="23"/>
        </w:rPr>
      </w:pPr>
      <w:r>
        <w:rPr>
          <w:sz w:val="23"/>
        </w:rPr>
        <w:t>Таблица</w:t>
      </w:r>
      <w:r>
        <w:rPr>
          <w:spacing w:val="36"/>
          <w:sz w:val="23"/>
        </w:rPr>
        <w:t> </w:t>
      </w:r>
      <w:r>
        <w:rPr>
          <w:spacing w:val="-10"/>
          <w:sz w:val="23"/>
        </w:rPr>
        <w:t>3</w:t>
      </w:r>
    </w:p>
    <w:tbl>
      <w:tblPr>
        <w:tblW w:w="0" w:type="auto"/>
        <w:jc w:val="left"/>
        <w:tblInd w:w="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5389"/>
        <w:gridCol w:w="987"/>
        <w:gridCol w:w="1283"/>
        <w:gridCol w:w="1557"/>
      </w:tblGrid>
      <w:tr>
        <w:trPr>
          <w:trHeight w:val="856" w:hRule="atLeast"/>
        </w:trPr>
        <w:tc>
          <w:tcPr>
            <w:tcW w:w="1175" w:type="dxa"/>
          </w:tcPr>
          <w:p>
            <w:pPr>
              <w:pStyle w:val="TableParagraph"/>
              <w:spacing w:line="273" w:lineRule="auto" w:before="48"/>
              <w:ind w:left="216" w:right="77" w:hanging="13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Обозна- чение</w:t>
            </w:r>
          </w:p>
        </w:tc>
        <w:tc>
          <w:tcPr>
            <w:tcW w:w="5389" w:type="dxa"/>
          </w:tcPr>
          <w:p>
            <w:pPr>
              <w:pStyle w:val="TableParagraph"/>
              <w:spacing w:before="235"/>
              <w:ind w:left="174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Наименование</w:t>
            </w:r>
          </w:p>
        </w:tc>
        <w:tc>
          <w:tcPr>
            <w:tcW w:w="987" w:type="dxa"/>
          </w:tcPr>
          <w:p>
            <w:pPr>
              <w:pStyle w:val="TableParagraph"/>
              <w:spacing w:line="273" w:lineRule="auto" w:before="55"/>
              <w:ind w:left="222" w:firstLine="6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</w:rPr>
              <w:t>Ед. изм.</w:t>
            </w:r>
          </w:p>
        </w:tc>
        <w:tc>
          <w:tcPr>
            <w:tcW w:w="1283" w:type="dxa"/>
          </w:tcPr>
          <w:p>
            <w:pPr>
              <w:pStyle w:val="TableParagraph"/>
              <w:spacing w:line="273" w:lineRule="auto" w:before="55"/>
              <w:ind w:left="265" w:right="115" w:hanging="13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Вмести- мость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auto" w:before="55"/>
              <w:ind w:left="394" w:right="170" w:hanging="20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Площадь </w:t>
            </w:r>
            <w:r>
              <w:rPr>
                <w:rFonts w:ascii="Times New Roman" w:hAnsi="Times New Roman"/>
                <w:b/>
                <w:sz w:val="28"/>
              </w:rPr>
              <w:t>ЗУ, га</w:t>
            </w:r>
          </w:p>
        </w:tc>
      </w:tr>
      <w:tr>
        <w:trPr>
          <w:trHeight w:val="424" w:hRule="atLeast"/>
        </w:trPr>
        <w:tc>
          <w:tcPr>
            <w:tcW w:w="10391" w:type="dxa"/>
            <w:gridSpan w:val="5"/>
          </w:tcPr>
          <w:p>
            <w:pPr>
              <w:pStyle w:val="TableParagraph"/>
              <w:spacing w:before="19"/>
              <w:ind w:left="2" w:right="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Школы</w:t>
            </w:r>
          </w:p>
        </w:tc>
      </w:tr>
      <w:tr>
        <w:trPr>
          <w:trHeight w:val="568" w:hRule="atLeast"/>
        </w:trPr>
        <w:tc>
          <w:tcPr>
            <w:tcW w:w="1175" w:type="dxa"/>
          </w:tcPr>
          <w:p>
            <w:pPr>
              <w:pStyle w:val="TableParagraph"/>
              <w:spacing w:before="91"/>
              <w:ind w:left="10" w:right="1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7"/>
                <w:sz w:val="28"/>
              </w:rPr>
              <w:t>Ш-</w:t>
            </w:r>
            <w:r>
              <w:rPr>
                <w:rFonts w:ascii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5389" w:type="dxa"/>
          </w:tcPr>
          <w:p>
            <w:pPr>
              <w:pStyle w:val="TableParagraph"/>
              <w:spacing w:before="91"/>
              <w:ind w:left="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Общеобразовательная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школа</w:t>
            </w:r>
            <w:r>
              <w:rPr>
                <w:rFonts w:ascii="Times New Roman" w:hAnsi="Times New Roman"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бассейном</w:t>
            </w:r>
          </w:p>
        </w:tc>
        <w:tc>
          <w:tcPr>
            <w:tcW w:w="987" w:type="dxa"/>
          </w:tcPr>
          <w:p>
            <w:pPr>
              <w:pStyle w:val="TableParagraph"/>
              <w:spacing w:before="91"/>
              <w:ind w:left="34" w:right="2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Мест</w:t>
            </w:r>
          </w:p>
        </w:tc>
        <w:tc>
          <w:tcPr>
            <w:tcW w:w="1283" w:type="dxa"/>
          </w:tcPr>
          <w:p>
            <w:pPr>
              <w:pStyle w:val="TableParagraph"/>
              <w:spacing w:before="91"/>
              <w:ind w:left="30" w:righ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4"/>
                <w:sz w:val="28"/>
              </w:rPr>
              <w:t>1501</w:t>
            </w:r>
          </w:p>
        </w:tc>
        <w:tc>
          <w:tcPr>
            <w:tcW w:w="1557" w:type="dxa"/>
          </w:tcPr>
          <w:p>
            <w:pPr>
              <w:pStyle w:val="TableParagraph"/>
              <w:spacing w:before="91"/>
              <w:ind w:left="1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2,7031</w:t>
            </w:r>
          </w:p>
        </w:tc>
      </w:tr>
      <w:tr>
        <w:trPr>
          <w:trHeight w:val="568" w:hRule="atLeast"/>
        </w:trPr>
        <w:tc>
          <w:tcPr>
            <w:tcW w:w="10391" w:type="dxa"/>
            <w:gridSpan w:val="5"/>
          </w:tcPr>
          <w:p>
            <w:pPr>
              <w:pStyle w:val="TableParagraph"/>
              <w:spacing w:before="91"/>
              <w:ind w:left="3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Муниципальные</w:t>
            </w:r>
            <w:r>
              <w:rPr>
                <w:rFonts w:ascii="Times New Roman" w:hAnsi="Times New Roman"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детские</w:t>
            </w:r>
            <w:r>
              <w:rPr>
                <w:rFonts w:ascii="Times New Roman" w:hAnsi="Times New Roman"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дошкольные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учреждения</w:t>
            </w:r>
          </w:p>
        </w:tc>
      </w:tr>
      <w:tr>
        <w:trPr>
          <w:trHeight w:val="568" w:hRule="atLeast"/>
        </w:trPr>
        <w:tc>
          <w:tcPr>
            <w:tcW w:w="1175" w:type="dxa"/>
          </w:tcPr>
          <w:p>
            <w:pPr>
              <w:pStyle w:val="TableParagraph"/>
              <w:spacing w:before="84"/>
              <w:ind w:left="10" w:right="1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3"/>
                <w:sz w:val="28"/>
              </w:rPr>
              <w:t>Д-</w:t>
            </w:r>
            <w:r>
              <w:rPr>
                <w:rFonts w:ascii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5389" w:type="dxa"/>
          </w:tcPr>
          <w:p>
            <w:pPr>
              <w:pStyle w:val="TableParagraph"/>
              <w:spacing w:before="84"/>
              <w:ind w:left="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Дошкольная</w:t>
            </w:r>
            <w:r>
              <w:rPr>
                <w:rFonts w:ascii="Times New Roman" w:hAnsi="Times New Roman"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образовательная</w:t>
            </w:r>
            <w:r>
              <w:rPr>
                <w:rFonts w:ascii="Times New Roman" w:hAnsi="Times New Roman"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организация</w:t>
            </w:r>
          </w:p>
        </w:tc>
        <w:tc>
          <w:tcPr>
            <w:tcW w:w="987" w:type="dxa"/>
          </w:tcPr>
          <w:p>
            <w:pPr>
              <w:pStyle w:val="TableParagraph"/>
              <w:spacing w:before="84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Мест</w:t>
            </w:r>
          </w:p>
        </w:tc>
        <w:tc>
          <w:tcPr>
            <w:tcW w:w="1283" w:type="dxa"/>
          </w:tcPr>
          <w:p>
            <w:pPr>
              <w:pStyle w:val="TableParagraph"/>
              <w:spacing w:before="84"/>
              <w:ind w:left="30" w:right="1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220</w:t>
            </w:r>
          </w:p>
        </w:tc>
        <w:tc>
          <w:tcPr>
            <w:tcW w:w="1557" w:type="dxa"/>
          </w:tcPr>
          <w:p>
            <w:pPr>
              <w:pStyle w:val="TableParagraph"/>
              <w:spacing w:before="84"/>
              <w:ind w:left="1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0.7638</w:t>
            </w:r>
          </w:p>
        </w:tc>
      </w:tr>
      <w:tr>
        <w:trPr>
          <w:trHeight w:val="561" w:hRule="atLeast"/>
        </w:trPr>
        <w:tc>
          <w:tcPr>
            <w:tcW w:w="1175" w:type="dxa"/>
          </w:tcPr>
          <w:p>
            <w:pPr>
              <w:pStyle w:val="TableParagraph"/>
              <w:spacing w:before="84"/>
              <w:ind w:left="12" w:righ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3"/>
                <w:sz w:val="28"/>
              </w:rPr>
              <w:t>Д-</w:t>
            </w:r>
            <w:r>
              <w:rPr>
                <w:rFonts w:ascii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5389" w:type="dxa"/>
          </w:tcPr>
          <w:p>
            <w:pPr>
              <w:pStyle w:val="TableParagraph"/>
              <w:spacing w:before="84"/>
              <w:ind w:left="4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Дошкольная</w:t>
            </w:r>
            <w:r>
              <w:rPr>
                <w:rFonts w:ascii="Times New Roman" w:hAnsi="Times New Roman"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образовательная</w:t>
            </w:r>
            <w:r>
              <w:rPr>
                <w:rFonts w:ascii="Times New Roman" w:hAnsi="Times New Roman"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организация</w:t>
            </w:r>
          </w:p>
        </w:tc>
        <w:tc>
          <w:tcPr>
            <w:tcW w:w="987" w:type="dxa"/>
          </w:tcPr>
          <w:p>
            <w:pPr>
              <w:pStyle w:val="TableParagraph"/>
              <w:spacing w:before="84"/>
              <w:ind w:left="34" w:right="1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Мест</w:t>
            </w:r>
          </w:p>
        </w:tc>
        <w:tc>
          <w:tcPr>
            <w:tcW w:w="1283" w:type="dxa"/>
          </w:tcPr>
          <w:p>
            <w:pPr>
              <w:pStyle w:val="TableParagraph"/>
              <w:spacing w:before="84"/>
              <w:ind w:left="32" w:right="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340</w:t>
            </w:r>
          </w:p>
        </w:tc>
        <w:tc>
          <w:tcPr>
            <w:tcW w:w="1557" w:type="dxa"/>
          </w:tcPr>
          <w:p>
            <w:pPr>
              <w:pStyle w:val="TableParagraph"/>
              <w:spacing w:before="84"/>
              <w:ind w:left="11" w:right="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1,1681</w:t>
            </w:r>
          </w:p>
        </w:tc>
      </w:tr>
      <w:tr>
        <w:trPr>
          <w:trHeight w:val="460" w:hRule="atLeast"/>
        </w:trPr>
        <w:tc>
          <w:tcPr>
            <w:tcW w:w="1175" w:type="dxa"/>
          </w:tcPr>
          <w:p>
            <w:pPr>
              <w:pStyle w:val="TableParagraph"/>
              <w:spacing w:before="33"/>
              <w:ind w:left="12" w:righ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3"/>
                <w:sz w:val="28"/>
              </w:rPr>
              <w:t>Д-</w:t>
            </w:r>
            <w:r>
              <w:rPr>
                <w:rFonts w:ascii="Times New Roman" w:hAnsi="Times New Roman"/>
                <w:spacing w:val="-10"/>
                <w:sz w:val="28"/>
              </w:rPr>
              <w:t>3</w:t>
            </w:r>
          </w:p>
        </w:tc>
        <w:tc>
          <w:tcPr>
            <w:tcW w:w="5389" w:type="dxa"/>
          </w:tcPr>
          <w:p>
            <w:pPr>
              <w:pStyle w:val="TableParagraph"/>
              <w:spacing w:before="33"/>
              <w:ind w:left="4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Дошкольная</w:t>
            </w:r>
            <w:r>
              <w:rPr>
                <w:rFonts w:ascii="Times New Roman" w:hAnsi="Times New Roman"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образовательная</w:t>
            </w:r>
            <w:r>
              <w:rPr>
                <w:rFonts w:ascii="Times New Roman" w:hAnsi="Times New Roman"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организация</w:t>
            </w:r>
          </w:p>
        </w:tc>
        <w:tc>
          <w:tcPr>
            <w:tcW w:w="987" w:type="dxa"/>
          </w:tcPr>
          <w:p>
            <w:pPr>
              <w:pStyle w:val="TableParagraph"/>
              <w:spacing w:before="33"/>
              <w:ind w:left="34" w:right="1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Мест</w:t>
            </w:r>
          </w:p>
        </w:tc>
        <w:tc>
          <w:tcPr>
            <w:tcW w:w="1283" w:type="dxa"/>
          </w:tcPr>
          <w:p>
            <w:pPr>
              <w:pStyle w:val="TableParagraph"/>
              <w:spacing w:before="33"/>
              <w:ind w:left="32" w:right="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260</w:t>
            </w:r>
          </w:p>
        </w:tc>
        <w:tc>
          <w:tcPr>
            <w:tcW w:w="1557" w:type="dxa"/>
          </w:tcPr>
          <w:p>
            <w:pPr>
              <w:pStyle w:val="TableParagraph"/>
              <w:spacing w:before="33"/>
              <w:ind w:left="11" w:right="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0.9133</w:t>
            </w:r>
          </w:p>
        </w:tc>
      </w:tr>
    </w:tbl>
    <w:p>
      <w:pPr>
        <w:pStyle w:val="BodyText"/>
        <w:spacing w:before="38"/>
        <w:ind w:left="0" w:firstLine="0"/>
        <w:jc w:val="left"/>
      </w:pPr>
    </w:p>
    <w:p>
      <w:pPr>
        <w:pStyle w:val="BodyText"/>
        <w:ind w:left="1401" w:firstLine="0"/>
        <w:jc w:val="left"/>
      </w:pPr>
      <w:r>
        <w:rPr/>
        <w:t>Примечания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таблице</w:t>
      </w:r>
      <w:r>
        <w:rPr>
          <w:spacing w:val="-7"/>
        </w:rPr>
        <w:t> </w:t>
      </w:r>
      <w:r>
        <w:rPr>
          <w:spacing w:val="-5"/>
        </w:rPr>
        <w:t>3:</w:t>
      </w:r>
    </w:p>
    <w:p>
      <w:pPr>
        <w:pStyle w:val="BodyText"/>
        <w:spacing w:after="0"/>
        <w:jc w:val="left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line="278" w:lineRule="auto" w:before="82"/>
        <w:ind w:left="1761" w:right="422" w:hanging="360"/>
      </w:pPr>
      <w:r>
        <w:rPr/>
        <w:t>1.</w:t>
      </w:r>
      <w:r>
        <w:rPr>
          <w:spacing w:val="40"/>
        </w:rPr>
        <w:t> </w:t>
      </w:r>
      <w:r>
        <w:rPr/>
        <w:t>Площади</w:t>
      </w:r>
      <w:r>
        <w:rPr>
          <w:spacing w:val="-4"/>
        </w:rPr>
        <w:t> </w:t>
      </w:r>
      <w:r>
        <w:rPr/>
        <w:t>земельных</w:t>
      </w:r>
      <w:r>
        <w:rPr>
          <w:spacing w:val="-1"/>
        </w:rPr>
        <w:t> </w:t>
      </w:r>
      <w:r>
        <w:rPr/>
        <w:t>участков</w:t>
      </w:r>
      <w:r>
        <w:rPr>
          <w:spacing w:val="-2"/>
        </w:rPr>
        <w:t> </w:t>
      </w:r>
      <w:r>
        <w:rPr/>
        <w:t>дошкольных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организаций (Д1, Д2, Д3) сокращены на 8-10% в связи с тем, что проектируемые организации граничат с озелененной территорией рекреационного назначения – бульваром (зона О4).</w:t>
      </w:r>
    </w:p>
    <w:p>
      <w:pPr>
        <w:pStyle w:val="BodyText"/>
        <w:spacing w:before="107"/>
        <w:ind w:left="0" w:firstLine="0"/>
        <w:jc w:val="left"/>
      </w:pPr>
    </w:p>
    <w:p>
      <w:pPr>
        <w:pStyle w:val="Heading1"/>
        <w:numPr>
          <w:ilvl w:val="0"/>
          <w:numId w:val="5"/>
        </w:numPr>
        <w:tabs>
          <w:tab w:pos="2113" w:val="left" w:leader="none"/>
        </w:tabs>
        <w:spacing w:line="240" w:lineRule="auto" w:before="0" w:after="0"/>
        <w:ind w:left="2113" w:right="0" w:hanging="698"/>
        <w:jc w:val="left"/>
      </w:pPr>
      <w:r>
        <w:rPr/>
        <w:t>Характеристика</w:t>
      </w:r>
      <w:r>
        <w:rPr>
          <w:spacing w:val="-16"/>
        </w:rPr>
        <w:t> </w:t>
      </w:r>
      <w:r>
        <w:rPr/>
        <w:t>системы</w:t>
      </w:r>
      <w:r>
        <w:rPr>
          <w:spacing w:val="-14"/>
        </w:rPr>
        <w:t> </w:t>
      </w:r>
      <w:r>
        <w:rPr/>
        <w:t>транспортного</w:t>
      </w:r>
      <w:r>
        <w:rPr>
          <w:spacing w:val="-8"/>
        </w:rPr>
        <w:t> </w:t>
      </w:r>
      <w:r>
        <w:rPr>
          <w:spacing w:val="-2"/>
        </w:rPr>
        <w:t>обслуживания</w:t>
      </w:r>
    </w:p>
    <w:p>
      <w:pPr>
        <w:pStyle w:val="ListParagraph"/>
        <w:numPr>
          <w:ilvl w:val="1"/>
          <w:numId w:val="5"/>
        </w:numPr>
        <w:tabs>
          <w:tab w:pos="1824" w:val="left" w:leader="none"/>
        </w:tabs>
        <w:spacing w:line="240" w:lineRule="auto" w:before="110" w:after="0"/>
        <w:ind w:left="1824" w:right="0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> </w:t>
      </w:r>
      <w:r>
        <w:rPr>
          <w:sz w:val="28"/>
        </w:rPr>
        <w:t>улично-дорожной</w:t>
      </w:r>
      <w:r>
        <w:rPr>
          <w:spacing w:val="-14"/>
          <w:sz w:val="28"/>
        </w:rPr>
        <w:t> </w:t>
      </w:r>
      <w:r>
        <w:rPr>
          <w:sz w:val="28"/>
        </w:rPr>
        <w:t>сети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района:</w:t>
      </w:r>
    </w:p>
    <w:p>
      <w:pPr>
        <w:pStyle w:val="ListParagraph"/>
        <w:numPr>
          <w:ilvl w:val="2"/>
          <w:numId w:val="5"/>
        </w:numPr>
        <w:tabs>
          <w:tab w:pos="1572" w:val="left" w:leader="none"/>
        </w:tabs>
        <w:spacing w:line="285" w:lineRule="auto" w:before="97" w:after="0"/>
        <w:ind w:left="694" w:right="428" w:firstLine="706"/>
        <w:jc w:val="left"/>
        <w:rPr>
          <w:sz w:val="28"/>
        </w:rPr>
      </w:pPr>
      <w:r>
        <w:rPr>
          <w:sz w:val="28"/>
        </w:rPr>
        <w:t>строительство улично-дорожной связи между ул. Низовая и ул. Межевая с выездом на ул. Краснококшайскую – 0,275 км;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47" w:after="0"/>
        <w:ind w:left="1558" w:right="0" w:hanging="157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4"/>
          <w:sz w:val="28"/>
        </w:rPr>
        <w:t> </w:t>
      </w:r>
      <w:r>
        <w:rPr>
          <w:sz w:val="28"/>
        </w:rPr>
        <w:t>ул.</w:t>
      </w:r>
      <w:r>
        <w:rPr>
          <w:spacing w:val="-3"/>
          <w:sz w:val="28"/>
        </w:rPr>
        <w:t> </w:t>
      </w:r>
      <w:r>
        <w:rPr>
          <w:sz w:val="28"/>
        </w:rPr>
        <w:t>Низовая</w:t>
      </w:r>
      <w:r>
        <w:rPr>
          <w:spacing w:val="1"/>
          <w:sz w:val="28"/>
        </w:rPr>
        <w:t> </w:t>
      </w:r>
      <w:r>
        <w:rPr>
          <w:sz w:val="28"/>
        </w:rPr>
        <w:t>– 0,250</w:t>
      </w:r>
      <w:r>
        <w:rPr>
          <w:spacing w:val="-8"/>
          <w:sz w:val="28"/>
        </w:rPr>
        <w:t> </w:t>
      </w:r>
      <w:r>
        <w:rPr>
          <w:spacing w:val="-5"/>
          <w:sz w:val="28"/>
        </w:rPr>
        <w:t>км;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103" w:after="0"/>
        <w:ind w:left="1558" w:right="0" w:hanging="157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4"/>
          <w:sz w:val="28"/>
        </w:rPr>
        <w:t> </w:t>
      </w:r>
      <w:r>
        <w:rPr>
          <w:sz w:val="28"/>
        </w:rPr>
        <w:t>ул.</w:t>
      </w:r>
      <w:r>
        <w:rPr>
          <w:spacing w:val="-2"/>
          <w:sz w:val="28"/>
        </w:rPr>
        <w:t> </w:t>
      </w:r>
      <w:r>
        <w:rPr>
          <w:sz w:val="28"/>
        </w:rPr>
        <w:t>Полевая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0,115</w:t>
      </w:r>
      <w:r>
        <w:rPr>
          <w:spacing w:val="1"/>
          <w:sz w:val="28"/>
        </w:rPr>
        <w:t> </w:t>
      </w:r>
      <w:r>
        <w:rPr>
          <w:spacing w:val="-5"/>
          <w:sz w:val="28"/>
        </w:rPr>
        <w:t>км;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110" w:after="0"/>
        <w:ind w:left="1558" w:right="0" w:hanging="157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4"/>
          <w:sz w:val="28"/>
        </w:rPr>
        <w:t> </w:t>
      </w:r>
      <w:r>
        <w:rPr>
          <w:sz w:val="28"/>
        </w:rPr>
        <w:t>ул.</w:t>
      </w:r>
      <w:r>
        <w:rPr>
          <w:spacing w:val="-3"/>
          <w:sz w:val="28"/>
        </w:rPr>
        <w:t> </w:t>
      </w:r>
      <w:r>
        <w:rPr>
          <w:sz w:val="28"/>
        </w:rPr>
        <w:t>Межевая –</w:t>
      </w:r>
      <w:r>
        <w:rPr>
          <w:spacing w:val="-1"/>
          <w:sz w:val="28"/>
        </w:rPr>
        <w:t> </w:t>
      </w:r>
      <w:r>
        <w:rPr>
          <w:sz w:val="28"/>
        </w:rPr>
        <w:t>0,550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км;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111" w:after="0"/>
        <w:ind w:left="1558" w:right="0" w:hanging="157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4"/>
          <w:sz w:val="28"/>
        </w:rPr>
        <w:t> </w:t>
      </w:r>
      <w:r>
        <w:rPr>
          <w:sz w:val="28"/>
        </w:rPr>
        <w:t>ул.</w:t>
      </w:r>
      <w:r>
        <w:rPr>
          <w:spacing w:val="-2"/>
          <w:sz w:val="28"/>
        </w:rPr>
        <w:t> </w:t>
      </w:r>
      <w:r>
        <w:rPr>
          <w:sz w:val="28"/>
        </w:rPr>
        <w:t>Кольцова</w:t>
      </w:r>
      <w:r>
        <w:rPr>
          <w:spacing w:val="-1"/>
          <w:sz w:val="28"/>
        </w:rPr>
        <w:t> </w:t>
      </w:r>
      <w:r>
        <w:rPr>
          <w:sz w:val="28"/>
        </w:rPr>
        <w:t>– 0,310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км.</w:t>
      </w:r>
    </w:p>
    <w:p>
      <w:pPr>
        <w:pStyle w:val="ListParagraph"/>
        <w:numPr>
          <w:ilvl w:val="1"/>
          <w:numId w:val="5"/>
        </w:numPr>
        <w:tabs>
          <w:tab w:pos="1824" w:val="left" w:leader="none"/>
        </w:tabs>
        <w:spacing w:line="273" w:lineRule="auto" w:before="102" w:after="0"/>
        <w:ind w:left="1401" w:right="3326" w:firstLine="0"/>
        <w:jc w:val="left"/>
        <w:rPr>
          <w:sz w:val="28"/>
        </w:rPr>
      </w:pPr>
      <w:r>
        <w:rPr>
          <w:sz w:val="28"/>
        </w:rPr>
        <w:t>Проектируемые</w:t>
      </w:r>
      <w:r>
        <w:rPr>
          <w:spacing w:val="-10"/>
          <w:sz w:val="28"/>
        </w:rPr>
        <w:t> </w:t>
      </w:r>
      <w:r>
        <w:rPr>
          <w:sz w:val="28"/>
        </w:rPr>
        <w:t>автостоянки</w:t>
      </w:r>
      <w:r>
        <w:rPr>
          <w:spacing w:val="-3"/>
          <w:sz w:val="28"/>
        </w:rPr>
        <w:t> </w:t>
      </w:r>
      <w:r>
        <w:rPr>
          <w:sz w:val="28"/>
        </w:rPr>
        <w:t>всего-</w:t>
      </w:r>
      <w:r>
        <w:rPr>
          <w:spacing w:val="-15"/>
          <w:sz w:val="28"/>
        </w:rPr>
        <w:t> </w:t>
      </w:r>
      <w:r>
        <w:rPr>
          <w:sz w:val="28"/>
        </w:rPr>
        <w:t>4</w:t>
      </w:r>
      <w:r>
        <w:rPr>
          <w:spacing w:val="-6"/>
          <w:sz w:val="28"/>
        </w:rPr>
        <w:t> </w:t>
      </w:r>
      <w:r>
        <w:rPr>
          <w:sz w:val="28"/>
        </w:rPr>
        <w:t>630</w:t>
      </w:r>
      <w:r>
        <w:rPr>
          <w:spacing w:val="-3"/>
          <w:sz w:val="28"/>
        </w:rPr>
        <w:t> </w:t>
      </w:r>
      <w:r>
        <w:rPr>
          <w:sz w:val="28"/>
        </w:rPr>
        <w:t>м-мест. В том числе: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8" w:after="0"/>
        <w:ind w:left="1558" w:right="0" w:hanging="157"/>
        <w:jc w:val="left"/>
        <w:rPr>
          <w:sz w:val="28"/>
        </w:rPr>
      </w:pPr>
      <w:r>
        <w:rPr>
          <w:sz w:val="28"/>
        </w:rPr>
        <w:t>встроенные,</w:t>
      </w:r>
      <w:r>
        <w:rPr>
          <w:spacing w:val="-2"/>
          <w:sz w:val="28"/>
        </w:rPr>
        <w:t> </w:t>
      </w:r>
      <w:r>
        <w:rPr>
          <w:sz w:val="28"/>
        </w:rPr>
        <w:t>подземные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составе</w:t>
      </w:r>
      <w:r>
        <w:rPr>
          <w:spacing w:val="-5"/>
          <w:sz w:val="28"/>
        </w:rPr>
        <w:t> </w:t>
      </w:r>
      <w:r>
        <w:rPr>
          <w:sz w:val="28"/>
        </w:rPr>
        <w:t>жилых</w:t>
      </w:r>
      <w:r>
        <w:rPr>
          <w:spacing w:val="-8"/>
          <w:sz w:val="28"/>
        </w:rPr>
        <w:t> </w:t>
      </w:r>
      <w:r>
        <w:rPr>
          <w:sz w:val="28"/>
        </w:rPr>
        <w:t>групп</w:t>
      </w:r>
      <w:r>
        <w:rPr>
          <w:spacing w:val="7"/>
          <w:sz w:val="28"/>
        </w:rPr>
        <w:t> </w:t>
      </w:r>
      <w:r>
        <w:rPr>
          <w:sz w:val="28"/>
        </w:rPr>
        <w:t>– 3</w:t>
      </w:r>
      <w:r>
        <w:rPr>
          <w:spacing w:val="-7"/>
          <w:sz w:val="28"/>
        </w:rPr>
        <w:t> </w:t>
      </w:r>
      <w:r>
        <w:rPr>
          <w:sz w:val="28"/>
        </w:rPr>
        <w:t>797</w:t>
      </w:r>
      <w:r>
        <w:rPr>
          <w:spacing w:val="-5"/>
          <w:sz w:val="28"/>
        </w:rPr>
        <w:t> </w:t>
      </w:r>
      <w:r>
        <w:rPr>
          <w:sz w:val="28"/>
        </w:rPr>
        <w:t>м-</w:t>
      </w:r>
      <w:r>
        <w:rPr>
          <w:spacing w:val="-2"/>
          <w:sz w:val="28"/>
        </w:rPr>
        <w:t>мест;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73" w:lineRule="auto" w:before="46" w:after="0"/>
        <w:ind w:left="1401" w:right="5105" w:firstLine="0"/>
        <w:jc w:val="left"/>
        <w:rPr>
          <w:sz w:val="28"/>
        </w:rPr>
      </w:pPr>
      <w:r>
        <w:rPr>
          <w:sz w:val="28"/>
        </w:rPr>
        <w:t>открытые</w:t>
      </w:r>
      <w:r>
        <w:rPr>
          <w:spacing w:val="-9"/>
          <w:sz w:val="28"/>
        </w:rPr>
        <w:t> </w:t>
      </w:r>
      <w:r>
        <w:rPr>
          <w:sz w:val="28"/>
        </w:rPr>
        <w:t>плоскостные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4"/>
          <w:sz w:val="28"/>
        </w:rPr>
        <w:t> </w:t>
      </w:r>
      <w:r>
        <w:rPr>
          <w:sz w:val="28"/>
        </w:rPr>
        <w:t>514</w:t>
      </w:r>
      <w:r>
        <w:rPr>
          <w:spacing w:val="-9"/>
          <w:sz w:val="28"/>
        </w:rPr>
        <w:t> </w:t>
      </w:r>
      <w:r>
        <w:rPr>
          <w:sz w:val="28"/>
        </w:rPr>
        <w:t>м-мест; Из них: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8" w:after="0"/>
        <w:ind w:left="1558" w:right="0" w:hanging="157"/>
        <w:jc w:val="left"/>
        <w:rPr>
          <w:sz w:val="28"/>
        </w:rPr>
      </w:pPr>
      <w:r>
        <w:rPr>
          <w:sz w:val="28"/>
        </w:rPr>
        <w:t>муниципальные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посетителей</w:t>
      </w:r>
      <w:r>
        <w:rPr>
          <w:spacing w:val="-4"/>
          <w:sz w:val="28"/>
        </w:rPr>
        <w:t> </w:t>
      </w:r>
      <w:r>
        <w:rPr>
          <w:sz w:val="28"/>
        </w:rPr>
        <w:t>жилых</w:t>
      </w:r>
      <w:r>
        <w:rPr>
          <w:spacing w:val="-9"/>
          <w:sz w:val="28"/>
        </w:rPr>
        <w:t> </w:t>
      </w:r>
      <w:r>
        <w:rPr>
          <w:sz w:val="28"/>
        </w:rPr>
        <w:t>зон</w:t>
      </w:r>
      <w:r>
        <w:rPr>
          <w:spacing w:val="3"/>
          <w:sz w:val="28"/>
        </w:rPr>
        <w:t> </w:t>
      </w:r>
      <w:r>
        <w:rPr>
          <w:sz w:val="28"/>
        </w:rPr>
        <w:t>– 166</w:t>
      </w:r>
      <w:r>
        <w:rPr>
          <w:spacing w:val="-8"/>
          <w:sz w:val="28"/>
        </w:rPr>
        <w:t> </w:t>
      </w:r>
      <w:r>
        <w:rPr>
          <w:sz w:val="28"/>
        </w:rPr>
        <w:t>м-</w:t>
      </w:r>
      <w:r>
        <w:rPr>
          <w:spacing w:val="-2"/>
          <w:sz w:val="28"/>
        </w:rPr>
        <w:t>мест;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45" w:after="0"/>
        <w:ind w:left="1558" w:right="0" w:hanging="157"/>
        <w:jc w:val="left"/>
        <w:rPr>
          <w:sz w:val="28"/>
        </w:rPr>
      </w:pPr>
      <w:r>
        <w:rPr>
          <w:sz w:val="28"/>
        </w:rPr>
        <w:t>муниципальные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посетителей</w:t>
      </w:r>
      <w:r>
        <w:rPr>
          <w:spacing w:val="-5"/>
          <w:sz w:val="28"/>
        </w:rPr>
        <w:t> </w:t>
      </w:r>
      <w:r>
        <w:rPr>
          <w:sz w:val="28"/>
        </w:rPr>
        <w:t>сквера</w:t>
      </w:r>
      <w:r>
        <w:rPr>
          <w:spacing w:val="-9"/>
          <w:sz w:val="28"/>
        </w:rPr>
        <w:t> </w:t>
      </w:r>
      <w:r>
        <w:rPr>
          <w:sz w:val="28"/>
        </w:rPr>
        <w:t>микрорайона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41</w:t>
      </w:r>
      <w:r>
        <w:rPr>
          <w:spacing w:val="-9"/>
          <w:sz w:val="28"/>
        </w:rPr>
        <w:t> </w:t>
      </w:r>
      <w:r>
        <w:rPr>
          <w:sz w:val="28"/>
        </w:rPr>
        <w:t>м-</w:t>
      </w:r>
      <w:r>
        <w:rPr>
          <w:spacing w:val="-2"/>
          <w:sz w:val="28"/>
        </w:rPr>
        <w:t>место;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52" w:after="0"/>
        <w:ind w:left="1558" w:right="0" w:hanging="157"/>
        <w:jc w:val="left"/>
        <w:rPr>
          <w:sz w:val="28"/>
        </w:rPr>
      </w:pPr>
      <w:r>
        <w:rPr>
          <w:sz w:val="28"/>
        </w:rPr>
        <w:t>муниципальные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образовательных</w:t>
      </w:r>
      <w:r>
        <w:rPr>
          <w:spacing w:val="-5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64</w:t>
      </w:r>
      <w:r>
        <w:rPr>
          <w:spacing w:val="-6"/>
          <w:sz w:val="28"/>
        </w:rPr>
        <w:t> </w:t>
      </w:r>
      <w:r>
        <w:rPr>
          <w:sz w:val="28"/>
        </w:rPr>
        <w:t>м-</w:t>
      </w:r>
      <w:r>
        <w:rPr>
          <w:spacing w:val="-2"/>
          <w:sz w:val="28"/>
        </w:rPr>
        <w:t>места.</w:t>
      </w:r>
    </w:p>
    <w:p>
      <w:pPr>
        <w:pStyle w:val="ListParagraph"/>
        <w:numPr>
          <w:ilvl w:val="1"/>
          <w:numId w:val="5"/>
        </w:numPr>
        <w:tabs>
          <w:tab w:pos="2263" w:val="left" w:leader="none"/>
        </w:tabs>
        <w:spacing w:line="278" w:lineRule="auto" w:before="46" w:after="0"/>
        <w:ind w:left="694" w:right="424" w:firstLine="706"/>
        <w:jc w:val="both"/>
        <w:rPr>
          <w:sz w:val="28"/>
        </w:rPr>
      </w:pPr>
      <w:r>
        <w:rPr>
          <w:sz w:val="28"/>
        </w:rPr>
        <w:t>Расчетное количество машино-мест для хранения автотранспорта жильцов и для нежилых помещений и объектов располагается:</w:t>
      </w: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317" w:lineRule="exact" w:before="0" w:after="0"/>
        <w:ind w:left="1558" w:right="0" w:hanging="157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границах</w:t>
      </w:r>
      <w:r>
        <w:rPr>
          <w:spacing w:val="-8"/>
          <w:sz w:val="28"/>
        </w:rPr>
        <w:t> </w:t>
      </w:r>
      <w:r>
        <w:rPr>
          <w:sz w:val="28"/>
        </w:rPr>
        <w:t>земельных </w:t>
      </w:r>
      <w:r>
        <w:rPr>
          <w:spacing w:val="-2"/>
          <w:sz w:val="28"/>
        </w:rPr>
        <w:t>участков;</w:t>
      </w:r>
    </w:p>
    <w:p>
      <w:pPr>
        <w:pStyle w:val="ListParagraph"/>
        <w:numPr>
          <w:ilvl w:val="2"/>
          <w:numId w:val="5"/>
        </w:numPr>
        <w:tabs>
          <w:tab w:pos="1551" w:val="left" w:leader="none"/>
        </w:tabs>
        <w:spacing w:line="240" w:lineRule="auto" w:before="46" w:after="0"/>
        <w:ind w:left="1551" w:right="0" w:hanging="150"/>
        <w:jc w:val="both"/>
        <w:rPr>
          <w:sz w:val="28"/>
        </w:rPr>
      </w:pP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закрытых</w:t>
      </w:r>
      <w:r>
        <w:rPr>
          <w:spacing w:val="-16"/>
          <w:sz w:val="28"/>
        </w:rPr>
        <w:t> </w:t>
      </w:r>
      <w:r>
        <w:rPr>
          <w:sz w:val="28"/>
        </w:rPr>
        <w:t>подземных,</w:t>
      </w:r>
      <w:r>
        <w:rPr>
          <w:spacing w:val="-11"/>
          <w:sz w:val="28"/>
        </w:rPr>
        <w:t> </w:t>
      </w:r>
      <w:r>
        <w:rPr>
          <w:sz w:val="28"/>
        </w:rPr>
        <w:t>во</w:t>
      </w:r>
      <w:r>
        <w:rPr>
          <w:spacing w:val="-16"/>
          <w:sz w:val="28"/>
        </w:rPr>
        <w:t> </w:t>
      </w:r>
      <w:r>
        <w:rPr>
          <w:sz w:val="28"/>
        </w:rPr>
        <w:t>встроенных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стилобат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открытых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автостоянках.</w:t>
      </w:r>
    </w:p>
    <w:p>
      <w:pPr>
        <w:pStyle w:val="ListParagraph"/>
        <w:numPr>
          <w:ilvl w:val="1"/>
          <w:numId w:val="5"/>
        </w:numPr>
        <w:tabs>
          <w:tab w:pos="1816" w:val="left" w:leader="none"/>
        </w:tabs>
        <w:spacing w:line="273" w:lineRule="auto" w:before="52" w:after="0"/>
        <w:ind w:left="694" w:right="423" w:firstLine="706"/>
        <w:jc w:val="both"/>
        <w:rPr>
          <w:sz w:val="28"/>
        </w:rPr>
      </w:pPr>
      <w:r>
        <w:rPr>
          <w:sz w:val="28"/>
        </w:rPr>
        <w:t>Гостевые</w:t>
      </w:r>
      <w:r>
        <w:rPr>
          <w:spacing w:val="-13"/>
          <w:sz w:val="28"/>
        </w:rPr>
        <w:t> </w:t>
      </w:r>
      <w:r>
        <w:rPr>
          <w:sz w:val="28"/>
        </w:rPr>
        <w:t>парковочные</w:t>
      </w:r>
      <w:r>
        <w:rPr>
          <w:spacing w:val="-13"/>
          <w:sz w:val="28"/>
        </w:rPr>
        <w:t> </w:t>
      </w:r>
      <w:r>
        <w:rPr>
          <w:sz w:val="28"/>
        </w:rPr>
        <w:t>места</w:t>
      </w:r>
      <w:r>
        <w:rPr>
          <w:spacing w:val="-13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посетителей</w:t>
      </w:r>
      <w:r>
        <w:rPr>
          <w:spacing w:val="-11"/>
          <w:sz w:val="28"/>
        </w:rPr>
        <w:t> </w:t>
      </w:r>
      <w:r>
        <w:rPr>
          <w:sz w:val="28"/>
        </w:rPr>
        <w:t>жилой</w:t>
      </w:r>
      <w:r>
        <w:rPr>
          <w:spacing w:val="-11"/>
          <w:sz w:val="28"/>
        </w:rPr>
        <w:t> </w:t>
      </w:r>
      <w:r>
        <w:rPr>
          <w:sz w:val="28"/>
        </w:rPr>
        <w:t>зоны</w:t>
      </w:r>
      <w:r>
        <w:rPr>
          <w:spacing w:val="-5"/>
          <w:sz w:val="28"/>
        </w:rPr>
        <w:t> </w:t>
      </w:r>
      <w:r>
        <w:rPr>
          <w:sz w:val="28"/>
        </w:rPr>
        <w:t>располагаются как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66"/>
          <w:sz w:val="28"/>
        </w:rPr>
        <w:t> </w:t>
      </w:r>
      <w:r>
        <w:rPr>
          <w:sz w:val="28"/>
        </w:rPr>
        <w:t>границах</w:t>
      </w:r>
      <w:r>
        <w:rPr>
          <w:spacing w:val="73"/>
          <w:sz w:val="28"/>
        </w:rPr>
        <w:t> </w:t>
      </w:r>
      <w:r>
        <w:rPr>
          <w:sz w:val="28"/>
        </w:rPr>
        <w:t>земельных</w:t>
      </w:r>
      <w:r>
        <w:rPr>
          <w:spacing w:val="80"/>
          <w:sz w:val="28"/>
        </w:rPr>
        <w:t> </w:t>
      </w:r>
      <w:r>
        <w:rPr>
          <w:sz w:val="28"/>
        </w:rPr>
        <w:t>участков,</w:t>
      </w:r>
      <w:r>
        <w:rPr>
          <w:spacing w:val="71"/>
          <w:sz w:val="28"/>
        </w:rPr>
        <w:t> </w:t>
      </w:r>
      <w:r>
        <w:rPr>
          <w:sz w:val="28"/>
        </w:rPr>
        <w:t>так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67"/>
          <w:sz w:val="28"/>
        </w:rPr>
        <w:t> </w:t>
      </w:r>
      <w:r>
        <w:rPr>
          <w:sz w:val="28"/>
        </w:rPr>
        <w:t>муниципальных</w:t>
      </w:r>
      <w:r>
        <w:rPr>
          <w:spacing w:val="66"/>
          <w:sz w:val="28"/>
        </w:rPr>
        <w:t> </w:t>
      </w:r>
      <w:r>
        <w:rPr>
          <w:sz w:val="28"/>
        </w:rPr>
        <w:t>автостоянках</w:t>
      </w:r>
      <w:r>
        <w:rPr>
          <w:spacing w:val="73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8"/>
        <w:ind w:firstLine="0"/>
      </w:pPr>
      <w:r>
        <w:rPr/>
        <w:t>«красных</w:t>
      </w:r>
      <w:r>
        <w:rPr>
          <w:spacing w:val="-14"/>
        </w:rPr>
        <w:t> </w:t>
      </w:r>
      <w:r>
        <w:rPr/>
        <w:t>линиях»</w:t>
      </w:r>
      <w:r>
        <w:rPr>
          <w:spacing w:val="-11"/>
        </w:rPr>
        <w:t> </w:t>
      </w:r>
      <w:r>
        <w:rPr>
          <w:spacing w:val="-4"/>
        </w:rPr>
        <w:t>УДС.</w:t>
      </w:r>
    </w:p>
    <w:p>
      <w:pPr>
        <w:pStyle w:val="BodyText"/>
        <w:spacing w:line="276" w:lineRule="auto" w:before="45"/>
        <w:ind w:right="428"/>
      </w:pPr>
      <w:r>
        <w:rPr/>
        <w:t>Организация муниципальных автостоянок в «красных линиях» улиц местного</w:t>
      </w:r>
      <w:r>
        <w:rPr>
          <w:spacing w:val="-15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выполняется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учетом</w:t>
      </w:r>
      <w:r>
        <w:rPr>
          <w:spacing w:val="-6"/>
        </w:rPr>
        <w:t> </w:t>
      </w:r>
      <w:r>
        <w:rPr/>
        <w:t>технических</w:t>
      </w:r>
      <w:r>
        <w:rPr>
          <w:spacing w:val="-15"/>
        </w:rPr>
        <w:t> </w:t>
      </w:r>
      <w:r>
        <w:rPr/>
        <w:t>регламентов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согласовании с Комитетом по транспорту ИК г. Казани.</w:t>
      </w:r>
    </w:p>
    <w:p>
      <w:pPr>
        <w:pStyle w:val="BodyText"/>
        <w:spacing w:line="278" w:lineRule="auto"/>
        <w:ind w:right="435"/>
      </w:pPr>
      <w:r>
        <w:rPr/>
        <w:t>Количество гостевых муниципальных парковок и их размещение для планируемых объектов см. таблицу 3.1.</w:t>
      </w: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spacing w:before="155"/>
        <w:ind w:left="0" w:firstLine="0"/>
        <w:jc w:val="left"/>
      </w:pPr>
    </w:p>
    <w:p>
      <w:pPr>
        <w:spacing w:before="0"/>
        <w:ind w:left="0" w:right="412" w:firstLine="0"/>
        <w:jc w:val="right"/>
        <w:rPr>
          <w:sz w:val="23"/>
        </w:rPr>
      </w:pPr>
      <w:r>
        <w:rPr>
          <w:sz w:val="23"/>
        </w:rPr>
        <w:t>Таблица</w:t>
      </w:r>
      <w:r>
        <w:rPr>
          <w:spacing w:val="34"/>
          <w:sz w:val="23"/>
        </w:rPr>
        <w:t> </w:t>
      </w:r>
      <w:r>
        <w:rPr>
          <w:spacing w:val="-5"/>
          <w:sz w:val="23"/>
        </w:rPr>
        <w:t>3.1</w:t>
      </w:r>
    </w:p>
    <w:p>
      <w:pPr>
        <w:spacing w:after="0"/>
        <w:jc w:val="right"/>
        <w:rPr>
          <w:sz w:val="23"/>
        </w:rPr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before="11"/>
        <w:ind w:left="0" w:firstLine="0"/>
        <w:jc w:val="left"/>
        <w:rPr>
          <w:sz w:val="7"/>
        </w:rPr>
      </w:pPr>
    </w:p>
    <w:tbl>
      <w:tblPr>
        <w:tblW w:w="0" w:type="auto"/>
        <w:jc w:val="left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2550"/>
        <w:gridCol w:w="3984"/>
      </w:tblGrid>
      <w:tr>
        <w:trPr>
          <w:trHeight w:val="1113" w:hRule="atLeast"/>
        </w:trPr>
        <w:tc>
          <w:tcPr>
            <w:tcW w:w="3400" w:type="dxa"/>
          </w:tcPr>
          <w:p>
            <w:pPr>
              <w:pStyle w:val="TableParagraph"/>
              <w:spacing w:line="273" w:lineRule="auto"/>
              <w:ind w:left="110" w:right="71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Объект</w:t>
            </w:r>
            <w:r>
              <w:rPr>
                <w:rFonts w:ascii="Times New Roman" w:hAnsi="Times New Roman"/>
                <w:spacing w:val="-1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капитального </w:t>
            </w:r>
            <w:r>
              <w:rPr>
                <w:rFonts w:ascii="Times New Roman" w:hAnsi="Times New Roman"/>
                <w:spacing w:val="-2"/>
                <w:sz w:val="28"/>
              </w:rPr>
              <w:t>строительства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auto"/>
              <w:ind w:left="103" w:right="1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</w:t>
            </w:r>
            <w:r>
              <w:rPr>
                <w:rFonts w:ascii="Times New Roman" w:hAnsi="Times New Roman"/>
                <w:spacing w:val="-1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м-мест на муниципальной</w:t>
            </w:r>
          </w:p>
          <w:p>
            <w:pPr>
              <w:pStyle w:val="TableParagraph"/>
              <w:spacing w:before="4"/>
              <w:ind w:left="10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автостоянке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Размещение</w:t>
            </w:r>
          </w:p>
        </w:tc>
      </w:tr>
      <w:tr>
        <w:trPr>
          <w:trHeight w:val="371" w:hRule="atLeast"/>
        </w:trPr>
        <w:tc>
          <w:tcPr>
            <w:tcW w:w="3400" w:type="dxa"/>
            <w:vMerge w:val="restart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Ж-1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2)</w:t>
            </w:r>
          </w:p>
        </w:tc>
        <w:tc>
          <w:tcPr>
            <w:tcW w:w="2550" w:type="dxa"/>
          </w:tcPr>
          <w:p>
            <w:pPr>
              <w:pStyle w:val="TableParagraph"/>
              <w:spacing w:line="318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16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Полевая</w:t>
            </w:r>
          </w:p>
        </w:tc>
      </w:tr>
      <w:tr>
        <w:trPr>
          <w:trHeight w:val="371" w:hRule="atLeast"/>
        </w:trPr>
        <w:tc>
          <w:tcPr>
            <w:tcW w:w="3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4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Низовая</w:t>
            </w:r>
          </w:p>
        </w:tc>
      </w:tr>
      <w:tr>
        <w:trPr>
          <w:trHeight w:val="738" w:hRule="atLeast"/>
        </w:trPr>
        <w:tc>
          <w:tcPr>
            <w:tcW w:w="3400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Ж-2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15)</w:t>
            </w: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16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Низовая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(участок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pacing w:val="-4"/>
                <w:sz w:val="28"/>
              </w:rPr>
              <w:t>между</w:t>
            </w:r>
          </w:p>
          <w:p>
            <w:pPr>
              <w:pStyle w:val="TableParagraph"/>
              <w:spacing w:before="52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Низовая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Межевая)</w:t>
            </w:r>
          </w:p>
        </w:tc>
      </w:tr>
      <w:tr>
        <w:trPr>
          <w:trHeight w:val="739" w:hRule="atLeast"/>
        </w:trPr>
        <w:tc>
          <w:tcPr>
            <w:tcW w:w="3400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Ж-3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14)</w:t>
            </w: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5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Низовая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(участок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pacing w:val="-4"/>
                <w:sz w:val="28"/>
              </w:rPr>
              <w:t>между</w:t>
            </w:r>
          </w:p>
          <w:p>
            <w:pPr>
              <w:pStyle w:val="TableParagraph"/>
              <w:spacing w:before="52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Низовая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Межевая)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Ж-4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13)</w:t>
            </w:r>
          </w:p>
        </w:tc>
        <w:tc>
          <w:tcPr>
            <w:tcW w:w="2550" w:type="dxa"/>
          </w:tcPr>
          <w:p>
            <w:pPr>
              <w:pStyle w:val="TableParagraph"/>
              <w:spacing w:line="318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21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Ж-5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6)</w:t>
            </w: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14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Низовая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Ж-6.1,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Ж-6.2 (группы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4,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5)</w:t>
            </w: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3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Низовая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Ж-7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7)</w:t>
            </w: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-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00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Ж-8.1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9)</w:t>
            </w: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-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Ж-8.2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10)</w:t>
            </w:r>
          </w:p>
        </w:tc>
        <w:tc>
          <w:tcPr>
            <w:tcW w:w="2550" w:type="dxa"/>
          </w:tcPr>
          <w:p>
            <w:pPr>
              <w:pStyle w:val="TableParagraph"/>
              <w:spacing w:line="318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-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3400" w:type="dxa"/>
            <w:vMerge w:val="restart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Ж-8.3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12)</w:t>
            </w:r>
          </w:p>
        </w:tc>
        <w:tc>
          <w:tcPr>
            <w:tcW w:w="2550" w:type="dxa"/>
          </w:tcPr>
          <w:p>
            <w:pPr>
              <w:pStyle w:val="TableParagraph"/>
              <w:spacing w:line="318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10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</w:t>
            </w:r>
          </w:p>
        </w:tc>
      </w:tr>
      <w:tr>
        <w:trPr>
          <w:trHeight w:val="372" w:hRule="atLeast"/>
        </w:trPr>
        <w:tc>
          <w:tcPr>
            <w:tcW w:w="3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16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Кольцова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Ж-8.4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11)</w:t>
            </w: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4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</w:t>
            </w:r>
          </w:p>
        </w:tc>
      </w:tr>
      <w:tr>
        <w:trPr>
          <w:trHeight w:val="364" w:hRule="atLeast"/>
        </w:trPr>
        <w:tc>
          <w:tcPr>
            <w:tcW w:w="3400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Г-1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3)</w:t>
            </w: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12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Низовая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Г-2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(группа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8)</w:t>
            </w:r>
          </w:p>
        </w:tc>
        <w:tc>
          <w:tcPr>
            <w:tcW w:w="2550" w:type="dxa"/>
          </w:tcPr>
          <w:p>
            <w:pPr>
              <w:pStyle w:val="TableParagraph"/>
              <w:spacing w:line="319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26</w:t>
            </w:r>
          </w:p>
        </w:tc>
        <w:tc>
          <w:tcPr>
            <w:tcW w:w="3984" w:type="dxa"/>
          </w:tcPr>
          <w:p>
            <w:pPr>
              <w:pStyle w:val="TableParagraph"/>
              <w:spacing w:line="31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Кольцова</w:t>
            </w:r>
          </w:p>
        </w:tc>
      </w:tr>
      <w:tr>
        <w:trPr>
          <w:trHeight w:val="371" w:hRule="atLeast"/>
        </w:trPr>
        <w:tc>
          <w:tcPr>
            <w:tcW w:w="3400" w:type="dxa"/>
            <w:vMerge w:val="restart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Ш-1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(СОШ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 1501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место)</w:t>
            </w:r>
          </w:p>
        </w:tc>
        <w:tc>
          <w:tcPr>
            <w:tcW w:w="2550" w:type="dxa"/>
          </w:tcPr>
          <w:p>
            <w:pPr>
              <w:pStyle w:val="TableParagraph"/>
              <w:spacing w:line="318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15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</w:t>
            </w:r>
          </w:p>
        </w:tc>
      </w:tr>
      <w:tr>
        <w:trPr>
          <w:trHeight w:val="371" w:hRule="atLeast"/>
        </w:trPr>
        <w:tc>
          <w:tcPr>
            <w:tcW w:w="3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15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Кольцова</w:t>
            </w:r>
          </w:p>
        </w:tc>
      </w:tr>
      <w:tr>
        <w:trPr>
          <w:trHeight w:val="739" w:hRule="atLeast"/>
        </w:trPr>
        <w:tc>
          <w:tcPr>
            <w:tcW w:w="3400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Д-1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(ДОО-1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220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4"/>
                <w:sz w:val="28"/>
              </w:rPr>
              <w:t>мест)</w:t>
            </w: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12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Низовая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(участок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pacing w:val="-4"/>
                <w:sz w:val="28"/>
              </w:rPr>
              <w:t>между</w:t>
            </w:r>
          </w:p>
          <w:p>
            <w:pPr>
              <w:pStyle w:val="TableParagraph"/>
              <w:spacing w:before="52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Низовая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Межевая)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Д-2 (ДОО_2 на</w:t>
            </w:r>
            <w:r>
              <w:rPr>
                <w:rFonts w:ascii="Times New Roman" w:hAnsi="Times New Roman"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340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pacing w:val="-4"/>
                <w:sz w:val="28"/>
              </w:rPr>
              <w:t>мест)</w:t>
            </w:r>
          </w:p>
        </w:tc>
        <w:tc>
          <w:tcPr>
            <w:tcW w:w="2550" w:type="dxa"/>
          </w:tcPr>
          <w:p>
            <w:pPr>
              <w:pStyle w:val="TableParagraph"/>
              <w:spacing w:line="318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12</w:t>
            </w:r>
          </w:p>
        </w:tc>
        <w:tc>
          <w:tcPr>
            <w:tcW w:w="3984" w:type="dxa"/>
          </w:tcPr>
          <w:p>
            <w:pPr>
              <w:pStyle w:val="TableParagraph"/>
              <w:spacing w:line="31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Проезд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№2 (между</w:t>
            </w:r>
            <w:r>
              <w:rPr>
                <w:rFonts w:ascii="Times New Roman" w:hAnsi="Times New Roman"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Д-2 и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Ж-</w:t>
            </w:r>
            <w:r>
              <w:rPr>
                <w:rFonts w:ascii="Times New Roman" w:hAnsi="Times New Roman"/>
                <w:spacing w:val="-5"/>
                <w:sz w:val="28"/>
              </w:rPr>
              <w:t>4)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Д-3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(ДОО-3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260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4"/>
                <w:sz w:val="28"/>
              </w:rPr>
              <w:t>мест)</w:t>
            </w:r>
          </w:p>
        </w:tc>
        <w:tc>
          <w:tcPr>
            <w:tcW w:w="2550" w:type="dxa"/>
          </w:tcPr>
          <w:p>
            <w:pPr>
              <w:pStyle w:val="TableParagraph"/>
              <w:spacing w:line="312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10</w:t>
            </w:r>
          </w:p>
        </w:tc>
        <w:tc>
          <w:tcPr>
            <w:tcW w:w="3984" w:type="dxa"/>
          </w:tcPr>
          <w:p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Проезд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№1 (между</w:t>
            </w:r>
            <w:r>
              <w:rPr>
                <w:rFonts w:ascii="Times New Roman" w:hAnsi="Times New Roman"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Д-3 и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Ж-</w:t>
            </w:r>
            <w:r>
              <w:rPr>
                <w:rFonts w:ascii="Times New Roman" w:hAnsi="Times New Roman"/>
                <w:spacing w:val="-5"/>
                <w:sz w:val="28"/>
              </w:rPr>
              <w:t>5)</w:t>
            </w:r>
          </w:p>
        </w:tc>
      </w:tr>
      <w:tr>
        <w:trPr>
          <w:trHeight w:val="371" w:hRule="atLeast"/>
        </w:trPr>
        <w:tc>
          <w:tcPr>
            <w:tcW w:w="3400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О-3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Сквер</w:t>
            </w:r>
            <w:r>
              <w:rPr>
                <w:rFonts w:ascii="Times New Roman" w:hAnsi="Times New Roman"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жилого</w:t>
            </w:r>
            <w:r>
              <w:rPr>
                <w:rFonts w:ascii="Times New Roman" w:hAnsi="Times New Roman"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района</w:t>
            </w:r>
          </w:p>
        </w:tc>
        <w:tc>
          <w:tcPr>
            <w:tcW w:w="2550" w:type="dxa"/>
          </w:tcPr>
          <w:p>
            <w:pPr>
              <w:pStyle w:val="TableParagraph"/>
              <w:spacing w:line="311" w:lineRule="exact"/>
              <w:ind w:left="103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41</w:t>
            </w:r>
          </w:p>
        </w:tc>
        <w:tc>
          <w:tcPr>
            <w:tcW w:w="3984" w:type="dxa"/>
          </w:tcPr>
          <w:p>
            <w:pPr>
              <w:pStyle w:val="TableParagraph"/>
              <w:spacing w:line="31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Межевая</w:t>
            </w:r>
          </w:p>
        </w:tc>
      </w:tr>
    </w:tbl>
    <w:p>
      <w:pPr>
        <w:pStyle w:val="BodyText"/>
        <w:spacing w:before="47"/>
        <w:ind w:left="0" w:firstLine="0"/>
        <w:jc w:val="left"/>
      </w:pPr>
    </w:p>
    <w:p>
      <w:pPr>
        <w:pStyle w:val="ListParagraph"/>
        <w:numPr>
          <w:ilvl w:val="1"/>
          <w:numId w:val="5"/>
        </w:numPr>
        <w:tabs>
          <w:tab w:pos="1975" w:val="left" w:leader="none"/>
        </w:tabs>
        <w:spacing w:line="278" w:lineRule="auto" w:before="1" w:after="0"/>
        <w:ind w:left="694" w:right="413" w:firstLine="706"/>
        <w:jc w:val="both"/>
        <w:rPr>
          <w:sz w:val="28"/>
        </w:rPr>
      </w:pPr>
      <w:r>
        <w:rPr>
          <w:sz w:val="28"/>
        </w:rPr>
        <w:t>Расчетное количество м-мест для проектируемых дошкольных и школьных образовательных учреждений расположены на муниципальных автостоянках в «красных линиях» УДС и вдоль проектируемых проездов- серветутов №1 и №2.</w:t>
      </w:r>
    </w:p>
    <w:p>
      <w:pPr>
        <w:pStyle w:val="ListParagraph"/>
        <w:numPr>
          <w:ilvl w:val="1"/>
          <w:numId w:val="5"/>
        </w:numPr>
        <w:tabs>
          <w:tab w:pos="2003" w:val="left" w:leader="none"/>
        </w:tabs>
        <w:spacing w:line="276" w:lineRule="auto" w:before="0" w:after="0"/>
        <w:ind w:left="694" w:right="419" w:firstLine="706"/>
        <w:jc w:val="both"/>
        <w:rPr>
          <w:sz w:val="28"/>
        </w:rPr>
      </w:pPr>
      <w:r>
        <w:rPr>
          <w:sz w:val="28"/>
        </w:rPr>
        <w:t>Необходимое количество м-мест постоянного хранения предусмотрено из расчета 1 м-место на 80 кв.м общей площади квартир и 1 м-место на 80 кв.м общей площади нежилых коммерческих помещений.</w:t>
      </w:r>
    </w:p>
    <w:p>
      <w:pPr>
        <w:pStyle w:val="BodyText"/>
        <w:spacing w:line="278" w:lineRule="auto"/>
        <w:ind w:right="423"/>
      </w:pPr>
      <w:r>
        <w:rPr/>
        <w:t>Необходимое</w:t>
      </w:r>
      <w:r>
        <w:rPr>
          <w:spacing w:val="-18"/>
        </w:rPr>
        <w:t> </w:t>
      </w:r>
      <w:r>
        <w:rPr/>
        <w:t>количество</w:t>
      </w:r>
      <w:r>
        <w:rPr>
          <w:spacing w:val="-17"/>
        </w:rPr>
        <w:t> </w:t>
      </w:r>
      <w:r>
        <w:rPr/>
        <w:t>гостевых</w:t>
      </w:r>
      <w:r>
        <w:rPr>
          <w:spacing w:val="-18"/>
        </w:rPr>
        <w:t> </w:t>
      </w:r>
      <w:r>
        <w:rPr/>
        <w:t>парковочных</w:t>
      </w:r>
      <w:r>
        <w:rPr>
          <w:spacing w:val="-17"/>
        </w:rPr>
        <w:t> </w:t>
      </w:r>
      <w:r>
        <w:rPr/>
        <w:t>мест</w:t>
      </w:r>
      <w:r>
        <w:rPr>
          <w:spacing w:val="-18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посетителей</w:t>
      </w:r>
      <w:r>
        <w:rPr>
          <w:spacing w:val="-18"/>
        </w:rPr>
        <w:t> </w:t>
      </w:r>
      <w:r>
        <w:rPr/>
        <w:t>жилой зоны предусмотрено из расчета 1 м-место на 560 кв.м общей площади квартир.</w:t>
      </w:r>
    </w:p>
    <w:p>
      <w:pPr>
        <w:pStyle w:val="BodyText"/>
        <w:spacing w:after="0" w:line="278" w:lineRule="auto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line="276" w:lineRule="auto" w:before="82"/>
        <w:ind w:right="433"/>
      </w:pPr>
      <w:r>
        <w:rPr/>
        <w:t>Кол-во парковочных мест в автостоянках может быть уменьшено при уменьшении кол-ва проектируемого жилого и нежилого коммерческого фонда и при обосновании соответствующими расчётами.</w:t>
      </w:r>
    </w:p>
    <w:p>
      <w:pPr>
        <w:pStyle w:val="BodyText"/>
        <w:spacing w:before="116"/>
        <w:ind w:left="0" w:firstLine="0"/>
        <w:jc w:val="left"/>
      </w:pPr>
    </w:p>
    <w:p>
      <w:pPr>
        <w:pStyle w:val="Heading1"/>
        <w:numPr>
          <w:ilvl w:val="0"/>
          <w:numId w:val="5"/>
        </w:numPr>
        <w:tabs>
          <w:tab w:pos="1847" w:val="left" w:leader="none"/>
        </w:tabs>
        <w:spacing w:line="240" w:lineRule="auto" w:before="0" w:after="0"/>
        <w:ind w:left="1847" w:right="0" w:hanging="432"/>
        <w:jc w:val="left"/>
      </w:pPr>
      <w:r>
        <w:rPr/>
        <w:t>Характеристика</w:t>
      </w:r>
      <w:r>
        <w:rPr>
          <w:spacing w:val="-19"/>
        </w:rPr>
        <w:t> </w:t>
      </w:r>
      <w:r>
        <w:rPr/>
        <w:t>системы</w:t>
      </w:r>
      <w:r>
        <w:rPr>
          <w:spacing w:val="-16"/>
        </w:rPr>
        <w:t> </w:t>
      </w:r>
      <w:r>
        <w:rPr/>
        <w:t>инженерно-технического</w:t>
      </w:r>
      <w:r>
        <w:rPr>
          <w:spacing w:val="-16"/>
        </w:rPr>
        <w:t> </w:t>
      </w:r>
      <w:r>
        <w:rPr>
          <w:spacing w:val="-2"/>
        </w:rPr>
        <w:t>обеспечения</w:t>
      </w:r>
    </w:p>
    <w:p>
      <w:pPr>
        <w:spacing w:before="114" w:after="51"/>
        <w:ind w:left="9606" w:right="0" w:firstLine="0"/>
        <w:jc w:val="left"/>
        <w:rPr>
          <w:sz w:val="23"/>
        </w:rPr>
      </w:pPr>
      <w:r>
        <w:rPr>
          <w:sz w:val="23"/>
        </w:rPr>
        <w:t>Таблица</w:t>
      </w:r>
      <w:r>
        <w:rPr>
          <w:spacing w:val="36"/>
          <w:sz w:val="23"/>
        </w:rPr>
        <w:t> </w:t>
      </w:r>
      <w:r>
        <w:rPr>
          <w:spacing w:val="-10"/>
          <w:sz w:val="23"/>
        </w:rPr>
        <w:t>4</w:t>
      </w:r>
    </w:p>
    <w:tbl>
      <w:tblPr>
        <w:tblW w:w="0" w:type="auto"/>
        <w:jc w:val="left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9"/>
        <w:gridCol w:w="1988"/>
        <w:gridCol w:w="2126"/>
      </w:tblGrid>
      <w:tr>
        <w:trPr>
          <w:trHeight w:val="746" w:hRule="atLeast"/>
        </w:trPr>
        <w:tc>
          <w:tcPr>
            <w:tcW w:w="5439" w:type="dxa"/>
          </w:tcPr>
          <w:p>
            <w:pPr>
              <w:pStyle w:val="TableParagraph"/>
              <w:spacing w:before="176"/>
              <w:ind w:left="101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Наименование</w:t>
            </w:r>
            <w:r>
              <w:rPr>
                <w:rFonts w:ascii="Times New Roman" w:hAnsi="Times New Roman"/>
                <w:b/>
                <w:spacing w:val="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показателей</w:t>
            </w:r>
          </w:p>
        </w:tc>
        <w:tc>
          <w:tcPr>
            <w:tcW w:w="1988" w:type="dxa"/>
          </w:tcPr>
          <w:p>
            <w:pPr>
              <w:pStyle w:val="TableParagraph"/>
              <w:spacing w:line="318" w:lineRule="exact"/>
              <w:ind w:left="45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Единица</w:t>
            </w:r>
          </w:p>
          <w:p>
            <w:pPr>
              <w:pStyle w:val="TableParagraph"/>
              <w:spacing w:before="46"/>
              <w:ind w:left="38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измерения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76"/>
              <w:ind w:left="133" w:right="1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Количество</w:t>
            </w:r>
          </w:p>
        </w:tc>
      </w:tr>
      <w:tr>
        <w:trPr>
          <w:trHeight w:val="364" w:hRule="atLeast"/>
        </w:trPr>
        <w:tc>
          <w:tcPr>
            <w:tcW w:w="5439" w:type="dxa"/>
          </w:tcPr>
          <w:p>
            <w:pPr>
              <w:pStyle w:val="TableParagraph"/>
              <w:spacing w:line="311" w:lineRule="exact"/>
              <w:ind w:left="8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Водопотребление</w:t>
            </w:r>
          </w:p>
        </w:tc>
        <w:tc>
          <w:tcPr>
            <w:tcW w:w="1988" w:type="dxa"/>
          </w:tcPr>
          <w:p>
            <w:pPr>
              <w:pStyle w:val="TableParagraph"/>
              <w:spacing w:line="311" w:lineRule="exact"/>
              <w:ind w:left="58" w:right="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куб.м/сут.</w:t>
            </w:r>
          </w:p>
        </w:tc>
        <w:tc>
          <w:tcPr>
            <w:tcW w:w="2126" w:type="dxa"/>
          </w:tcPr>
          <w:p>
            <w:pPr>
              <w:pStyle w:val="TableParagraph"/>
              <w:spacing w:line="311" w:lineRule="exact"/>
              <w:ind w:left="133" w:right="8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2326,92</w:t>
            </w:r>
          </w:p>
        </w:tc>
      </w:tr>
      <w:tr>
        <w:trPr>
          <w:trHeight w:val="371" w:hRule="atLeast"/>
        </w:trPr>
        <w:tc>
          <w:tcPr>
            <w:tcW w:w="5439" w:type="dxa"/>
          </w:tcPr>
          <w:p>
            <w:pPr>
              <w:pStyle w:val="TableParagraph"/>
              <w:spacing w:line="318" w:lineRule="exact"/>
              <w:ind w:left="8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Водоотведение</w:t>
            </w:r>
          </w:p>
        </w:tc>
        <w:tc>
          <w:tcPr>
            <w:tcW w:w="1988" w:type="dxa"/>
          </w:tcPr>
          <w:p>
            <w:pPr>
              <w:pStyle w:val="TableParagraph"/>
              <w:spacing w:line="318" w:lineRule="exact"/>
              <w:ind w:left="58" w:right="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куб.м/сут.</w:t>
            </w:r>
          </w:p>
        </w:tc>
        <w:tc>
          <w:tcPr>
            <w:tcW w:w="2126" w:type="dxa"/>
          </w:tcPr>
          <w:p>
            <w:pPr>
              <w:pStyle w:val="TableParagraph"/>
              <w:spacing w:line="318" w:lineRule="exact"/>
              <w:ind w:left="133" w:right="8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1918,46</w:t>
            </w:r>
          </w:p>
        </w:tc>
      </w:tr>
      <w:tr>
        <w:trPr>
          <w:trHeight w:val="371" w:hRule="atLeast"/>
        </w:trPr>
        <w:tc>
          <w:tcPr>
            <w:tcW w:w="5439" w:type="dxa"/>
          </w:tcPr>
          <w:p>
            <w:pPr>
              <w:pStyle w:val="TableParagraph"/>
              <w:spacing w:line="319" w:lineRule="exact"/>
              <w:ind w:left="8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Объём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дождевых</w:t>
            </w:r>
            <w:r>
              <w:rPr>
                <w:rFonts w:ascii="Times New Roman" w:hAnsi="Times New Roman"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стоков</w:t>
            </w:r>
          </w:p>
        </w:tc>
        <w:tc>
          <w:tcPr>
            <w:tcW w:w="1988" w:type="dxa"/>
          </w:tcPr>
          <w:p>
            <w:pPr>
              <w:pStyle w:val="TableParagraph"/>
              <w:spacing w:line="319" w:lineRule="exact"/>
              <w:ind w:left="58" w:right="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л/сек</w:t>
            </w:r>
          </w:p>
        </w:tc>
        <w:tc>
          <w:tcPr>
            <w:tcW w:w="2126" w:type="dxa"/>
          </w:tcPr>
          <w:p>
            <w:pPr>
              <w:pStyle w:val="TableParagraph"/>
              <w:spacing w:line="319" w:lineRule="exact"/>
              <w:ind w:left="133" w:right="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3098,8</w:t>
            </w:r>
          </w:p>
        </w:tc>
      </w:tr>
      <w:tr>
        <w:trPr>
          <w:trHeight w:val="371" w:hRule="atLeast"/>
        </w:trPr>
        <w:tc>
          <w:tcPr>
            <w:tcW w:w="5439" w:type="dxa"/>
          </w:tcPr>
          <w:p>
            <w:pPr>
              <w:pStyle w:val="TableParagraph"/>
              <w:spacing w:line="311" w:lineRule="exact"/>
              <w:ind w:left="8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Электропотребление</w:t>
            </w:r>
            <w:r>
              <w:rPr>
                <w:rFonts w:ascii="Times New Roman" w:hAnsi="Times New Roman"/>
                <w:spacing w:val="1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(мощность)</w:t>
            </w:r>
          </w:p>
        </w:tc>
        <w:tc>
          <w:tcPr>
            <w:tcW w:w="1988" w:type="dxa"/>
          </w:tcPr>
          <w:p>
            <w:pPr>
              <w:pStyle w:val="TableParagraph"/>
              <w:spacing w:line="311" w:lineRule="exact"/>
              <w:ind w:left="5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Мвт</w:t>
            </w:r>
          </w:p>
        </w:tc>
        <w:tc>
          <w:tcPr>
            <w:tcW w:w="2126" w:type="dxa"/>
          </w:tcPr>
          <w:p>
            <w:pPr>
              <w:pStyle w:val="TableParagraph"/>
              <w:spacing w:line="311" w:lineRule="exact"/>
              <w:ind w:left="13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9,675</w:t>
            </w:r>
          </w:p>
        </w:tc>
      </w:tr>
      <w:tr>
        <w:trPr>
          <w:trHeight w:val="746" w:hRule="atLeast"/>
        </w:trPr>
        <w:tc>
          <w:tcPr>
            <w:tcW w:w="5439" w:type="dxa"/>
          </w:tcPr>
          <w:p>
            <w:pPr>
              <w:pStyle w:val="TableParagraph"/>
              <w:spacing w:line="311" w:lineRule="exact"/>
              <w:ind w:left="8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Общее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потребление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тепла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отопление,</w:t>
            </w:r>
          </w:p>
          <w:p>
            <w:pPr>
              <w:pStyle w:val="TableParagraph"/>
              <w:spacing w:before="53"/>
              <w:ind w:left="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вентиляцию,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горячее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водоснабжение</w:t>
            </w:r>
          </w:p>
        </w:tc>
        <w:tc>
          <w:tcPr>
            <w:tcW w:w="1988" w:type="dxa"/>
          </w:tcPr>
          <w:p>
            <w:pPr>
              <w:pStyle w:val="TableParagraph"/>
              <w:spacing w:before="176"/>
              <w:ind w:left="58" w:right="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Гкал/час</w:t>
            </w:r>
          </w:p>
        </w:tc>
        <w:tc>
          <w:tcPr>
            <w:tcW w:w="2126" w:type="dxa"/>
          </w:tcPr>
          <w:p>
            <w:pPr>
              <w:pStyle w:val="TableParagraph"/>
              <w:spacing w:before="176"/>
              <w:ind w:left="133" w:right="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32,</w:t>
            </w:r>
            <w:r>
              <w:rPr>
                <w:rFonts w:ascii="Times New Roman"/>
                <w:spacing w:val="2"/>
                <w:sz w:val="28"/>
              </w:rPr>
              <w:t> </w:t>
            </w:r>
            <w:r>
              <w:rPr>
                <w:rFonts w:ascii="Times New Roman"/>
                <w:spacing w:val="-5"/>
                <w:sz w:val="28"/>
              </w:rPr>
              <w:t>67</w:t>
            </w:r>
          </w:p>
        </w:tc>
      </w:tr>
    </w:tbl>
    <w:p>
      <w:pPr>
        <w:pStyle w:val="BodyText"/>
        <w:spacing w:before="216"/>
        <w:ind w:left="0" w:firstLine="0"/>
        <w:jc w:val="left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1968" w:val="left" w:leader="none"/>
        </w:tabs>
        <w:spacing w:line="240" w:lineRule="auto" w:before="0" w:after="0"/>
        <w:ind w:left="1968" w:right="0" w:hanging="567"/>
        <w:jc w:val="left"/>
      </w:pPr>
      <w:r>
        <w:rPr>
          <w:spacing w:val="-2"/>
        </w:rPr>
        <w:t>Водоснабжение.</w:t>
      </w:r>
    </w:p>
    <w:p>
      <w:pPr>
        <w:pStyle w:val="BodyText"/>
        <w:tabs>
          <w:tab w:pos="2925" w:val="left" w:leader="none"/>
          <w:tab w:pos="4034" w:val="left" w:leader="none"/>
          <w:tab w:pos="4945" w:val="left" w:leader="none"/>
          <w:tab w:pos="5528" w:val="left" w:leader="none"/>
          <w:tab w:pos="7903" w:val="left" w:leader="none"/>
          <w:tab w:pos="9599" w:val="left" w:leader="none"/>
        </w:tabs>
        <w:spacing w:line="273" w:lineRule="auto" w:before="46"/>
        <w:ind w:right="421"/>
        <w:jc w:val="left"/>
      </w:pPr>
      <w:r>
        <w:rPr>
          <w:spacing w:val="-2"/>
        </w:rPr>
        <w:t>Суточный</w:t>
      </w:r>
      <w:r>
        <w:rPr/>
        <w:tab/>
      </w:r>
      <w:r>
        <w:rPr>
          <w:spacing w:val="-2"/>
        </w:rPr>
        <w:t>расход</w:t>
      </w:r>
      <w:r>
        <w:rPr/>
        <w:tab/>
      </w:r>
      <w:r>
        <w:rPr>
          <w:spacing w:val="-4"/>
        </w:rPr>
        <w:t>воды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рассматриваемой</w:t>
      </w:r>
      <w:r>
        <w:rPr/>
        <w:tab/>
      </w:r>
      <w:r>
        <w:rPr>
          <w:spacing w:val="-2"/>
        </w:rPr>
        <w:t>территории</w:t>
      </w:r>
      <w:r>
        <w:rPr/>
        <w:tab/>
      </w:r>
      <w:r>
        <w:rPr>
          <w:spacing w:val="-2"/>
        </w:rPr>
        <w:t>составит </w:t>
      </w:r>
      <w:r>
        <w:rPr/>
        <w:t>1918,46</w:t>
      </w:r>
      <w:r>
        <w:rPr>
          <w:spacing w:val="40"/>
        </w:rPr>
        <w:t> </w:t>
      </w:r>
      <w:r>
        <w:rPr/>
        <w:t>куб.м/сутки, с учетом полива – 2326,92 куб.м/сутки.</w:t>
      </w:r>
    </w:p>
    <w:p>
      <w:pPr>
        <w:pStyle w:val="BodyText"/>
        <w:tabs>
          <w:tab w:pos="3652" w:val="left" w:leader="none"/>
          <w:tab w:pos="5393" w:val="left" w:leader="none"/>
          <w:tab w:pos="8048" w:val="left" w:leader="none"/>
          <w:tab w:pos="8545" w:val="left" w:leader="none"/>
          <w:tab w:pos="10502" w:val="left" w:leader="none"/>
        </w:tabs>
        <w:spacing w:line="273" w:lineRule="auto" w:before="8"/>
        <w:ind w:right="420"/>
        <w:jc w:val="left"/>
      </w:pPr>
      <w:r>
        <w:rPr>
          <w:spacing w:val="-2"/>
        </w:rPr>
        <w:t>Водоснабжение</w:t>
      </w:r>
      <w:r>
        <w:rPr/>
        <w:tab/>
      </w:r>
      <w:r>
        <w:rPr>
          <w:spacing w:val="-2"/>
        </w:rPr>
        <w:t>территории</w:t>
      </w:r>
      <w:r>
        <w:rPr/>
        <w:tab/>
      </w:r>
      <w:r>
        <w:rPr>
          <w:spacing w:val="-2"/>
        </w:rPr>
        <w:t>предусматривается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соответствии</w:t>
      </w:r>
      <w:r>
        <w:rPr/>
        <w:tab/>
      </w:r>
      <w:r>
        <w:rPr>
          <w:spacing w:val="-10"/>
        </w:rPr>
        <w:t>с </w:t>
      </w:r>
      <w:r>
        <w:rPr/>
        <w:t>техническими</w:t>
      </w:r>
      <w:r>
        <w:rPr>
          <w:spacing w:val="55"/>
        </w:rPr>
        <w:t> </w:t>
      </w:r>
      <w:r>
        <w:rPr/>
        <w:t>возможностями,</w:t>
      </w:r>
      <w:r>
        <w:rPr>
          <w:spacing w:val="58"/>
        </w:rPr>
        <w:t> </w:t>
      </w:r>
      <w:r>
        <w:rPr/>
        <w:t>предоставляемыми</w:t>
      </w:r>
      <w:r>
        <w:rPr>
          <w:spacing w:val="67"/>
        </w:rPr>
        <w:t> </w:t>
      </w:r>
      <w:r>
        <w:rPr/>
        <w:t>МУП</w:t>
      </w:r>
      <w:r>
        <w:rPr>
          <w:spacing w:val="51"/>
        </w:rPr>
        <w:t> </w:t>
      </w:r>
      <w:r>
        <w:rPr/>
        <w:t>«Водоканал»</w:t>
      </w:r>
      <w:r>
        <w:rPr>
          <w:spacing w:val="54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2"/>
        </w:rPr>
        <w:t>письме</w:t>
      </w:r>
    </w:p>
    <w:p>
      <w:pPr>
        <w:pStyle w:val="BodyText"/>
        <w:tabs>
          <w:tab w:pos="2978" w:val="left" w:leader="none"/>
          <w:tab w:pos="3461" w:val="left" w:leader="none"/>
          <w:tab w:pos="4945" w:val="left" w:leader="none"/>
          <w:tab w:pos="5290" w:val="left" w:leader="none"/>
          <w:tab w:pos="7505" w:val="left" w:leader="none"/>
          <w:tab w:pos="7864" w:val="left" w:leader="none"/>
          <w:tab w:pos="9952" w:val="left" w:leader="none"/>
        </w:tabs>
        <w:spacing w:line="280" w:lineRule="auto" w:before="7"/>
        <w:ind w:right="431" w:firstLine="0"/>
        <w:jc w:val="left"/>
      </w:pPr>
      <w:r>
        <w:rPr>
          <w:spacing w:val="-2"/>
        </w:rPr>
        <w:t>№30454/06/16-29</w:t>
      </w:r>
      <w:r>
        <w:rPr/>
        <w:tab/>
      </w:r>
      <w:r>
        <w:rPr>
          <w:spacing w:val="-6"/>
        </w:rPr>
        <w:t>от</w:t>
      </w:r>
      <w:r>
        <w:rPr/>
        <w:tab/>
      </w:r>
      <w:r>
        <w:rPr>
          <w:spacing w:val="-2"/>
        </w:rPr>
        <w:t>05.10.2023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присоединением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существующим</w:t>
      </w:r>
      <w:r>
        <w:rPr/>
        <w:tab/>
      </w:r>
      <w:r>
        <w:rPr>
          <w:spacing w:val="-2"/>
        </w:rPr>
        <w:t>сетям </w:t>
      </w:r>
      <w:r>
        <w:rPr/>
        <w:t>водопровода </w:t>
      </w:r>
      <w:r>
        <w:rPr>
          <w:rFonts w:ascii="Symbol" w:hAnsi="Symbol"/>
        </w:rPr>
        <w:t></w:t>
      </w:r>
      <w:r>
        <w:rPr/>
        <w:t>1200 мм по ул. Краснококшайская, с закольцовкой данных сетей.</w:t>
      </w:r>
    </w:p>
    <w:p>
      <w:pPr>
        <w:pStyle w:val="BodyText"/>
        <w:spacing w:line="308" w:lineRule="exact"/>
        <w:ind w:left="1401" w:firstLine="0"/>
        <w:jc w:val="left"/>
      </w:pPr>
      <w:r>
        <w:rPr/>
        <w:t>Предусматривается</w:t>
      </w:r>
      <w:r>
        <w:rPr>
          <w:spacing w:val="66"/>
        </w:rPr>
        <w:t> </w:t>
      </w:r>
      <w:r>
        <w:rPr/>
        <w:t>проектирование</w:t>
      </w:r>
      <w:r>
        <w:rPr>
          <w:spacing w:val="65"/>
        </w:rPr>
        <w:t> </w:t>
      </w:r>
      <w:r>
        <w:rPr/>
        <w:t>и</w:t>
      </w:r>
      <w:r>
        <w:rPr>
          <w:spacing w:val="69"/>
        </w:rPr>
        <w:t> </w:t>
      </w:r>
      <w:r>
        <w:rPr/>
        <w:t>строительство</w:t>
      </w:r>
      <w:r>
        <w:rPr>
          <w:spacing w:val="65"/>
        </w:rPr>
        <w:t> </w:t>
      </w:r>
      <w:r>
        <w:rPr>
          <w:spacing w:val="-2"/>
        </w:rPr>
        <w:t>внутриплощадочных</w:t>
      </w:r>
    </w:p>
    <w:p>
      <w:pPr>
        <w:pStyle w:val="BodyText"/>
        <w:spacing w:line="271" w:lineRule="auto" w:before="54"/>
        <w:ind w:right="430" w:firstLine="0"/>
        <w:jc w:val="left"/>
      </w:pPr>
      <w:r>
        <w:rPr/>
        <w:t>сетей</w:t>
      </w:r>
      <w:r>
        <w:rPr>
          <w:spacing w:val="-1"/>
        </w:rPr>
        <w:t> </w:t>
      </w:r>
      <w:r>
        <w:rPr/>
        <w:t>водопровода </w:t>
      </w:r>
      <w:r>
        <w:rPr>
          <w:rFonts w:ascii="Symbol" w:hAnsi="Symbol"/>
        </w:rPr>
        <w:t></w:t>
      </w:r>
      <w:r>
        <w:rPr/>
        <w:t>110-315 мм с</w:t>
      </w:r>
      <w:r>
        <w:rPr>
          <w:spacing w:val="-4"/>
        </w:rPr>
        <w:t> </w:t>
      </w:r>
      <w:r>
        <w:rPr/>
        <w:t>установкой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колодцах</w:t>
      </w:r>
      <w:r>
        <w:rPr>
          <w:spacing w:val="-6"/>
        </w:rPr>
        <w:t> </w:t>
      </w:r>
      <w:r>
        <w:rPr/>
        <w:t>отключающей</w:t>
      </w:r>
      <w:r>
        <w:rPr>
          <w:spacing w:val="-1"/>
        </w:rPr>
        <w:t> </w:t>
      </w:r>
      <w:r>
        <w:rPr/>
        <w:t>арматуры и пожарных гидрантов.</w:t>
      </w:r>
    </w:p>
    <w:p>
      <w:pPr>
        <w:pStyle w:val="BodyText"/>
        <w:spacing w:line="273" w:lineRule="auto" w:before="11"/>
        <w:ind w:right="432"/>
      </w:pPr>
      <w:r>
        <w:rPr/>
        <w:t>Объекты нового строительства подключаются к проектируемым и существующим магистральным сетям водопровода.</w:t>
      </w:r>
    </w:p>
    <w:p>
      <w:pPr>
        <w:pStyle w:val="BodyText"/>
        <w:spacing w:line="278" w:lineRule="auto"/>
        <w:ind w:right="429"/>
      </w:pPr>
      <w:r>
        <w:rPr/>
        <w:t>Существующую застройку в процессе строительства также необходимо переключить во вновь проектируемые сети. Предусматривается демонтаж существующих сетей водопровода, попадающих под планируемую застройку, в том числе школу, детсады и коммерческую недвижимость.</w:t>
      </w:r>
    </w:p>
    <w:p>
      <w:pPr>
        <w:pStyle w:val="BodyText"/>
        <w:spacing w:line="278" w:lineRule="auto"/>
        <w:ind w:right="425"/>
      </w:pPr>
      <w:r>
        <w:rPr/>
        <w:t>Для проектируемой застройки в 10-25 этажей требуется местная подкачка с установкой повысительных насосов в зданиях.</w:t>
      </w:r>
    </w:p>
    <w:p>
      <w:pPr>
        <w:pStyle w:val="BodyText"/>
        <w:spacing w:line="276" w:lineRule="auto"/>
        <w:ind w:right="409"/>
      </w:pPr>
      <w:r>
        <w:rPr/>
        <w:t>Общая протяженность проектируемых и перекладываемых сетей – 3,323 км. Сети водопровода приняты из полиэтиленовых труб ПЭ 100 SDR 13,6 ГОСТ Р </w:t>
      </w:r>
      <w:r>
        <w:rPr>
          <w:spacing w:val="-2"/>
        </w:rPr>
        <w:t>70628.2-2023.</w:t>
      </w:r>
    </w:p>
    <w:p>
      <w:pPr>
        <w:pStyle w:val="BodyText"/>
        <w:spacing w:before="44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1895" w:val="left" w:leader="none"/>
        </w:tabs>
        <w:spacing w:line="240" w:lineRule="auto" w:before="0" w:after="0"/>
        <w:ind w:left="1895" w:right="0" w:hanging="494"/>
        <w:jc w:val="left"/>
      </w:pPr>
      <w:r>
        <w:rPr>
          <w:spacing w:val="-2"/>
        </w:rPr>
        <w:t>Водоотведение.</w:t>
      </w:r>
    </w:p>
    <w:p>
      <w:pPr>
        <w:pStyle w:val="Heading1"/>
        <w:spacing w:after="0" w:line="240" w:lineRule="auto"/>
        <w:jc w:val="left"/>
        <w:sectPr>
          <w:pgSz w:w="11910" w:h="16850"/>
          <w:pgMar w:header="715" w:footer="0" w:top="1020" w:bottom="280" w:left="566" w:right="283"/>
        </w:sectPr>
      </w:pPr>
    </w:p>
    <w:p>
      <w:pPr>
        <w:spacing w:before="89"/>
        <w:ind w:left="1401" w:right="0" w:firstLine="0"/>
        <w:jc w:val="both"/>
        <w:rPr>
          <w:b/>
          <w:sz w:val="28"/>
        </w:rPr>
      </w:pPr>
      <w:r>
        <w:rPr>
          <w:b/>
          <w:spacing w:val="-2"/>
          <w:sz w:val="28"/>
        </w:rPr>
        <w:t>Хозяйственно-бытовая</w:t>
      </w:r>
      <w:r>
        <w:rPr>
          <w:b/>
          <w:spacing w:val="16"/>
          <w:sz w:val="28"/>
        </w:rPr>
        <w:t> </w:t>
      </w:r>
      <w:r>
        <w:rPr>
          <w:b/>
          <w:spacing w:val="-2"/>
          <w:sz w:val="28"/>
        </w:rPr>
        <w:t>канализация.</w:t>
      </w:r>
    </w:p>
    <w:p>
      <w:pPr>
        <w:pStyle w:val="BodyText"/>
        <w:spacing w:line="285" w:lineRule="auto" w:before="103"/>
        <w:ind w:right="427"/>
      </w:pPr>
      <w:r>
        <w:rPr/>
        <w:t>Суточный расход сточных вод на рассматриваемой территории составит 1918,46 куб.м/сутки.</w:t>
      </w:r>
    </w:p>
    <w:p>
      <w:pPr>
        <w:pStyle w:val="BodyText"/>
        <w:spacing w:line="278" w:lineRule="auto" w:before="33"/>
        <w:ind w:right="413"/>
      </w:pPr>
      <w:r>
        <w:rPr/>
        <w:t>Канализование рассматриваемой территории предусматривается в соответствии</w:t>
      </w:r>
      <w:r>
        <w:rPr>
          <w:spacing w:val="54"/>
          <w:w w:val="150"/>
        </w:rPr>
        <w:t>  </w:t>
      </w:r>
      <w:r>
        <w:rPr/>
        <w:t>с</w:t>
      </w:r>
      <w:r>
        <w:rPr>
          <w:spacing w:val="56"/>
          <w:w w:val="150"/>
        </w:rPr>
        <w:t>  </w:t>
      </w:r>
      <w:r>
        <w:rPr/>
        <w:t>техническими</w:t>
      </w:r>
      <w:r>
        <w:rPr>
          <w:spacing w:val="55"/>
          <w:w w:val="150"/>
        </w:rPr>
        <w:t>  </w:t>
      </w:r>
      <w:r>
        <w:rPr/>
        <w:t>возможностями,</w:t>
      </w:r>
      <w:r>
        <w:rPr>
          <w:spacing w:val="55"/>
          <w:w w:val="150"/>
        </w:rPr>
        <w:t>  </w:t>
      </w:r>
      <w:r>
        <w:rPr/>
        <w:t>предоставляемыми</w:t>
      </w:r>
      <w:r>
        <w:rPr>
          <w:spacing w:val="60"/>
          <w:w w:val="150"/>
        </w:rPr>
        <w:t>  </w:t>
      </w:r>
      <w:r>
        <w:rPr>
          <w:spacing w:val="-5"/>
        </w:rPr>
        <w:t>МУП</w:t>
      </w:r>
    </w:p>
    <w:p>
      <w:pPr>
        <w:pStyle w:val="BodyText"/>
        <w:spacing w:line="317" w:lineRule="exact"/>
        <w:ind w:firstLine="0"/>
      </w:pPr>
      <w:r>
        <w:rPr/>
        <w:t>«Водоканал»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письме</w:t>
      </w:r>
      <w:r>
        <w:rPr>
          <w:spacing w:val="-5"/>
        </w:rPr>
        <w:t> </w:t>
      </w:r>
      <w:r>
        <w:rPr/>
        <w:t>№30454/06/16-29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>
          <w:spacing w:val="-2"/>
        </w:rPr>
        <w:t>05.10.2023.</w:t>
      </w:r>
    </w:p>
    <w:p>
      <w:pPr>
        <w:pStyle w:val="BodyText"/>
        <w:spacing w:line="276" w:lineRule="auto" w:before="53"/>
        <w:ind w:right="418"/>
      </w:pPr>
      <w:r>
        <w:rPr/>
        <w:t>Предусматривается проектирование и строительство внутриплощадочных сетей хозяйственно-бытовой канализации </w:t>
      </w:r>
      <w:r>
        <w:rPr>
          <w:rFonts w:ascii="Symbol" w:hAnsi="Symbol"/>
        </w:rPr>
        <w:t></w:t>
      </w:r>
      <w:r>
        <w:rPr/>
        <w:t>225-315 мм с подключением к существующему</w:t>
      </w:r>
      <w:r>
        <w:rPr>
          <w:spacing w:val="-5"/>
        </w:rPr>
        <w:t> </w:t>
      </w:r>
      <w:r>
        <w:rPr/>
        <w:t>канализационному</w:t>
      </w:r>
      <w:r>
        <w:rPr>
          <w:spacing w:val="-5"/>
        </w:rPr>
        <w:t> </w:t>
      </w:r>
      <w:r>
        <w:rPr/>
        <w:t>коллектору </w:t>
      </w:r>
      <w:r>
        <w:rPr>
          <w:rFonts w:ascii="Symbol" w:hAnsi="Symbol"/>
        </w:rPr>
        <w:t></w:t>
      </w:r>
      <w:r>
        <w:rPr/>
        <w:t>1500 мм по ул.Межевая, далее – на городские очистные сооружения. Общая протяженность вновь проектируемых сетей канализации – 3,225 км.</w:t>
      </w:r>
    </w:p>
    <w:p>
      <w:pPr>
        <w:pStyle w:val="BodyText"/>
        <w:spacing w:line="273" w:lineRule="auto" w:before="2"/>
        <w:ind w:right="430"/>
      </w:pPr>
      <w:r>
        <w:rPr/>
        <w:t>В процессе строительства существующие здания и сооружения необходимо переключить в проектируемые сети канализации.</w:t>
      </w:r>
    </w:p>
    <w:p>
      <w:pPr>
        <w:pStyle w:val="BodyText"/>
        <w:spacing w:line="276" w:lineRule="auto"/>
        <w:ind w:right="408"/>
      </w:pPr>
      <w:r>
        <w:rPr/>
        <w:t>Проектируемые самотечные сети хозяйственно-бытовой канализации приняты из полиэтиленовых труб марки ПЭ 100 SDR 21 ГОСТ Р 70628.2-2023, колодцы на сетях – из сборных железобетонных элементов серии 3.900.1-14 в1.</w:t>
      </w:r>
    </w:p>
    <w:p>
      <w:pPr>
        <w:pStyle w:val="BodyText"/>
        <w:spacing w:before="51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1895" w:val="left" w:leader="none"/>
        </w:tabs>
        <w:spacing w:line="240" w:lineRule="auto" w:before="1" w:after="0"/>
        <w:ind w:left="1895" w:right="0" w:hanging="494"/>
        <w:jc w:val="both"/>
      </w:pPr>
      <w:r>
        <w:rPr/>
        <w:t>Дождевая</w:t>
      </w:r>
      <w:r>
        <w:rPr>
          <w:spacing w:val="-11"/>
        </w:rPr>
        <w:t> </w:t>
      </w:r>
      <w:r>
        <w:rPr>
          <w:spacing w:val="-2"/>
        </w:rPr>
        <w:t>канализация.</w:t>
      </w:r>
    </w:p>
    <w:p>
      <w:pPr>
        <w:pStyle w:val="BodyText"/>
        <w:spacing w:line="273" w:lineRule="auto" w:before="52"/>
        <w:ind w:right="421"/>
      </w:pPr>
      <w:r>
        <w:rPr/>
        <w:t>Расчетный расход дождевого стока с проектируемой территории составит 3098,8 л/сек, объём дождевых стоков на очистные – 3098,8 л/сек.</w:t>
      </w:r>
    </w:p>
    <w:p>
      <w:pPr>
        <w:pStyle w:val="BodyText"/>
        <w:spacing w:line="276" w:lineRule="auto" w:before="1"/>
        <w:ind w:right="412"/>
      </w:pPr>
      <w:r>
        <w:rPr/>
        <w:t>Согласно техническим требованиям Комитета внешнего благоустройства Исполнительного комитета г.Казани от 15.09.2023 № 02/93-И1509, необходимо запроектировать и выполнить строительство</w:t>
      </w:r>
      <w:r>
        <w:rPr>
          <w:spacing w:val="-3"/>
        </w:rPr>
        <w:t> </w:t>
      </w:r>
      <w:r>
        <w:rPr/>
        <w:t>магистрального коллектора</w:t>
      </w:r>
      <w:r>
        <w:rPr>
          <w:spacing w:val="-2"/>
        </w:rPr>
        <w:t> </w:t>
      </w:r>
      <w:r>
        <w:rPr/>
        <w:t>ливневой канализации по ул. Батыршина на участке от выпуска в районе ул. Галимджана Баруди</w:t>
      </w:r>
      <w:r>
        <w:rPr>
          <w:spacing w:val="-18"/>
        </w:rPr>
        <w:t> </w:t>
      </w:r>
      <w:r>
        <w:rPr/>
        <w:t>до</w:t>
      </w:r>
      <w:r>
        <w:rPr>
          <w:spacing w:val="-17"/>
        </w:rPr>
        <w:t> </w:t>
      </w:r>
      <w:r>
        <w:rPr/>
        <w:t>городских</w:t>
      </w:r>
      <w:r>
        <w:rPr>
          <w:spacing w:val="-18"/>
        </w:rPr>
        <w:t> </w:t>
      </w:r>
      <w:r>
        <w:rPr/>
        <w:t>сетей</w:t>
      </w:r>
      <w:r>
        <w:rPr>
          <w:spacing w:val="-17"/>
        </w:rPr>
        <w:t> </w:t>
      </w:r>
      <w:r>
        <w:rPr/>
        <w:t>по</w:t>
      </w:r>
      <w:r>
        <w:rPr>
          <w:spacing w:val="-18"/>
        </w:rPr>
        <w:t> </w:t>
      </w:r>
      <w:r>
        <w:rPr/>
        <w:t>ул.</w:t>
      </w:r>
      <w:r>
        <w:rPr>
          <w:spacing w:val="-15"/>
        </w:rPr>
        <w:t> </w:t>
      </w:r>
      <w:r>
        <w:rPr/>
        <w:t>Большая</w:t>
      </w:r>
      <w:r>
        <w:rPr>
          <w:spacing w:val="-16"/>
        </w:rPr>
        <w:t> </w:t>
      </w:r>
      <w:r>
        <w:rPr/>
        <w:t>Крыловка.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отвода</w:t>
      </w:r>
      <w:r>
        <w:rPr>
          <w:spacing w:val="-18"/>
        </w:rPr>
        <w:t> </w:t>
      </w:r>
      <w:r>
        <w:rPr/>
        <w:t>дождевых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талых вод с указанной территории необходимо запроектировать и выполнить строительство сетей ливневой канализации закрытого типа с последующим подключением к проектируемому коллектору по ул. Батыршина. Также необходимо предусмотреть устройство сетей ливневой канализации по ул. Галимджана Баруди. Диаметр трубопроводов определить по расчёту с учётом тяготеющего бассейна стока.</w:t>
      </w:r>
    </w:p>
    <w:p>
      <w:pPr>
        <w:pStyle w:val="BodyText"/>
        <w:spacing w:line="276" w:lineRule="auto" w:before="4"/>
        <w:ind w:right="420"/>
      </w:pPr>
      <w:r>
        <w:rPr/>
        <w:t>Очистка поверхностного стока предусматривается на проектируемых очистных сооружениях (ЛОС) производительностью 30 л/сек с отводом очищенных вод в существующий коллектор </w:t>
      </w:r>
      <w:r>
        <w:rPr>
          <w:rFonts w:ascii="Symbol" w:hAnsi="Symbol"/>
        </w:rPr>
        <w:t></w:t>
      </w:r>
      <w:r>
        <w:rPr/>
        <w:t>2000 по ул. Б.Крыловка. Расположение</w:t>
      </w:r>
      <w:r>
        <w:rPr>
          <w:spacing w:val="-7"/>
        </w:rPr>
        <w:t> </w:t>
      </w:r>
      <w:r>
        <w:rPr/>
        <w:t>ЛОС</w:t>
      </w:r>
      <w:r>
        <w:rPr>
          <w:spacing w:val="-5"/>
        </w:rPr>
        <w:t> </w:t>
      </w:r>
      <w:r>
        <w:rPr/>
        <w:t>дано</w:t>
      </w:r>
      <w:r>
        <w:rPr>
          <w:spacing w:val="-9"/>
        </w:rPr>
        <w:t> </w:t>
      </w:r>
      <w:r>
        <w:rPr/>
        <w:t>ориентировочно</w:t>
      </w:r>
      <w:r>
        <w:rPr>
          <w:spacing w:val="-9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3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рельефа,</w:t>
      </w:r>
      <w:r>
        <w:rPr>
          <w:spacing w:val="-3"/>
        </w:rPr>
        <w:t> </w:t>
      </w:r>
      <w:r>
        <w:rPr/>
        <w:t>привязка и марка ЛОС определяются на следующих стадиях проектирования.</w:t>
      </w:r>
    </w:p>
    <w:p>
      <w:pPr>
        <w:pStyle w:val="BodyText"/>
        <w:spacing w:line="273" w:lineRule="auto" w:before="4"/>
        <w:ind w:right="422"/>
      </w:pPr>
      <w:r>
        <w:rPr/>
        <w:t>Открытая дренажная канава, проходящая вдоль по ул. Батыршина и ул. Повстанческая</w:t>
      </w:r>
      <w:r>
        <w:rPr>
          <w:spacing w:val="59"/>
        </w:rPr>
        <w:t>  </w:t>
      </w:r>
      <w:r>
        <w:rPr/>
        <w:t>подлежит</w:t>
      </w:r>
      <w:r>
        <w:rPr>
          <w:spacing w:val="65"/>
        </w:rPr>
        <w:t>  </w:t>
      </w:r>
      <w:r>
        <w:rPr/>
        <w:t>упразднению</w:t>
      </w:r>
      <w:r>
        <w:rPr>
          <w:spacing w:val="63"/>
        </w:rPr>
        <w:t>  </w:t>
      </w:r>
      <w:r>
        <w:rPr/>
        <w:t>со</w:t>
      </w:r>
      <w:r>
        <w:rPr>
          <w:spacing w:val="59"/>
        </w:rPr>
        <w:t>  </w:t>
      </w:r>
      <w:r>
        <w:rPr/>
        <w:t>строительством</w:t>
      </w:r>
      <w:r>
        <w:rPr>
          <w:spacing w:val="63"/>
        </w:rPr>
        <w:t>  </w:t>
      </w:r>
      <w:r>
        <w:rPr>
          <w:spacing w:val="-2"/>
        </w:rPr>
        <w:t>магистрального</w:t>
      </w:r>
    </w:p>
    <w:p>
      <w:pPr>
        <w:pStyle w:val="BodyText"/>
        <w:spacing w:after="0" w:line="273" w:lineRule="auto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line="278" w:lineRule="auto" w:before="82"/>
        <w:ind w:right="422" w:firstLine="0"/>
      </w:pPr>
      <w:r>
        <w:rPr/>
        <w:t>коллектора</w:t>
      </w:r>
      <w:r>
        <w:rPr>
          <w:spacing w:val="-18"/>
        </w:rPr>
        <w:t> </w:t>
      </w:r>
      <w:r>
        <w:rPr/>
        <w:t>ливневой</w:t>
      </w:r>
      <w:r>
        <w:rPr>
          <w:spacing w:val="-17"/>
        </w:rPr>
        <w:t> </w:t>
      </w:r>
      <w:r>
        <w:rPr/>
        <w:t>канализации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ул.Батыршина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участке</w:t>
      </w:r>
      <w:r>
        <w:rPr>
          <w:spacing w:val="-18"/>
        </w:rPr>
        <w:t> </w:t>
      </w:r>
      <w:r>
        <w:rPr/>
        <w:t>от</w:t>
      </w:r>
      <w:r>
        <w:rPr>
          <w:spacing w:val="-17"/>
        </w:rPr>
        <w:t> </w:t>
      </w:r>
      <w:r>
        <w:rPr/>
        <w:t>выпуска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районе ул.Г.Баруди до городских сетей по ул.Большая Крыловка.</w:t>
      </w:r>
      <w:r>
        <w:rPr>
          <w:spacing w:val="40"/>
        </w:rPr>
        <w:t> </w:t>
      </w:r>
      <w:r>
        <w:rPr/>
        <w:t>Существующие сети дождевой канализации, попадающие под планируемую застройку, подлежат </w:t>
      </w:r>
      <w:r>
        <w:rPr>
          <w:spacing w:val="-2"/>
        </w:rPr>
        <w:t>демонтажу.</w:t>
      </w:r>
    </w:p>
    <w:p>
      <w:pPr>
        <w:pStyle w:val="BodyText"/>
        <w:spacing w:line="280" w:lineRule="auto" w:before="55"/>
        <w:ind w:right="417"/>
      </w:pPr>
      <w:r>
        <w:rPr/>
        <w:t>Общая протяженность вновь проектируемых сетей дождевой канализации – 4, 316 км, в том числе магистральный коллектор </w:t>
      </w:r>
      <w:r>
        <w:rPr>
          <w:rFonts w:ascii="Symbol" w:hAnsi="Symbol"/>
        </w:rPr>
        <w:t></w:t>
      </w:r>
      <w:r>
        <w:rPr/>
        <w:t>1200 – 1500мм</w:t>
      </w:r>
      <w:r>
        <w:rPr>
          <w:spacing w:val="80"/>
        </w:rPr>
        <w:t>  </w:t>
      </w:r>
      <w:r>
        <w:rPr/>
        <w:t>– 0,740 км.</w:t>
      </w:r>
    </w:p>
    <w:p>
      <w:pPr>
        <w:pStyle w:val="BodyText"/>
        <w:spacing w:line="278" w:lineRule="auto" w:before="43"/>
        <w:ind w:right="413"/>
      </w:pPr>
      <w:r>
        <w:rPr/>
        <w:t>Проектируемые самотечные сети дождевой канализации приняты из полиэтиленовых</w:t>
      </w:r>
      <w:r>
        <w:rPr>
          <w:spacing w:val="-6"/>
        </w:rPr>
        <w:t> </w:t>
      </w:r>
      <w:r>
        <w:rPr/>
        <w:t>труб ПЭ 100</w:t>
      </w:r>
      <w:r>
        <w:rPr>
          <w:spacing w:val="-5"/>
        </w:rPr>
        <w:t> </w:t>
      </w:r>
      <w:r>
        <w:rPr/>
        <w:t>SDR</w:t>
      </w:r>
      <w:r>
        <w:rPr>
          <w:spacing w:val="-2"/>
        </w:rPr>
        <w:t> </w:t>
      </w:r>
      <w:r>
        <w:rPr/>
        <w:t>21 ГОСТ</w:t>
      </w:r>
      <w:r>
        <w:rPr>
          <w:spacing w:val="-8"/>
        </w:rPr>
        <w:t> </w:t>
      </w:r>
      <w:r>
        <w:rPr/>
        <w:t>Р 70628.2-2023,</w:t>
      </w:r>
      <w:r>
        <w:rPr>
          <w:spacing w:val="-7"/>
        </w:rPr>
        <w:t> </w:t>
      </w:r>
      <w:r>
        <w:rPr/>
        <w:t>колодцы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сетях</w:t>
      </w:r>
      <w:r>
        <w:rPr>
          <w:spacing w:val="-1"/>
        </w:rPr>
        <w:t> </w:t>
      </w:r>
      <w:r>
        <w:rPr/>
        <w:t>– из сборных</w:t>
      </w:r>
      <w:r>
        <w:rPr>
          <w:spacing w:val="-18"/>
        </w:rPr>
        <w:t> </w:t>
      </w:r>
      <w:r>
        <w:rPr/>
        <w:t>железобетонных</w:t>
      </w:r>
      <w:r>
        <w:rPr>
          <w:spacing w:val="-17"/>
        </w:rPr>
        <w:t> </w:t>
      </w:r>
      <w:r>
        <w:rPr/>
        <w:t>элементов</w:t>
      </w:r>
      <w:r>
        <w:rPr>
          <w:spacing w:val="-18"/>
        </w:rPr>
        <w:t> </w:t>
      </w:r>
      <w:r>
        <w:rPr/>
        <w:t>серии</w:t>
      </w:r>
      <w:r>
        <w:rPr>
          <w:spacing w:val="-17"/>
        </w:rPr>
        <w:t> </w:t>
      </w:r>
      <w:r>
        <w:rPr/>
        <w:t>3.900.1-14</w:t>
      </w:r>
      <w:r>
        <w:rPr>
          <w:spacing w:val="-18"/>
        </w:rPr>
        <w:t> </w:t>
      </w:r>
      <w:r>
        <w:rPr/>
        <w:t>в1.</w:t>
      </w:r>
      <w:r>
        <w:rPr>
          <w:spacing w:val="-17"/>
        </w:rPr>
        <w:t> </w:t>
      </w:r>
      <w:r>
        <w:rPr/>
        <w:t>Предусмотрена</w:t>
      </w:r>
      <w:r>
        <w:rPr>
          <w:spacing w:val="-18"/>
        </w:rPr>
        <w:t> </w:t>
      </w:r>
      <w:r>
        <w:rPr/>
        <w:t>установку люков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решеток</w:t>
      </w:r>
      <w:r>
        <w:rPr>
          <w:spacing w:val="-9"/>
        </w:rPr>
        <w:t> </w:t>
      </w:r>
      <w:r>
        <w:rPr/>
        <w:t>ливневой</w:t>
      </w:r>
      <w:r>
        <w:rPr>
          <w:spacing w:val="-9"/>
        </w:rPr>
        <w:t> </w:t>
      </w:r>
      <w:r>
        <w:rPr/>
        <w:t>канализации,</w:t>
      </w:r>
      <w:r>
        <w:rPr>
          <w:spacing w:val="-8"/>
        </w:rPr>
        <w:t> </w:t>
      </w:r>
      <w:r>
        <w:rPr/>
        <w:t>оборудованных</w:t>
      </w:r>
      <w:r>
        <w:rPr>
          <w:spacing w:val="-12"/>
        </w:rPr>
        <w:t> </w:t>
      </w:r>
      <w:r>
        <w:rPr/>
        <w:t>запорными</w:t>
      </w:r>
      <w:r>
        <w:rPr>
          <w:spacing w:val="-9"/>
        </w:rPr>
        <w:t> </w:t>
      </w:r>
      <w:r>
        <w:rPr/>
        <w:t>механизмами.</w:t>
      </w:r>
    </w:p>
    <w:p>
      <w:pPr>
        <w:pStyle w:val="BodyText"/>
        <w:spacing w:before="157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1895" w:val="left" w:leader="none"/>
        </w:tabs>
        <w:spacing w:line="240" w:lineRule="auto" w:before="0" w:after="0"/>
        <w:ind w:left="1895" w:right="0" w:hanging="494"/>
        <w:jc w:val="both"/>
      </w:pPr>
      <w:r>
        <w:rPr>
          <w:spacing w:val="-2"/>
        </w:rPr>
        <w:t>Теплоснабжение.</w:t>
      </w:r>
    </w:p>
    <w:p>
      <w:pPr>
        <w:pStyle w:val="BodyText"/>
        <w:spacing w:line="278" w:lineRule="auto" w:before="46"/>
        <w:ind w:right="433"/>
      </w:pPr>
      <w:r>
        <w:rPr/>
        <w:t>По</w:t>
      </w:r>
      <w:r>
        <w:rPr>
          <w:spacing w:val="-13"/>
        </w:rPr>
        <w:t> </w:t>
      </w:r>
      <w:r>
        <w:rPr/>
        <w:t>укрупненным</w:t>
      </w:r>
      <w:r>
        <w:rPr>
          <w:spacing w:val="-14"/>
        </w:rPr>
        <w:t> </w:t>
      </w:r>
      <w:r>
        <w:rPr/>
        <w:t>расчетам</w:t>
      </w:r>
      <w:r>
        <w:rPr>
          <w:spacing w:val="-14"/>
        </w:rPr>
        <w:t> </w:t>
      </w:r>
      <w:r>
        <w:rPr/>
        <w:t>суммарная</w:t>
      </w:r>
      <w:r>
        <w:rPr>
          <w:spacing w:val="-15"/>
        </w:rPr>
        <w:t> </w:t>
      </w:r>
      <w:r>
        <w:rPr/>
        <w:t>тепловая</w:t>
      </w:r>
      <w:r>
        <w:rPr>
          <w:spacing w:val="-15"/>
        </w:rPr>
        <w:t> </w:t>
      </w:r>
      <w:r>
        <w:rPr/>
        <w:t>нагрузка</w:t>
      </w:r>
      <w:r>
        <w:rPr>
          <w:spacing w:val="-17"/>
        </w:rPr>
        <w:t> </w:t>
      </w:r>
      <w:r>
        <w:rPr/>
        <w:t>проекта</w:t>
      </w:r>
      <w:r>
        <w:rPr>
          <w:spacing w:val="-17"/>
        </w:rPr>
        <w:t> </w:t>
      </w:r>
      <w:r>
        <w:rPr/>
        <w:t>планировки (включая расход на ГВС) составляет 37,99МВт=32,67Гкал/час.</w:t>
      </w:r>
    </w:p>
    <w:p>
      <w:pPr>
        <w:pStyle w:val="BodyText"/>
        <w:spacing w:line="317" w:lineRule="exact"/>
        <w:ind w:left="1401" w:firstLine="0"/>
      </w:pPr>
      <w:r>
        <w:rPr/>
        <w:t>Согласно</w:t>
      </w:r>
      <w:r>
        <w:rPr>
          <w:spacing w:val="57"/>
          <w:w w:val="150"/>
        </w:rPr>
        <w:t>  </w:t>
      </w:r>
      <w:r>
        <w:rPr/>
        <w:t>техническим</w:t>
      </w:r>
      <w:r>
        <w:rPr>
          <w:spacing w:val="61"/>
          <w:w w:val="150"/>
        </w:rPr>
        <w:t>  </w:t>
      </w:r>
      <w:r>
        <w:rPr/>
        <w:t>возможностям,</w:t>
      </w:r>
      <w:r>
        <w:rPr>
          <w:spacing w:val="59"/>
          <w:w w:val="150"/>
        </w:rPr>
        <w:t>  </w:t>
      </w:r>
      <w:r>
        <w:rPr/>
        <w:t>предоставленным</w:t>
      </w:r>
      <w:r>
        <w:rPr>
          <w:spacing w:val="60"/>
          <w:w w:val="150"/>
        </w:rPr>
        <w:t>  </w:t>
      </w:r>
      <w:r>
        <w:rPr/>
        <w:t>КТС</w:t>
      </w:r>
      <w:r>
        <w:rPr>
          <w:spacing w:val="59"/>
          <w:w w:val="150"/>
        </w:rPr>
        <w:t>  </w:t>
      </w:r>
      <w:r>
        <w:rPr>
          <w:spacing w:val="-5"/>
        </w:rPr>
        <w:t>АО</w:t>
      </w:r>
    </w:p>
    <w:p>
      <w:pPr>
        <w:pStyle w:val="BodyText"/>
        <w:spacing w:line="276" w:lineRule="auto" w:before="52"/>
        <w:ind w:right="418" w:firstLine="0"/>
      </w:pPr>
      <w:r>
        <w:rPr/>
        <w:t>«Татэнерго» письмом от 11.10.2023</w:t>
      </w:r>
      <w:r>
        <w:rPr>
          <w:spacing w:val="40"/>
        </w:rPr>
        <w:t> </w:t>
      </w:r>
      <w:r>
        <w:rPr/>
        <w:t>№102-6/5609 и</w:t>
      </w:r>
      <w:r>
        <w:rPr>
          <w:spacing w:val="40"/>
        </w:rPr>
        <w:t> </w:t>
      </w:r>
      <w:r>
        <w:rPr/>
        <w:t>в соответствии со Схемой теплоснабжения г. Казани на перспективу до 2040 года,</w:t>
      </w:r>
      <w:r>
        <w:rPr>
          <w:spacing w:val="40"/>
        </w:rPr>
        <w:t> </w:t>
      </w:r>
      <w:r>
        <w:rPr/>
        <w:t>в том числе после строительства ПНС-5 по ул. Васильченко и строительства магистрального тепловода-перемычки</w:t>
      </w:r>
      <w:r>
        <w:rPr>
          <w:spacing w:val="-13"/>
        </w:rPr>
        <w:t> </w:t>
      </w:r>
      <w:r>
        <w:rPr/>
        <w:t>№11,</w:t>
      </w:r>
      <w:r>
        <w:rPr>
          <w:spacing w:val="-12"/>
        </w:rPr>
        <w:t> </w:t>
      </w:r>
      <w:r>
        <w:rPr/>
        <w:t>от</w:t>
      </w:r>
      <w:r>
        <w:rPr>
          <w:spacing w:val="-10"/>
        </w:rPr>
        <w:t> </w:t>
      </w:r>
      <w:r>
        <w:rPr/>
        <w:t>точек</w:t>
      </w:r>
      <w:r>
        <w:rPr>
          <w:spacing w:val="-9"/>
        </w:rPr>
        <w:t> </w:t>
      </w:r>
      <w:r>
        <w:rPr/>
        <w:t>подключения</w:t>
      </w:r>
      <w:r>
        <w:rPr>
          <w:spacing w:val="-8"/>
        </w:rPr>
        <w:t> </w:t>
      </w:r>
      <w:r>
        <w:rPr/>
        <w:t>к</w:t>
      </w:r>
      <w:r>
        <w:rPr>
          <w:spacing w:val="-16"/>
        </w:rPr>
        <w:t> </w:t>
      </w:r>
      <w:r>
        <w:rPr/>
        <w:t>проектируемому</w:t>
      </w:r>
      <w:r>
        <w:rPr>
          <w:spacing w:val="-18"/>
        </w:rPr>
        <w:t> </w:t>
      </w:r>
      <w:r>
        <w:rPr/>
        <w:t>тепловоду</w:t>
      </w:r>
      <w:r>
        <w:rPr>
          <w:spacing w:val="-17"/>
        </w:rPr>
        <w:t> </w:t>
      </w:r>
      <w:r>
        <w:rPr/>
        <w:t>по ул. Батыршина 2</w:t>
      </w:r>
      <w:r>
        <w:rPr>
          <w:rFonts w:ascii="Symbol" w:hAnsi="Symbol"/>
        </w:rPr>
        <w:t></w:t>
      </w:r>
      <w:r>
        <w:rPr/>
        <w:t>600мм,</w:t>
      </w:r>
      <w:r>
        <w:rPr>
          <w:spacing w:val="40"/>
        </w:rPr>
        <w:t> </w:t>
      </w:r>
      <w:r>
        <w:rPr/>
        <w:t>подключённому к ТК11-5/10 до объектов нового жилищного строительства, объектов общественного и коммунального назначения запроектирована прокладка тепловодов общей протяженностью 2,317 км.</w:t>
      </w:r>
    </w:p>
    <w:p>
      <w:pPr>
        <w:pStyle w:val="BodyText"/>
        <w:spacing w:before="109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1895" w:val="left" w:leader="none"/>
        </w:tabs>
        <w:spacing w:line="240" w:lineRule="auto" w:before="0" w:after="0"/>
        <w:ind w:left="1895" w:right="0" w:hanging="494"/>
        <w:jc w:val="both"/>
      </w:pPr>
      <w:r>
        <w:rPr>
          <w:spacing w:val="-2"/>
        </w:rPr>
        <w:t>Электроснабжение.</w:t>
      </w:r>
    </w:p>
    <w:p>
      <w:pPr>
        <w:pStyle w:val="BodyText"/>
        <w:spacing w:line="276" w:lineRule="auto" w:before="45"/>
        <w:ind w:right="410"/>
      </w:pPr>
      <w:r>
        <w:rPr/>
        <w:t>Технологическое присоединение осуществляется на уровне 0.4 кВ путем установки новых БКТП. Проектом предусмотрено размещение новых БКТП с подключением к центру питания от существующих БКТП -4779 и БКТП- 4792 по уровню 10 кВ.</w:t>
      </w:r>
    </w:p>
    <w:p>
      <w:pPr>
        <w:pStyle w:val="BodyText"/>
        <w:spacing w:line="276" w:lineRule="auto" w:before="3"/>
        <w:ind w:right="413"/>
      </w:pPr>
      <w:r>
        <w:rPr/>
        <w:t>Запроектировано 12 трансформаторных подстанций, из них 10 встроенные в проектируемые объекты и две отдельностоящие. Отдельностоящая БКТП предусмотрена на участке автостоянки существующего ТЦ «Московский» по ул. Галимжана Баруди, питающая проектируемый ЖК-2.1, проектируемый банно- оздоровительный комплекс</w:t>
      </w:r>
      <w:r>
        <w:rPr>
          <w:spacing w:val="-3"/>
        </w:rPr>
        <w:t> </w:t>
      </w:r>
      <w:r>
        <w:rPr/>
        <w:t>по ул. Г. Баруди и проектируемую</w:t>
      </w:r>
      <w:r>
        <w:rPr>
          <w:spacing w:val="-2"/>
        </w:rPr>
        <w:t> </w:t>
      </w:r>
      <w:r>
        <w:rPr/>
        <w:t>ДОО-3 на</w:t>
      </w:r>
      <w:r>
        <w:rPr>
          <w:spacing w:val="-3"/>
        </w:rPr>
        <w:t> </w:t>
      </w:r>
      <w:r>
        <w:rPr/>
        <w:t>260 мест. Вторая</w:t>
      </w:r>
      <w:r>
        <w:rPr>
          <w:spacing w:val="-18"/>
        </w:rPr>
        <w:t> </w:t>
      </w:r>
      <w:r>
        <w:rPr/>
        <w:t>отдельностоящая</w:t>
      </w:r>
      <w:r>
        <w:rPr>
          <w:spacing w:val="-17"/>
        </w:rPr>
        <w:t> </w:t>
      </w:r>
      <w:r>
        <w:rPr/>
        <w:t>БКТП</w:t>
      </w:r>
      <w:r>
        <w:rPr>
          <w:spacing w:val="-18"/>
        </w:rPr>
        <w:t> </w:t>
      </w:r>
      <w:r>
        <w:rPr/>
        <w:t>расположена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территории</w:t>
      </w:r>
      <w:r>
        <w:rPr>
          <w:spacing w:val="-17"/>
        </w:rPr>
        <w:t> </w:t>
      </w:r>
      <w:r>
        <w:rPr/>
        <w:t>проектируемого</w:t>
      </w:r>
      <w:r>
        <w:rPr>
          <w:spacing w:val="-18"/>
        </w:rPr>
        <w:t> </w:t>
      </w:r>
      <w:r>
        <w:rPr/>
        <w:t>сквера для электроснабжения в зонах Д-1, Д-2, Ш-1 и территории проектируемого сквера </w:t>
      </w:r>
      <w:r>
        <w:rPr>
          <w:spacing w:val="-4"/>
        </w:rPr>
        <w:t>О-3.</w:t>
      </w:r>
    </w:p>
    <w:p>
      <w:pPr>
        <w:pStyle w:val="BodyText"/>
        <w:spacing w:before="116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1966" w:val="left" w:leader="none"/>
        </w:tabs>
        <w:spacing w:line="240" w:lineRule="auto" w:before="0" w:after="0"/>
        <w:ind w:left="1966" w:right="0" w:hanging="565"/>
        <w:jc w:val="both"/>
      </w:pPr>
      <w:r>
        <w:rPr>
          <w:spacing w:val="-2"/>
        </w:rPr>
        <w:t>Связь.</w:t>
      </w:r>
    </w:p>
    <w:p>
      <w:pPr>
        <w:pStyle w:val="Heading1"/>
        <w:spacing w:after="0" w:line="240" w:lineRule="auto"/>
        <w:jc w:val="both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line="273" w:lineRule="auto" w:before="89"/>
        <w:ind w:right="436"/>
      </w:pPr>
      <w:r>
        <w:rPr/>
        <w:t>Для обеспечения проектируемого района средствами связи проектом планировки территории предусмотрено:</w:t>
      </w:r>
    </w:p>
    <w:p>
      <w:pPr>
        <w:pStyle w:val="ListParagraph"/>
        <w:numPr>
          <w:ilvl w:val="0"/>
          <w:numId w:val="9"/>
        </w:numPr>
        <w:tabs>
          <w:tab w:pos="1543" w:val="left" w:leader="none"/>
        </w:tabs>
        <w:spacing w:line="276" w:lineRule="auto" w:before="66" w:after="0"/>
        <w:ind w:left="694" w:right="425" w:firstLine="706"/>
        <w:jc w:val="both"/>
        <w:rPr>
          <w:sz w:val="28"/>
        </w:rPr>
      </w:pPr>
      <w:r>
        <w:rPr>
          <w:sz w:val="28"/>
        </w:rPr>
        <w:t>строительство</w:t>
      </w:r>
      <w:r>
        <w:rPr>
          <w:spacing w:val="-17"/>
          <w:sz w:val="28"/>
        </w:rPr>
        <w:t> </w:t>
      </w:r>
      <w:r>
        <w:rPr>
          <w:sz w:val="28"/>
        </w:rPr>
        <w:t>телефонной</w:t>
      </w:r>
      <w:r>
        <w:rPr>
          <w:spacing w:val="-16"/>
          <w:sz w:val="28"/>
        </w:rPr>
        <w:t> </w:t>
      </w:r>
      <w:r>
        <w:rPr>
          <w:sz w:val="28"/>
        </w:rPr>
        <w:t>канализации</w:t>
      </w:r>
      <w:r>
        <w:rPr>
          <w:spacing w:val="-17"/>
          <w:sz w:val="28"/>
        </w:rPr>
        <w:t> </w:t>
      </w:r>
      <w:r>
        <w:rPr>
          <w:sz w:val="28"/>
        </w:rPr>
        <w:t>из</w:t>
      </w:r>
      <w:r>
        <w:rPr>
          <w:spacing w:val="-18"/>
          <w:sz w:val="28"/>
        </w:rPr>
        <w:t> </w:t>
      </w:r>
      <w:r>
        <w:rPr>
          <w:sz w:val="28"/>
        </w:rPr>
        <w:t>полиэтиленовых</w:t>
      </w:r>
      <w:r>
        <w:rPr>
          <w:spacing w:val="-13"/>
          <w:sz w:val="28"/>
        </w:rPr>
        <w:t> </w:t>
      </w:r>
      <w:r>
        <w:rPr>
          <w:sz w:val="28"/>
        </w:rPr>
        <w:t>труб</w:t>
      </w:r>
      <w:r>
        <w:rPr>
          <w:spacing w:val="-17"/>
          <w:sz w:val="28"/>
        </w:rPr>
        <w:t> </w:t>
      </w:r>
      <w:r>
        <w:rPr>
          <w:sz w:val="28"/>
        </w:rPr>
        <w:t>диаметром 100 мм по основным магистральным улицам с ответвлениями к самостоятельным объектам или группам объектов;</w:t>
      </w:r>
    </w:p>
    <w:p>
      <w:pPr>
        <w:pStyle w:val="ListParagraph"/>
        <w:numPr>
          <w:ilvl w:val="0"/>
          <w:numId w:val="9"/>
        </w:numPr>
        <w:tabs>
          <w:tab w:pos="1673" w:val="left" w:leader="none"/>
        </w:tabs>
        <w:spacing w:line="273" w:lineRule="auto" w:before="63" w:after="0"/>
        <w:ind w:left="694" w:right="430" w:firstLine="706"/>
        <w:jc w:val="both"/>
        <w:rPr>
          <w:sz w:val="28"/>
        </w:rPr>
      </w:pPr>
      <w:r>
        <w:rPr>
          <w:sz w:val="28"/>
        </w:rPr>
        <w:t>установка в проектируемых жилых домах, дошкольных и школьных учреждениях, объектах бытового назначения антивандальных шкафов;</w:t>
      </w:r>
    </w:p>
    <w:p>
      <w:pPr>
        <w:pStyle w:val="ListParagraph"/>
        <w:numPr>
          <w:ilvl w:val="0"/>
          <w:numId w:val="9"/>
        </w:numPr>
        <w:tabs>
          <w:tab w:pos="1550" w:val="left" w:leader="none"/>
        </w:tabs>
        <w:spacing w:line="273" w:lineRule="auto" w:before="66" w:after="0"/>
        <w:ind w:left="694" w:right="434" w:firstLine="706"/>
        <w:jc w:val="both"/>
        <w:rPr>
          <w:sz w:val="28"/>
        </w:rPr>
      </w:pPr>
      <w:r>
        <w:rPr>
          <w:sz w:val="28"/>
        </w:rPr>
        <w:t>установка</w:t>
      </w:r>
      <w:r>
        <w:rPr>
          <w:spacing w:val="-18"/>
          <w:sz w:val="28"/>
        </w:rPr>
        <w:t> </w:t>
      </w:r>
      <w:r>
        <w:rPr>
          <w:sz w:val="28"/>
        </w:rPr>
        <w:t>кабельных</w:t>
      </w:r>
      <w:r>
        <w:rPr>
          <w:spacing w:val="-17"/>
          <w:sz w:val="28"/>
        </w:rPr>
        <w:t> </w:t>
      </w:r>
      <w:r>
        <w:rPr>
          <w:sz w:val="28"/>
        </w:rPr>
        <w:t>колодцев</w:t>
      </w:r>
      <w:r>
        <w:rPr>
          <w:spacing w:val="-18"/>
          <w:sz w:val="28"/>
        </w:rPr>
        <w:t> </w:t>
      </w:r>
      <w:r>
        <w:rPr>
          <w:sz w:val="28"/>
        </w:rPr>
        <w:t>связи</w:t>
      </w:r>
      <w:r>
        <w:rPr>
          <w:spacing w:val="-17"/>
          <w:sz w:val="28"/>
        </w:rPr>
        <w:t> </w:t>
      </w:r>
      <w:r>
        <w:rPr>
          <w:sz w:val="28"/>
        </w:rPr>
        <w:t>с</w:t>
      </w:r>
      <w:r>
        <w:rPr>
          <w:spacing w:val="-18"/>
          <w:sz w:val="28"/>
        </w:rPr>
        <w:t> </w:t>
      </w:r>
      <w:r>
        <w:rPr>
          <w:sz w:val="28"/>
        </w:rPr>
        <w:t>различным</w:t>
      </w:r>
      <w:r>
        <w:rPr>
          <w:spacing w:val="-17"/>
          <w:sz w:val="28"/>
        </w:rPr>
        <w:t> </w:t>
      </w:r>
      <w:r>
        <w:rPr>
          <w:sz w:val="28"/>
        </w:rPr>
        <w:t>количеством</w:t>
      </w:r>
      <w:r>
        <w:rPr>
          <w:spacing w:val="-18"/>
          <w:sz w:val="28"/>
        </w:rPr>
        <w:t> </w:t>
      </w:r>
      <w:r>
        <w:rPr>
          <w:sz w:val="28"/>
        </w:rPr>
        <w:t>ответвлений (до 3 и свыше 3 каналов).</w:t>
      </w:r>
    </w:p>
    <w:p>
      <w:pPr>
        <w:pStyle w:val="BodyText"/>
        <w:spacing w:before="175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1966" w:val="left" w:leader="none"/>
        </w:tabs>
        <w:spacing w:line="240" w:lineRule="auto" w:before="0" w:after="0"/>
        <w:ind w:left="1966" w:right="0" w:hanging="565"/>
        <w:jc w:val="both"/>
      </w:pPr>
      <w:r>
        <w:rPr>
          <w:spacing w:val="-2"/>
        </w:rPr>
        <w:t>Газоснабжение.</w:t>
      </w:r>
    </w:p>
    <w:p>
      <w:pPr>
        <w:pStyle w:val="BodyText"/>
        <w:spacing w:line="273" w:lineRule="auto" w:before="45"/>
        <w:ind w:right="430"/>
      </w:pPr>
      <w:r>
        <w:rPr/>
        <w:t>Газоснабжения</w:t>
      </w:r>
      <w:r>
        <w:rPr>
          <w:spacing w:val="-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проектируемых</w:t>
      </w:r>
      <w:r>
        <w:rPr>
          <w:spacing w:val="-4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капитального</w:t>
      </w:r>
      <w:r>
        <w:rPr>
          <w:spacing w:val="-4"/>
        </w:rPr>
        <w:t> </w:t>
      </w:r>
      <w:r>
        <w:rPr/>
        <w:t>строительство проектом не предусмотрено.</w:t>
      </w:r>
    </w:p>
    <w:p>
      <w:pPr>
        <w:pStyle w:val="BodyText"/>
        <w:spacing w:line="276" w:lineRule="auto" w:before="8"/>
        <w:ind w:right="419"/>
      </w:pPr>
      <w:r>
        <w:rPr/>
        <w:t>На проектируемой территории имеются существующие сети газоснабжения и существующая ГРП</w:t>
      </w:r>
      <w:r>
        <w:rPr>
          <w:spacing w:val="-3"/>
        </w:rPr>
        <w:t> </w:t>
      </w:r>
      <w:r>
        <w:rPr/>
        <w:t>блочного типа для многоэтажного жилого дома, введённого в эксплуатацию ранее.</w:t>
      </w:r>
    </w:p>
    <w:p>
      <w:pPr>
        <w:pStyle w:val="BodyText"/>
        <w:spacing w:line="321" w:lineRule="exact"/>
        <w:ind w:left="1401" w:firstLine="0"/>
      </w:pPr>
      <w:r>
        <w:rPr/>
        <w:t>Существующие</w:t>
      </w:r>
      <w:r>
        <w:rPr>
          <w:spacing w:val="-12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учитываются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процессе</w:t>
      </w:r>
      <w:r>
        <w:rPr>
          <w:spacing w:val="-11"/>
        </w:rPr>
        <w:t> </w:t>
      </w:r>
      <w:r>
        <w:rPr/>
        <w:t>планирования</w:t>
      </w:r>
      <w:r>
        <w:rPr>
          <w:spacing w:val="-7"/>
        </w:rPr>
        <w:t> </w:t>
      </w:r>
      <w:r>
        <w:rPr>
          <w:spacing w:val="-2"/>
        </w:rPr>
        <w:t>территории.</w:t>
      </w:r>
    </w:p>
    <w:p>
      <w:pPr>
        <w:pStyle w:val="BodyText"/>
        <w:spacing w:before="98"/>
        <w:ind w:left="0" w:firstLine="0"/>
        <w:jc w:val="left"/>
      </w:pPr>
    </w:p>
    <w:p>
      <w:pPr>
        <w:pStyle w:val="Heading1"/>
        <w:numPr>
          <w:ilvl w:val="1"/>
          <w:numId w:val="8"/>
        </w:numPr>
        <w:tabs>
          <w:tab w:pos="2133" w:val="left" w:leader="none"/>
        </w:tabs>
        <w:spacing w:line="240" w:lineRule="auto" w:before="0" w:after="0"/>
        <w:ind w:left="2133" w:right="0" w:hanging="718"/>
        <w:jc w:val="both"/>
      </w:pPr>
      <w:r>
        <w:rPr/>
        <w:t>Мероприятия</w:t>
      </w:r>
      <w:r>
        <w:rPr>
          <w:spacing w:val="-8"/>
        </w:rPr>
        <w:t> </w:t>
      </w:r>
      <w:r>
        <w:rPr/>
        <w:t>по</w:t>
      </w:r>
      <w:r>
        <w:rPr>
          <w:spacing w:val="-16"/>
        </w:rPr>
        <w:t> </w:t>
      </w:r>
      <w:r>
        <w:rPr/>
        <w:t>выносу</w:t>
      </w:r>
      <w:r>
        <w:rPr>
          <w:spacing w:val="-11"/>
        </w:rPr>
        <w:t> </w:t>
      </w:r>
      <w:r>
        <w:rPr/>
        <w:t>инженерных</w:t>
      </w:r>
      <w:r>
        <w:rPr>
          <w:spacing w:val="-4"/>
        </w:rPr>
        <w:t> </w:t>
      </w:r>
      <w:r>
        <w:rPr>
          <w:spacing w:val="-2"/>
        </w:rPr>
        <w:t>сетей.</w:t>
      </w:r>
    </w:p>
    <w:p>
      <w:pPr>
        <w:pStyle w:val="BodyText"/>
        <w:spacing w:line="278" w:lineRule="auto" w:before="46"/>
        <w:ind w:right="415"/>
      </w:pPr>
      <w:r>
        <w:rPr/>
        <w:t>На территории проектирования в зону застройки попадают магистральный газопровод среднего давления </w:t>
      </w:r>
      <w:r>
        <w:rPr>
          <w:rFonts w:ascii="Symbol" w:hAnsi="Symbol"/>
        </w:rPr>
        <w:t></w:t>
      </w:r>
      <w:r>
        <w:rPr/>
        <w:t> 500 мм, магистральный водопровод </w:t>
      </w:r>
      <w:r>
        <w:rPr>
          <w:rFonts w:ascii="Symbol" w:hAnsi="Symbol"/>
        </w:rPr>
        <w:t></w:t>
      </w:r>
      <w:r>
        <w:rPr/>
        <w:t>500 мм, хозяйственно-бытовой</w:t>
      </w:r>
      <w:r>
        <w:rPr>
          <w:spacing w:val="29"/>
        </w:rPr>
        <w:t> </w:t>
      </w:r>
      <w:r>
        <w:rPr/>
        <w:t>коллектор</w:t>
      </w:r>
      <w:r>
        <w:rPr>
          <w:spacing w:val="28"/>
        </w:rPr>
        <w:t> </w:t>
      </w:r>
      <w:r>
        <w:rPr>
          <w:rFonts w:ascii="Symbol" w:hAnsi="Symbol"/>
        </w:rPr>
        <w:t></w:t>
      </w:r>
      <w:r>
        <w:rPr>
          <w:spacing w:val="28"/>
        </w:rPr>
        <w:t> </w:t>
      </w:r>
      <w:r>
        <w:rPr/>
        <w:t>1000</w:t>
      </w:r>
      <w:r>
        <w:rPr>
          <w:spacing w:val="32"/>
        </w:rPr>
        <w:t> </w:t>
      </w:r>
      <w:r>
        <w:rPr/>
        <w:t>мм и</w:t>
      </w:r>
      <w:r>
        <w:rPr>
          <w:spacing w:val="29"/>
        </w:rPr>
        <w:t> </w:t>
      </w:r>
      <w:r>
        <w:rPr/>
        <w:t>коллектор дождевой</w:t>
      </w:r>
      <w:r>
        <w:rPr>
          <w:spacing w:val="29"/>
        </w:rPr>
        <w:t> </w:t>
      </w:r>
      <w:r>
        <w:rPr/>
        <w:t>канализации</w:t>
      </w:r>
    </w:p>
    <w:p>
      <w:pPr>
        <w:pStyle w:val="BodyText"/>
        <w:spacing w:line="342" w:lineRule="exact"/>
        <w:ind w:firstLine="0"/>
      </w:pPr>
      <w:r>
        <w:rPr>
          <w:rFonts w:ascii="Symbol" w:hAnsi="Symbol"/>
        </w:rPr>
        <w:t></w:t>
      </w:r>
      <w:r>
        <w:rPr/>
        <w:t>1200</w:t>
      </w:r>
      <w:r>
        <w:rPr>
          <w:spacing w:val="-8"/>
        </w:rPr>
        <w:t> </w:t>
      </w:r>
      <w:r>
        <w:rPr/>
        <w:t>мм,</w:t>
      </w:r>
      <w:r>
        <w:rPr>
          <w:spacing w:val="-2"/>
        </w:rPr>
        <w:t> </w:t>
      </w:r>
      <w:r>
        <w:rPr/>
        <w:t>входящий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открытую</w:t>
      </w:r>
      <w:r>
        <w:rPr>
          <w:spacing w:val="-4"/>
        </w:rPr>
        <w:t> </w:t>
      </w:r>
      <w:r>
        <w:rPr/>
        <w:t>канаву</w:t>
      </w:r>
      <w:r>
        <w:rPr>
          <w:spacing w:val="-14"/>
        </w:rPr>
        <w:t> </w:t>
      </w:r>
      <w:r>
        <w:rPr/>
        <w:t>по ул.Батыршина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по</w:t>
      </w:r>
      <w:r>
        <w:rPr>
          <w:spacing w:val="-7"/>
        </w:rPr>
        <w:t> </w:t>
      </w:r>
      <w:r>
        <w:rPr>
          <w:spacing w:val="-2"/>
        </w:rPr>
        <w:t>ул.Повстанческая.</w:t>
      </w:r>
    </w:p>
    <w:p>
      <w:pPr>
        <w:pStyle w:val="BodyText"/>
        <w:spacing w:before="89"/>
        <w:ind w:left="0" w:firstLine="0"/>
        <w:jc w:val="left"/>
      </w:pPr>
    </w:p>
    <w:p>
      <w:pPr>
        <w:pStyle w:val="Heading1"/>
        <w:numPr>
          <w:ilvl w:val="2"/>
          <w:numId w:val="8"/>
        </w:numPr>
        <w:tabs>
          <w:tab w:pos="2118" w:val="left" w:leader="none"/>
        </w:tabs>
        <w:spacing w:line="240" w:lineRule="auto" w:before="0" w:after="0"/>
        <w:ind w:left="2118" w:right="0" w:hanging="717"/>
        <w:jc w:val="both"/>
      </w:pPr>
      <w:r>
        <w:rPr/>
        <w:t>Вынос</w:t>
      </w:r>
      <w:r>
        <w:rPr>
          <w:spacing w:val="-13"/>
        </w:rPr>
        <w:t> </w:t>
      </w:r>
      <w:r>
        <w:rPr/>
        <w:t>магистрального</w:t>
      </w:r>
      <w:r>
        <w:rPr>
          <w:spacing w:val="-13"/>
        </w:rPr>
        <w:t> </w:t>
      </w:r>
      <w:r>
        <w:rPr>
          <w:spacing w:val="-2"/>
        </w:rPr>
        <w:t>газопровода.</w:t>
      </w:r>
    </w:p>
    <w:p>
      <w:pPr>
        <w:pStyle w:val="BodyText"/>
        <w:spacing w:line="276" w:lineRule="auto" w:before="53"/>
        <w:ind w:right="410"/>
      </w:pPr>
      <w:r>
        <w:rPr/>
        <w:t>Участок газопровода среднего давления протяженностью 680 метров выносится с ул. Повстанческая и ул. Кольцова в проектируемый проезд № 65. Точки врезки проектируемого участка газопровода </w:t>
      </w:r>
      <w:r>
        <w:rPr>
          <w:rFonts w:ascii="Symbol" w:hAnsi="Symbol"/>
        </w:rPr>
        <w:t></w:t>
      </w:r>
      <w:r>
        <w:rPr/>
        <w:t> 500 мм в существующий г.с.д. </w:t>
      </w:r>
      <w:r>
        <w:rPr>
          <w:rFonts w:ascii="Symbol" w:hAnsi="Symbol"/>
        </w:rPr>
        <w:t></w:t>
      </w:r>
      <w:r>
        <w:rPr>
          <w:spacing w:val="-1"/>
        </w:rPr>
        <w:t> </w:t>
      </w:r>
      <w:r>
        <w:rPr/>
        <w:t>500</w:t>
      </w:r>
      <w:r>
        <w:rPr>
          <w:spacing w:val="-4"/>
        </w:rPr>
        <w:t> </w:t>
      </w:r>
      <w:r>
        <w:rPr/>
        <w:t>мм запроектированы</w:t>
      </w:r>
      <w:r>
        <w:rPr>
          <w:spacing w:val="-2"/>
        </w:rPr>
        <w:t> </w:t>
      </w:r>
      <w:r>
        <w:rPr/>
        <w:t>по ул. Низовая и по ул. Кольцова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пересечении с ул. Коммунаров.</w:t>
      </w:r>
      <w:r>
        <w:rPr>
          <w:spacing w:val="40"/>
        </w:rPr>
        <w:t> </w:t>
      </w:r>
      <w:r>
        <w:rPr/>
        <w:t>Для переподключения существующего жилого дома по адресу ул.Межевая, 33 и существующего объекта торговли по адресу ул.Краснококшайская, 140 запроектирован участок газопровода </w:t>
      </w:r>
      <w:r>
        <w:rPr>
          <w:rFonts w:ascii="Symbol" w:hAnsi="Symbol"/>
        </w:rPr>
        <w:t></w:t>
      </w:r>
      <w:r>
        <w:rPr/>
        <w:t>250 мм по ул.Межевая.</w:t>
      </w:r>
      <w:r>
        <w:rPr>
          <w:spacing w:val="40"/>
        </w:rPr>
        <w:t> </w:t>
      </w:r>
      <w:r>
        <w:rPr/>
        <w:t>Протяженность</w:t>
      </w:r>
      <w:r>
        <w:rPr>
          <w:spacing w:val="-10"/>
        </w:rPr>
        <w:t> </w:t>
      </w:r>
      <w:r>
        <w:rPr/>
        <w:t>проектируемых</w:t>
      </w:r>
      <w:r>
        <w:rPr>
          <w:spacing w:val="-14"/>
        </w:rPr>
        <w:t> </w:t>
      </w:r>
      <w:r>
        <w:rPr/>
        <w:t>сетей</w:t>
      </w:r>
      <w:r>
        <w:rPr>
          <w:spacing w:val="-2"/>
        </w:rPr>
        <w:t> </w:t>
      </w:r>
      <w:r>
        <w:rPr/>
        <w:t>газопровода</w:t>
      </w:r>
      <w:r>
        <w:rPr>
          <w:spacing w:val="-13"/>
        </w:rPr>
        <w:t> </w:t>
      </w:r>
      <w:r>
        <w:rPr/>
        <w:t>среднего</w:t>
      </w:r>
      <w:r>
        <w:rPr>
          <w:spacing w:val="-14"/>
        </w:rPr>
        <w:t> </w:t>
      </w:r>
      <w:r>
        <w:rPr/>
        <w:t>давления</w:t>
      </w:r>
    </w:p>
    <w:p>
      <w:pPr>
        <w:pStyle w:val="BodyText"/>
        <w:spacing w:before="6"/>
        <w:ind w:firstLine="0"/>
      </w:pPr>
      <w:r>
        <w:rPr>
          <w:rFonts w:ascii="Symbol" w:hAnsi="Symbol"/>
        </w:rPr>
        <w:t></w:t>
      </w:r>
      <w:r>
        <w:rPr/>
        <w:t>500 мм</w:t>
      </w:r>
      <w:r>
        <w:rPr>
          <w:spacing w:val="1"/>
        </w:rPr>
        <w:t> </w:t>
      </w:r>
      <w:r>
        <w:rPr/>
        <w:t>составляет</w:t>
      </w:r>
      <w:r>
        <w:rPr>
          <w:spacing w:val="-2"/>
        </w:rPr>
        <w:t> </w:t>
      </w:r>
      <w:r>
        <w:rPr/>
        <w:t>744</w:t>
      </w:r>
      <w:r>
        <w:rPr>
          <w:spacing w:val="-2"/>
        </w:rPr>
        <w:t> </w:t>
      </w:r>
      <w:r>
        <w:rPr/>
        <w:t>метра</w:t>
      </w:r>
      <w:r>
        <w:rPr>
          <w:spacing w:val="-3"/>
        </w:rPr>
        <w:t> </w:t>
      </w:r>
      <w:r>
        <w:rPr/>
        <w:t>,</w:t>
      </w:r>
      <w:r>
        <w:rPr>
          <w:spacing w:val="1"/>
        </w:rPr>
        <w:t> </w:t>
      </w:r>
      <w:r>
        <w:rPr>
          <w:rFonts w:ascii="Symbol" w:hAnsi="Symbol"/>
        </w:rPr>
        <w:t></w:t>
      </w:r>
      <w:r>
        <w:rPr>
          <w:spacing w:val="-2"/>
        </w:rPr>
        <w:t> </w:t>
      </w:r>
      <w:r>
        <w:rPr/>
        <w:t>250</w:t>
      </w:r>
      <w:r>
        <w:rPr>
          <w:spacing w:val="-4"/>
        </w:rPr>
        <w:t> </w:t>
      </w:r>
      <w:r>
        <w:rPr/>
        <w:t>мм</w:t>
      </w:r>
      <w:r>
        <w:rPr>
          <w:spacing w:val="-6"/>
        </w:rPr>
        <w:t> </w:t>
      </w:r>
      <w:r>
        <w:rPr/>
        <w:t>-103</w:t>
      </w:r>
      <w:r>
        <w:rPr>
          <w:spacing w:val="-3"/>
        </w:rPr>
        <w:t> </w:t>
      </w:r>
      <w:r>
        <w:rPr>
          <w:spacing w:val="-2"/>
        </w:rPr>
        <w:t>метра.</w:t>
      </w:r>
    </w:p>
    <w:p>
      <w:pPr>
        <w:pStyle w:val="BodyText"/>
        <w:spacing w:line="271" w:lineRule="auto" w:before="53"/>
        <w:ind w:right="417"/>
      </w:pPr>
      <w:r>
        <w:rPr/>
        <w:t>Протяженность демонтируемых сетей газопровода среднего давления </w:t>
      </w:r>
      <w:r>
        <w:rPr>
          <w:rFonts w:ascii="Symbol" w:hAnsi="Symbol"/>
        </w:rPr>
        <w:t></w:t>
      </w:r>
      <w:r>
        <w:rPr/>
        <w:t>500 мм – 680 метров.</w:t>
      </w:r>
    </w:p>
    <w:p>
      <w:pPr>
        <w:pStyle w:val="BodyText"/>
        <w:spacing w:after="0" w:line="271" w:lineRule="auto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line="278" w:lineRule="auto" w:before="91"/>
        <w:ind w:right="417"/>
      </w:pPr>
      <w:r>
        <w:rPr/>
        <w:t>Протяженность проектируемого газопровода среднего давления </w:t>
      </w:r>
      <w:r>
        <w:rPr>
          <w:rFonts w:ascii="Symbol" w:hAnsi="Symbol"/>
        </w:rPr>
        <w:t></w:t>
      </w:r>
      <w:r>
        <w:rPr/>
        <w:t>500 мм – 744 метра, </w:t>
      </w:r>
      <w:r>
        <w:rPr>
          <w:rFonts w:ascii="Symbol" w:hAnsi="Symbol"/>
        </w:rPr>
        <w:t></w:t>
      </w:r>
      <w:r>
        <w:rPr/>
        <w:t> 250 мм – 103 метра.</w:t>
      </w:r>
    </w:p>
    <w:p>
      <w:pPr>
        <w:pStyle w:val="BodyText"/>
        <w:spacing w:before="40"/>
        <w:ind w:left="0" w:firstLine="0"/>
        <w:jc w:val="left"/>
      </w:pPr>
    </w:p>
    <w:p>
      <w:pPr>
        <w:pStyle w:val="Heading1"/>
        <w:numPr>
          <w:ilvl w:val="2"/>
          <w:numId w:val="10"/>
        </w:numPr>
        <w:tabs>
          <w:tab w:pos="2111" w:val="left" w:leader="none"/>
        </w:tabs>
        <w:spacing w:line="240" w:lineRule="auto" w:before="0" w:after="0"/>
        <w:ind w:left="2111" w:right="0" w:hanging="710"/>
        <w:jc w:val="both"/>
      </w:pPr>
      <w:r>
        <w:rPr/>
        <w:t>Вынос</w:t>
      </w:r>
      <w:r>
        <w:rPr>
          <w:spacing w:val="-13"/>
        </w:rPr>
        <w:t> </w:t>
      </w:r>
      <w:r>
        <w:rPr/>
        <w:t>магистрального</w:t>
      </w:r>
      <w:r>
        <w:rPr>
          <w:spacing w:val="-13"/>
        </w:rPr>
        <w:t> </w:t>
      </w:r>
      <w:r>
        <w:rPr>
          <w:spacing w:val="-2"/>
        </w:rPr>
        <w:t>водопровода.</w:t>
      </w:r>
    </w:p>
    <w:p>
      <w:pPr>
        <w:pStyle w:val="BodyText"/>
        <w:spacing w:line="273" w:lineRule="auto" w:before="54"/>
        <w:ind w:right="413"/>
      </w:pPr>
      <w:r>
        <w:rPr/>
        <w:t>Водопровод </w:t>
      </w:r>
      <w:r>
        <w:rPr>
          <w:rFonts w:ascii="Symbol" w:hAnsi="Symbol"/>
        </w:rPr>
        <w:t></w:t>
      </w:r>
      <w:r>
        <w:rPr/>
        <w:t> 500 мм, проходящий по ул. Герцена и по ул. Батыршина выносится на ул. Кольцова, в поперечник проектируемого проезда № 65. Точки врезки</w:t>
      </w:r>
      <w:r>
        <w:rPr>
          <w:spacing w:val="-2"/>
        </w:rPr>
        <w:t> </w:t>
      </w:r>
      <w:r>
        <w:rPr/>
        <w:t>проектируемого водопровода </w:t>
      </w:r>
      <w:r>
        <w:rPr>
          <w:rFonts w:ascii="Symbol" w:hAnsi="Symbol"/>
        </w:rPr>
        <w:t></w:t>
      </w:r>
      <w:r>
        <w:rPr>
          <w:spacing w:val="-3"/>
        </w:rPr>
        <w:t> </w:t>
      </w:r>
      <w:r>
        <w:rPr/>
        <w:t>500 мм в</w:t>
      </w:r>
      <w:r>
        <w:rPr>
          <w:spacing w:val="-6"/>
        </w:rPr>
        <w:t> </w:t>
      </w:r>
      <w:r>
        <w:rPr/>
        <w:t>существующий</w:t>
      </w:r>
      <w:r>
        <w:rPr>
          <w:spacing w:val="-2"/>
        </w:rPr>
        <w:t> </w:t>
      </w:r>
      <w:r>
        <w:rPr/>
        <w:t>водопровод</w:t>
      </w:r>
      <w:r>
        <w:rPr>
          <w:spacing w:val="-1"/>
        </w:rPr>
        <w:t> </w:t>
      </w:r>
      <w:r>
        <w:rPr>
          <w:rFonts w:ascii="Symbol" w:hAnsi="Symbol"/>
        </w:rPr>
        <w:t></w:t>
      </w:r>
      <w:r>
        <w:rPr/>
        <w:t>500 мм предусмотрены по ул. Батыршина и по ул. Кольцова на пересечении с </w:t>
      </w:r>
      <w:r>
        <w:rPr>
          <w:spacing w:val="-2"/>
        </w:rPr>
        <w:t>ул.Коммунаров.</w:t>
      </w:r>
    </w:p>
    <w:p>
      <w:pPr>
        <w:pStyle w:val="BodyText"/>
        <w:spacing w:line="278" w:lineRule="auto" w:before="18"/>
        <w:ind w:left="1401" w:right="422" w:firstLine="0"/>
      </w:pPr>
      <w:r>
        <w:rPr/>
        <w:t>Протяженность демонтируемых сетей водопровода </w:t>
      </w:r>
      <w:r>
        <w:rPr>
          <w:rFonts w:ascii="Symbol" w:hAnsi="Symbol"/>
        </w:rPr>
        <w:t></w:t>
      </w:r>
      <w:r>
        <w:rPr/>
        <w:t> 500 мм – 647 метра. Протяженность</w:t>
      </w:r>
      <w:r>
        <w:rPr>
          <w:spacing w:val="-7"/>
        </w:rPr>
        <w:t> </w:t>
      </w:r>
      <w:r>
        <w:rPr/>
        <w:t>проектируемого</w:t>
      </w:r>
      <w:r>
        <w:rPr>
          <w:spacing w:val="-9"/>
        </w:rPr>
        <w:t> </w:t>
      </w:r>
      <w:r>
        <w:rPr/>
        <w:t>водопровода</w:t>
      </w:r>
      <w:r>
        <w:rPr>
          <w:spacing w:val="-6"/>
        </w:rPr>
        <w:t> </w:t>
      </w:r>
      <w:r>
        <w:rPr/>
        <w:t>диам.</w:t>
      </w:r>
      <w:r>
        <w:rPr>
          <w:spacing w:val="4"/>
        </w:rPr>
        <w:t> </w:t>
      </w:r>
      <w:r>
        <w:rPr>
          <w:rFonts w:ascii="Symbol" w:hAnsi="Symbol"/>
        </w:rPr>
        <w:t></w:t>
      </w:r>
      <w:r>
        <w:rPr>
          <w:spacing w:val="-5"/>
        </w:rPr>
        <w:t> </w:t>
      </w:r>
      <w:r>
        <w:rPr/>
        <w:t>500</w:t>
      </w:r>
      <w:r>
        <w:rPr>
          <w:spacing w:val="-8"/>
        </w:rPr>
        <w:t> </w:t>
      </w:r>
      <w:r>
        <w:rPr/>
        <w:t>мм</w:t>
      </w:r>
      <w:r>
        <w:rPr>
          <w:spacing w:val="-2"/>
        </w:rPr>
        <w:t> </w:t>
      </w:r>
      <w:r>
        <w:rPr/>
        <w:t>–</w:t>
      </w:r>
      <w:r>
        <w:rPr>
          <w:spacing w:val="-8"/>
        </w:rPr>
        <w:t> </w:t>
      </w:r>
      <w:r>
        <w:rPr/>
        <w:t>1000 </w:t>
      </w:r>
      <w:r>
        <w:rPr>
          <w:spacing w:val="-2"/>
        </w:rPr>
        <w:t>метров.</w:t>
      </w:r>
    </w:p>
    <w:p>
      <w:pPr>
        <w:pStyle w:val="BodyText"/>
        <w:spacing w:before="33"/>
        <w:ind w:left="0" w:firstLine="0"/>
        <w:jc w:val="left"/>
      </w:pPr>
    </w:p>
    <w:p>
      <w:pPr>
        <w:pStyle w:val="Heading1"/>
        <w:numPr>
          <w:ilvl w:val="2"/>
          <w:numId w:val="10"/>
        </w:numPr>
        <w:tabs>
          <w:tab w:pos="2111" w:val="left" w:leader="none"/>
        </w:tabs>
        <w:spacing w:line="240" w:lineRule="auto" w:before="1" w:after="0"/>
        <w:ind w:left="2111" w:right="0" w:hanging="710"/>
        <w:jc w:val="both"/>
      </w:pPr>
      <w:r>
        <w:rPr/>
        <w:t>Вынос</w:t>
      </w:r>
      <w:r>
        <w:rPr>
          <w:spacing w:val="-10"/>
        </w:rPr>
        <w:t> </w:t>
      </w:r>
      <w:r>
        <w:rPr/>
        <w:t>хозяйственно</w:t>
      </w:r>
      <w:r>
        <w:rPr>
          <w:spacing w:val="-5"/>
        </w:rPr>
        <w:t> </w:t>
      </w:r>
      <w:r>
        <w:rPr/>
        <w:t>бытовой</w:t>
      </w:r>
      <w:r>
        <w:rPr>
          <w:spacing w:val="-10"/>
        </w:rPr>
        <w:t> </w:t>
      </w:r>
      <w:r>
        <w:rPr>
          <w:spacing w:val="-2"/>
        </w:rPr>
        <w:t>канализации.</w:t>
      </w:r>
    </w:p>
    <w:p>
      <w:pPr>
        <w:pStyle w:val="BodyText"/>
        <w:spacing w:line="276" w:lineRule="auto" w:before="54"/>
        <w:ind w:right="415"/>
      </w:pPr>
      <w:r>
        <w:rPr/>
        <w:t>Участок коллектора хозяйственно-бытовой канализации </w:t>
      </w:r>
      <w:r>
        <w:rPr>
          <w:rFonts w:ascii="Symbol" w:hAnsi="Symbol"/>
        </w:rPr>
        <w:t></w:t>
      </w:r>
      <w:r>
        <w:rPr/>
        <w:t>1000 мм, попадающий в зону застройки по ул. Батыршина выносится в поперечник проектируемого</w:t>
      </w:r>
      <w:r>
        <w:rPr>
          <w:spacing w:val="-18"/>
        </w:rPr>
        <w:t> </w:t>
      </w:r>
      <w:r>
        <w:rPr/>
        <w:t>проезда</w:t>
      </w:r>
      <w:r>
        <w:rPr>
          <w:spacing w:val="-17"/>
        </w:rPr>
        <w:t> </w:t>
      </w:r>
      <w:r>
        <w:rPr/>
        <w:t>№</w:t>
      </w:r>
      <w:r>
        <w:rPr>
          <w:spacing w:val="-18"/>
        </w:rPr>
        <w:t> </w:t>
      </w:r>
      <w:r>
        <w:rPr/>
        <w:t>65.</w:t>
      </w:r>
      <w:r>
        <w:rPr>
          <w:spacing w:val="-17"/>
        </w:rPr>
        <w:t> </w:t>
      </w:r>
      <w:r>
        <w:rPr/>
        <w:t>Точки</w:t>
      </w:r>
      <w:r>
        <w:rPr>
          <w:spacing w:val="-18"/>
        </w:rPr>
        <w:t> </w:t>
      </w:r>
      <w:r>
        <w:rPr/>
        <w:t>врезки</w:t>
      </w:r>
      <w:r>
        <w:rPr>
          <w:spacing w:val="-17"/>
        </w:rPr>
        <w:t> </w:t>
      </w:r>
      <w:r>
        <w:rPr/>
        <w:t>проектируемой</w:t>
      </w:r>
      <w:r>
        <w:rPr>
          <w:spacing w:val="-18"/>
        </w:rPr>
        <w:t> </w:t>
      </w:r>
      <w:r>
        <w:rPr/>
        <w:t>хозяйственно-бытовой канализации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существующий</w:t>
      </w:r>
      <w:r>
        <w:rPr>
          <w:spacing w:val="-1"/>
        </w:rPr>
        <w:t> </w:t>
      </w:r>
      <w:r>
        <w:rPr/>
        <w:t>коллектор</w:t>
      </w:r>
      <w:r>
        <w:rPr>
          <w:spacing w:val="-4"/>
        </w:rPr>
        <w:t> </w:t>
      </w:r>
      <w:r>
        <w:rPr>
          <w:rFonts w:ascii="Symbol" w:hAnsi="Symbol"/>
        </w:rPr>
        <w:t></w:t>
      </w:r>
      <w:r>
        <w:rPr>
          <w:spacing w:val="-2"/>
        </w:rPr>
        <w:t> </w:t>
      </w:r>
      <w:r>
        <w:rPr/>
        <w:t>1000</w:t>
      </w:r>
      <w:r>
        <w:rPr>
          <w:spacing w:val="-4"/>
        </w:rPr>
        <w:t> </w:t>
      </w:r>
      <w:r>
        <w:rPr/>
        <w:t>мм</w:t>
      </w:r>
      <w:r>
        <w:rPr>
          <w:spacing w:val="-6"/>
        </w:rPr>
        <w:t> </w:t>
      </w:r>
      <w:r>
        <w:rPr/>
        <w:t>расположены</w:t>
      </w:r>
      <w:r>
        <w:rPr>
          <w:spacing w:val="-3"/>
        </w:rPr>
        <w:t> </w:t>
      </w:r>
      <w:r>
        <w:rPr/>
        <w:t>по</w:t>
      </w:r>
      <w:r>
        <w:rPr>
          <w:spacing w:val="-6"/>
        </w:rPr>
        <w:t> </w:t>
      </w:r>
      <w:r>
        <w:rPr/>
        <w:t>ул.Низовая</w:t>
      </w:r>
      <w:r>
        <w:rPr>
          <w:spacing w:val="-1"/>
        </w:rPr>
        <w:t> </w:t>
      </w:r>
      <w:r>
        <w:rPr/>
        <w:t>и по ул.Герцена.</w:t>
      </w:r>
    </w:p>
    <w:p>
      <w:pPr>
        <w:pStyle w:val="BodyText"/>
        <w:spacing w:before="2"/>
        <w:ind w:left="1401" w:firstLine="0"/>
        <w:rPr>
          <w:rFonts w:ascii="Symbol" w:hAnsi="Symbol"/>
        </w:rPr>
      </w:pPr>
      <w:r>
        <w:rPr/>
        <w:t>Протяженность</w:t>
      </w:r>
      <w:r>
        <w:rPr>
          <w:spacing w:val="-12"/>
        </w:rPr>
        <w:t> </w:t>
      </w:r>
      <w:r>
        <w:rPr/>
        <w:t>демонтируемых</w:t>
      </w:r>
      <w:r>
        <w:rPr>
          <w:spacing w:val="-16"/>
        </w:rPr>
        <w:t> </w:t>
      </w:r>
      <w:r>
        <w:rPr/>
        <w:t>сетей</w:t>
      </w:r>
      <w:r>
        <w:rPr>
          <w:spacing w:val="-12"/>
        </w:rPr>
        <w:t> </w:t>
      </w:r>
      <w:r>
        <w:rPr/>
        <w:t>хозяйственно-бытовой</w:t>
      </w:r>
      <w:r>
        <w:rPr>
          <w:spacing w:val="-7"/>
        </w:rPr>
        <w:t> </w:t>
      </w:r>
      <w:r>
        <w:rPr/>
        <w:t>канализации</w:t>
      </w:r>
      <w:r>
        <w:rPr>
          <w:spacing w:val="-7"/>
        </w:rPr>
        <w:t> </w:t>
      </w:r>
      <w:r>
        <w:rPr>
          <w:rFonts w:ascii="Symbol" w:hAnsi="Symbol"/>
          <w:spacing w:val="-10"/>
        </w:rPr>
        <w:t></w:t>
      </w:r>
    </w:p>
    <w:p>
      <w:pPr>
        <w:pStyle w:val="BodyText"/>
        <w:spacing w:before="44"/>
        <w:ind w:firstLine="0"/>
      </w:pPr>
      <w:r>
        <w:rPr/>
        <w:t>1000</w:t>
      </w:r>
      <w:r>
        <w:rPr>
          <w:spacing w:val="-2"/>
        </w:rPr>
        <w:t> </w:t>
      </w:r>
      <w:r>
        <w:rPr/>
        <w:t>мм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312 </w:t>
      </w:r>
      <w:r>
        <w:rPr>
          <w:spacing w:val="-2"/>
        </w:rPr>
        <w:t>метров.</w:t>
      </w:r>
    </w:p>
    <w:p>
      <w:pPr>
        <w:pStyle w:val="BodyText"/>
        <w:spacing w:line="285" w:lineRule="auto" w:before="45"/>
        <w:ind w:right="423"/>
      </w:pPr>
      <w:r>
        <w:rPr/>
        <w:t>Протяженность проектируемого коллектора хозяйственно-бытовой канализации </w:t>
      </w:r>
      <w:r>
        <w:rPr>
          <w:rFonts w:ascii="Symbol" w:hAnsi="Symbol"/>
        </w:rPr>
        <w:t></w:t>
      </w:r>
      <w:r>
        <w:rPr/>
        <w:t>1000 мм – 358 метров.</w:t>
      </w:r>
    </w:p>
    <w:p>
      <w:pPr>
        <w:pStyle w:val="BodyText"/>
        <w:spacing w:before="25"/>
        <w:ind w:left="0" w:firstLine="0"/>
        <w:jc w:val="left"/>
      </w:pPr>
    </w:p>
    <w:p>
      <w:pPr>
        <w:pStyle w:val="Heading1"/>
        <w:numPr>
          <w:ilvl w:val="2"/>
          <w:numId w:val="10"/>
        </w:numPr>
        <w:tabs>
          <w:tab w:pos="2111" w:val="left" w:leader="none"/>
        </w:tabs>
        <w:spacing w:line="240" w:lineRule="auto" w:before="0" w:after="0"/>
        <w:ind w:left="2111" w:right="0" w:hanging="710"/>
        <w:jc w:val="both"/>
      </w:pPr>
      <w:r>
        <w:rPr/>
        <w:t>Вынос</w:t>
      </w:r>
      <w:r>
        <w:rPr>
          <w:spacing w:val="-9"/>
        </w:rPr>
        <w:t> </w:t>
      </w:r>
      <w:r>
        <w:rPr/>
        <w:t>дождевой</w:t>
      </w:r>
      <w:r>
        <w:rPr>
          <w:spacing w:val="-10"/>
        </w:rPr>
        <w:t> </w:t>
      </w:r>
      <w:r>
        <w:rPr>
          <w:spacing w:val="-2"/>
        </w:rPr>
        <w:t>канализации.</w:t>
      </w:r>
    </w:p>
    <w:p>
      <w:pPr>
        <w:pStyle w:val="BodyText"/>
        <w:spacing w:line="276" w:lineRule="auto" w:before="54"/>
        <w:ind w:right="415"/>
      </w:pPr>
      <w:r>
        <w:rPr/>
        <w:t>Коллектор дождевой канализации </w:t>
      </w:r>
      <w:r>
        <w:rPr>
          <w:rFonts w:ascii="Symbol" w:hAnsi="Symbol"/>
        </w:rPr>
        <w:t></w:t>
      </w:r>
      <w:r>
        <w:rPr/>
        <w:t>1200 мм с выпуском в открытую канаву по ул. Батыршина и по ул. Повстанческая переносится в профиль проектируемого проезда №65, с переустройством открытой канавы в закрытую систему дождевой канализации, с точками подключения к существующему коллектору дождевой канализации </w:t>
      </w:r>
      <w:r>
        <w:rPr>
          <w:rFonts w:ascii="Symbol" w:hAnsi="Symbol"/>
        </w:rPr>
        <w:t></w:t>
      </w:r>
      <w:r>
        <w:rPr/>
        <w:t>1200</w:t>
      </w:r>
      <w:r>
        <w:rPr>
          <w:spacing w:val="-4"/>
        </w:rPr>
        <w:t> </w:t>
      </w:r>
      <w:r>
        <w:rPr/>
        <w:t>мм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ул. Г. Баруди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существующему</w:t>
      </w:r>
      <w:r>
        <w:rPr>
          <w:spacing w:val="-13"/>
        </w:rPr>
        <w:t> </w:t>
      </w:r>
      <w:r>
        <w:rPr/>
        <w:t>коллектору</w:t>
      </w:r>
      <w:r>
        <w:rPr>
          <w:spacing w:val="-13"/>
        </w:rPr>
        <w:t> </w:t>
      </w:r>
      <w:r>
        <w:rPr/>
        <w:t>дождевой канализации </w:t>
      </w:r>
      <w:r>
        <w:rPr>
          <w:rFonts w:ascii="Symbol" w:hAnsi="Symbol"/>
        </w:rPr>
        <w:t></w:t>
      </w:r>
      <w:r>
        <w:rPr/>
        <w:t> 2000 мм по ул. Б.Крыловка.</w:t>
      </w:r>
    </w:p>
    <w:p>
      <w:pPr>
        <w:pStyle w:val="BodyText"/>
        <w:spacing w:line="271" w:lineRule="auto" w:before="4"/>
        <w:ind w:right="418"/>
      </w:pPr>
      <w:r>
        <w:rPr/>
        <w:t>Протяженность демонтируемого коллектора дождевой канализации </w:t>
      </w:r>
      <w:r>
        <w:rPr>
          <w:rFonts w:ascii="Symbol" w:hAnsi="Symbol"/>
        </w:rPr>
        <w:t></w:t>
      </w:r>
      <w:r>
        <w:rPr/>
        <w:t>1200 мм – 130 метров.</w:t>
      </w:r>
    </w:p>
    <w:p>
      <w:pPr>
        <w:pStyle w:val="BodyText"/>
        <w:spacing w:line="278" w:lineRule="auto" w:before="12"/>
        <w:ind w:right="418"/>
      </w:pPr>
      <w:r>
        <w:rPr/>
        <w:t>Протяженность проектируемого коллектора дождевой канализации </w:t>
      </w:r>
      <w:r>
        <w:rPr>
          <w:rFonts w:ascii="Symbol" w:hAnsi="Symbol"/>
        </w:rPr>
        <w:t></w:t>
      </w:r>
      <w:r>
        <w:rPr/>
        <w:t>1200 мм, </w:t>
      </w:r>
      <w:r>
        <w:rPr>
          <w:rFonts w:ascii="Symbol" w:hAnsi="Symbol"/>
        </w:rPr>
        <w:t></w:t>
      </w:r>
      <w:r>
        <w:rPr/>
        <w:t>1500 мм – 640 метров.</w:t>
      </w:r>
    </w:p>
    <w:p>
      <w:pPr>
        <w:pStyle w:val="BodyText"/>
        <w:spacing w:before="33"/>
        <w:ind w:left="0" w:firstLine="0"/>
        <w:jc w:val="left"/>
      </w:pPr>
    </w:p>
    <w:p>
      <w:pPr>
        <w:pStyle w:val="Heading1"/>
        <w:numPr>
          <w:ilvl w:val="0"/>
          <w:numId w:val="5"/>
        </w:numPr>
        <w:tabs>
          <w:tab w:pos="2112" w:val="left" w:leader="none"/>
        </w:tabs>
        <w:spacing w:line="240" w:lineRule="auto" w:before="0" w:after="0"/>
        <w:ind w:left="2112" w:right="0" w:hanging="711"/>
        <w:jc w:val="both"/>
      </w:pPr>
      <w:r>
        <w:rPr/>
        <w:t>Характеристика</w:t>
      </w:r>
      <w:r>
        <w:rPr>
          <w:spacing w:val="-16"/>
        </w:rPr>
        <w:t> </w:t>
      </w:r>
      <w:r>
        <w:rPr/>
        <w:t>системы</w:t>
      </w:r>
      <w:r>
        <w:rPr>
          <w:spacing w:val="-8"/>
        </w:rPr>
        <w:t> </w:t>
      </w:r>
      <w:r>
        <w:rPr>
          <w:spacing w:val="-2"/>
        </w:rPr>
        <w:t>озеленения.</w:t>
      </w:r>
    </w:p>
    <w:p>
      <w:pPr>
        <w:pStyle w:val="ListParagraph"/>
        <w:numPr>
          <w:ilvl w:val="1"/>
          <w:numId w:val="5"/>
        </w:numPr>
        <w:tabs>
          <w:tab w:pos="1831" w:val="left" w:leader="none"/>
        </w:tabs>
        <w:spacing w:line="273" w:lineRule="auto" w:before="53" w:after="0"/>
        <w:ind w:left="694" w:right="433" w:firstLine="706"/>
        <w:jc w:val="left"/>
        <w:rPr>
          <w:b/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границах</w:t>
      </w:r>
      <w:r>
        <w:rPr>
          <w:spacing w:val="-4"/>
          <w:sz w:val="28"/>
        </w:rPr>
        <w:t> </w:t>
      </w:r>
      <w:r>
        <w:rPr>
          <w:sz w:val="28"/>
        </w:rPr>
        <w:t>проекта</w:t>
      </w:r>
      <w:r>
        <w:rPr>
          <w:spacing w:val="-3"/>
          <w:sz w:val="28"/>
        </w:rPr>
        <w:t> </w:t>
      </w:r>
      <w:r>
        <w:rPr>
          <w:sz w:val="28"/>
        </w:rPr>
        <w:t>планировки запланированы</w:t>
      </w:r>
      <w:r>
        <w:rPr>
          <w:spacing w:val="-2"/>
          <w:sz w:val="28"/>
        </w:rPr>
        <w:t> </w:t>
      </w:r>
      <w:r>
        <w:rPr>
          <w:sz w:val="28"/>
        </w:rPr>
        <w:t>следующие</w:t>
      </w:r>
      <w:r>
        <w:rPr>
          <w:spacing w:val="-3"/>
          <w:sz w:val="28"/>
        </w:rPr>
        <w:t> </w:t>
      </w:r>
      <w:r>
        <w:rPr>
          <w:sz w:val="28"/>
        </w:rPr>
        <w:t>озелененные рекреационные территории общего пользования:</w:t>
      </w:r>
    </w:p>
    <w:p>
      <w:pPr>
        <w:pStyle w:val="ListParagraph"/>
        <w:spacing w:after="0" w:line="273" w:lineRule="auto"/>
        <w:jc w:val="left"/>
        <w:rPr>
          <w:b/>
          <w:sz w:val="28"/>
        </w:rPr>
        <w:sectPr>
          <w:pgSz w:w="11910" w:h="16850"/>
          <w:pgMar w:header="715" w:footer="0" w:top="1020" w:bottom="280" w:left="566" w:right="283"/>
        </w:sectPr>
      </w:pPr>
    </w:p>
    <w:p>
      <w:pPr>
        <w:pStyle w:val="ListParagraph"/>
        <w:numPr>
          <w:ilvl w:val="2"/>
          <w:numId w:val="5"/>
        </w:numPr>
        <w:tabs>
          <w:tab w:pos="1558" w:val="left" w:leader="none"/>
        </w:tabs>
        <w:spacing w:line="240" w:lineRule="auto" w:before="82" w:after="0"/>
        <w:ind w:left="1558" w:right="0" w:hanging="157"/>
        <w:jc w:val="left"/>
        <w:rPr>
          <w:sz w:val="28"/>
        </w:rPr>
      </w:pPr>
      <w:r>
        <w:rPr>
          <w:sz w:val="28"/>
        </w:rPr>
        <w:t>сквер</w:t>
      </w:r>
      <w:r>
        <w:rPr>
          <w:spacing w:val="-9"/>
          <w:sz w:val="28"/>
        </w:rPr>
        <w:t> </w:t>
      </w:r>
      <w:r>
        <w:rPr>
          <w:sz w:val="28"/>
        </w:rPr>
        <w:t>жилого</w:t>
      </w:r>
      <w:r>
        <w:rPr>
          <w:spacing w:val="-8"/>
          <w:sz w:val="28"/>
        </w:rPr>
        <w:t> </w:t>
      </w:r>
      <w:r>
        <w:rPr>
          <w:sz w:val="28"/>
        </w:rPr>
        <w:t>района</w:t>
      </w:r>
      <w:r>
        <w:rPr>
          <w:spacing w:val="-6"/>
          <w:sz w:val="28"/>
        </w:rPr>
        <w:t> </w:t>
      </w:r>
      <w:r>
        <w:rPr>
          <w:sz w:val="28"/>
        </w:rPr>
        <w:t>(зона</w:t>
      </w:r>
      <w:r>
        <w:rPr>
          <w:spacing w:val="-6"/>
          <w:sz w:val="28"/>
        </w:rPr>
        <w:t> </w:t>
      </w:r>
      <w:r>
        <w:rPr>
          <w:sz w:val="28"/>
        </w:rPr>
        <w:t>размещения</w:t>
      </w:r>
      <w:r>
        <w:rPr>
          <w:spacing w:val="-3"/>
          <w:sz w:val="28"/>
        </w:rPr>
        <w:t> </w:t>
      </w:r>
      <w:r>
        <w:rPr>
          <w:sz w:val="28"/>
        </w:rPr>
        <w:t>О-</w:t>
      </w:r>
      <w:r>
        <w:rPr>
          <w:spacing w:val="-5"/>
          <w:sz w:val="28"/>
        </w:rPr>
        <w:t>3);</w:t>
      </w:r>
    </w:p>
    <w:p>
      <w:pPr>
        <w:pStyle w:val="ListParagraph"/>
        <w:numPr>
          <w:ilvl w:val="2"/>
          <w:numId w:val="5"/>
        </w:numPr>
        <w:tabs>
          <w:tab w:pos="1557" w:val="left" w:leader="none"/>
        </w:tabs>
        <w:spacing w:line="273" w:lineRule="auto" w:before="53" w:after="0"/>
        <w:ind w:left="694" w:right="424" w:firstLine="706"/>
        <w:jc w:val="left"/>
        <w:rPr>
          <w:sz w:val="28"/>
        </w:rPr>
      </w:pPr>
      <w:r>
        <w:rPr>
          <w:sz w:val="28"/>
        </w:rPr>
        <w:t>бульвары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местами отдыха</w:t>
      </w:r>
      <w:r>
        <w:rPr>
          <w:spacing w:val="-2"/>
          <w:sz w:val="28"/>
        </w:rPr>
        <w:t> </w:t>
      </w:r>
      <w:r>
        <w:rPr>
          <w:sz w:val="28"/>
        </w:rPr>
        <w:t>и спорта</w:t>
      </w:r>
      <w:r>
        <w:rPr>
          <w:spacing w:val="-2"/>
          <w:sz w:val="28"/>
        </w:rPr>
        <w:t> </w:t>
      </w:r>
      <w:r>
        <w:rPr>
          <w:sz w:val="28"/>
        </w:rPr>
        <w:t>и с</w:t>
      </w:r>
      <w:r>
        <w:rPr>
          <w:spacing w:val="-2"/>
          <w:sz w:val="28"/>
        </w:rPr>
        <w:t> </w:t>
      </w:r>
      <w:r>
        <w:rPr>
          <w:sz w:val="28"/>
        </w:rPr>
        <w:t>мини-сквером по ул.Герцена</w:t>
      </w:r>
      <w:r>
        <w:rPr>
          <w:spacing w:val="-2"/>
          <w:sz w:val="28"/>
        </w:rPr>
        <w:t> </w:t>
      </w:r>
      <w:r>
        <w:rPr>
          <w:sz w:val="28"/>
        </w:rPr>
        <w:t>(зона размещения О-4);</w:t>
      </w:r>
    </w:p>
    <w:p>
      <w:pPr>
        <w:pStyle w:val="ListParagraph"/>
        <w:numPr>
          <w:ilvl w:val="2"/>
          <w:numId w:val="5"/>
        </w:numPr>
        <w:tabs>
          <w:tab w:pos="1703" w:val="left" w:leader="none"/>
          <w:tab w:pos="3294" w:val="left" w:leader="none"/>
          <w:tab w:pos="3783" w:val="left" w:leader="none"/>
          <w:tab w:pos="5508" w:val="left" w:leader="none"/>
          <w:tab w:pos="6299" w:val="left" w:leader="none"/>
          <w:tab w:pos="8279" w:val="left" w:leader="none"/>
          <w:tab w:pos="8652" w:val="left" w:leader="none"/>
          <w:tab w:pos="9998" w:val="left" w:leader="none"/>
        </w:tabs>
        <w:spacing w:line="273" w:lineRule="auto" w:before="7" w:after="0"/>
        <w:ind w:left="694" w:right="431" w:firstLine="706"/>
        <w:jc w:val="left"/>
        <w:rPr>
          <w:sz w:val="28"/>
        </w:rPr>
      </w:pPr>
      <w:r>
        <w:rPr>
          <w:spacing w:val="-2"/>
          <w:sz w:val="28"/>
        </w:rPr>
        <w:t>мини-сквер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пересечении</w:t>
      </w:r>
      <w:r>
        <w:rPr>
          <w:sz w:val="28"/>
        </w:rPr>
        <w:tab/>
      </w:r>
      <w:r>
        <w:rPr>
          <w:spacing w:val="-4"/>
          <w:sz w:val="28"/>
        </w:rPr>
        <w:t>улиц</w:t>
      </w:r>
      <w:r>
        <w:rPr>
          <w:sz w:val="28"/>
        </w:rPr>
        <w:tab/>
      </w:r>
      <w:r>
        <w:rPr>
          <w:spacing w:val="-2"/>
          <w:sz w:val="28"/>
        </w:rPr>
        <w:t>Повстанческая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Кольцова</w:t>
      </w:r>
      <w:r>
        <w:rPr>
          <w:sz w:val="28"/>
        </w:rPr>
        <w:tab/>
      </w:r>
      <w:r>
        <w:rPr>
          <w:spacing w:val="-2"/>
          <w:sz w:val="28"/>
        </w:rPr>
        <w:t>(зона </w:t>
      </w:r>
      <w:r>
        <w:rPr>
          <w:sz w:val="28"/>
        </w:rPr>
        <w:t>размещения О-5).</w:t>
      </w:r>
    </w:p>
    <w:p>
      <w:pPr>
        <w:pStyle w:val="ListParagraph"/>
        <w:numPr>
          <w:ilvl w:val="1"/>
          <w:numId w:val="5"/>
        </w:numPr>
        <w:tabs>
          <w:tab w:pos="1946" w:val="left" w:leader="none"/>
        </w:tabs>
        <w:spacing w:line="276" w:lineRule="auto" w:before="8" w:after="0"/>
        <w:ind w:left="694" w:right="420" w:firstLine="706"/>
        <w:jc w:val="both"/>
        <w:rPr>
          <w:b/>
          <w:sz w:val="28"/>
        </w:rPr>
      </w:pPr>
      <w:r>
        <w:rPr>
          <w:sz w:val="28"/>
        </w:rPr>
        <w:t>Сквер жилого района с местами отдыха и спорта, площадью 5,2681 га, размещаемый в зоне О-3 является структурным компонентом природно- рекреационного комплекса города, объектом градостроительного нормирования и социально значимым объектом для жителей района, необходимым для полноценного развития жилищного строительства на планируемой территории.</w:t>
      </w:r>
    </w:p>
    <w:p>
      <w:pPr>
        <w:pStyle w:val="ListParagraph"/>
        <w:numPr>
          <w:ilvl w:val="1"/>
          <w:numId w:val="5"/>
        </w:numPr>
        <w:tabs>
          <w:tab w:pos="1975" w:val="left" w:leader="none"/>
        </w:tabs>
        <w:spacing w:line="276" w:lineRule="auto" w:before="0" w:after="0"/>
        <w:ind w:left="694" w:right="419" w:firstLine="706"/>
        <w:jc w:val="both"/>
        <w:rPr>
          <w:b/>
          <w:sz w:val="28"/>
        </w:rPr>
      </w:pPr>
      <w:r>
        <w:rPr>
          <w:sz w:val="28"/>
        </w:rPr>
        <w:t>Проектом предлагается переформирование участка мини-сквера с площадью 0.09га (участок №193)</w:t>
      </w:r>
      <w:r>
        <w:rPr>
          <w:spacing w:val="-4"/>
          <w:sz w:val="28"/>
        </w:rPr>
        <w:t> </w:t>
      </w:r>
      <w:r>
        <w:rPr>
          <w:sz w:val="28"/>
        </w:rPr>
        <w:t>и образование нового участка площадью 0.111га с включением его в состав бульвара по ул. Герцена в зоне О-4.</w:t>
      </w:r>
    </w:p>
    <w:p>
      <w:pPr>
        <w:pStyle w:val="BodyText"/>
        <w:spacing w:line="276" w:lineRule="auto"/>
        <w:ind w:right="424"/>
      </w:pPr>
      <w:r>
        <w:rPr/>
        <w:t>Для корректировки границ природно-рекреационного комплекса в дальнейшем требуется разработка Проекта межевания территории отдельно от Проекта планировки.</w:t>
      </w:r>
    </w:p>
    <w:p>
      <w:pPr>
        <w:pStyle w:val="ListParagraph"/>
        <w:numPr>
          <w:ilvl w:val="1"/>
          <w:numId w:val="5"/>
        </w:numPr>
        <w:tabs>
          <w:tab w:pos="2089" w:val="left" w:leader="none"/>
        </w:tabs>
        <w:spacing w:line="278" w:lineRule="auto" w:before="0" w:after="0"/>
        <w:ind w:left="694" w:right="424" w:firstLine="706"/>
        <w:jc w:val="both"/>
        <w:rPr>
          <w:b/>
          <w:sz w:val="28"/>
        </w:rPr>
      </w:pPr>
      <w:r>
        <w:rPr>
          <w:b/>
          <w:sz w:val="28"/>
        </w:rPr>
        <w:t>Минимальная обеспеченность </w:t>
      </w:r>
      <w:r>
        <w:rPr>
          <w:sz w:val="28"/>
        </w:rPr>
        <w:t>озеленёнными территориями общего пользования для </w:t>
      </w:r>
      <w:r>
        <w:rPr>
          <w:b/>
          <w:sz w:val="28"/>
        </w:rPr>
        <w:t>жилого микрорайона </w:t>
      </w:r>
      <w:r>
        <w:rPr>
          <w:sz w:val="28"/>
        </w:rPr>
        <w:t>(планировочной единицы II уровня), согласно</w:t>
      </w:r>
      <w:r>
        <w:rPr>
          <w:spacing w:val="-7"/>
          <w:sz w:val="28"/>
        </w:rPr>
        <w:t> </w:t>
      </w:r>
      <w:r>
        <w:rPr>
          <w:sz w:val="28"/>
        </w:rPr>
        <w:t>табл.4.7.3.2.1</w:t>
      </w:r>
      <w:r>
        <w:rPr>
          <w:spacing w:val="-1"/>
          <w:sz w:val="28"/>
        </w:rPr>
        <w:t> </w:t>
      </w:r>
      <w:r>
        <w:rPr>
          <w:sz w:val="28"/>
        </w:rPr>
        <w:t>"Местных</w:t>
      </w:r>
      <w:r>
        <w:rPr>
          <w:spacing w:val="-7"/>
          <w:sz w:val="28"/>
        </w:rPr>
        <w:t> </w:t>
      </w:r>
      <w:r>
        <w:rPr>
          <w:sz w:val="28"/>
        </w:rPr>
        <w:t>нормативов</w:t>
      </w:r>
      <w:r>
        <w:rPr>
          <w:spacing w:val="-7"/>
          <w:sz w:val="28"/>
        </w:rPr>
        <w:t> </w:t>
      </w:r>
      <w:r>
        <w:rPr>
          <w:sz w:val="28"/>
        </w:rPr>
        <w:t>градостроительного</w:t>
      </w:r>
      <w:r>
        <w:rPr>
          <w:spacing w:val="-7"/>
          <w:sz w:val="28"/>
        </w:rPr>
        <w:t> </w:t>
      </w:r>
      <w:r>
        <w:rPr>
          <w:sz w:val="28"/>
        </w:rPr>
        <w:t>проектирования ГО Казань" должна составлять не менее 0.6 кв. м на человека.</w:t>
      </w:r>
    </w:p>
    <w:p>
      <w:pPr>
        <w:pStyle w:val="BodyText"/>
        <w:spacing w:line="273" w:lineRule="auto"/>
        <w:ind w:right="435"/>
      </w:pPr>
      <w:r>
        <w:rPr/>
        <w:t>Расчетная</w:t>
      </w:r>
      <w:r>
        <w:rPr>
          <w:spacing w:val="-5"/>
        </w:rPr>
        <w:t> </w:t>
      </w:r>
      <w:r>
        <w:rPr/>
        <w:t>обеспеченность</w:t>
      </w:r>
      <w:r>
        <w:rPr>
          <w:spacing w:val="-5"/>
        </w:rPr>
        <w:t> </w:t>
      </w:r>
      <w:r>
        <w:rPr/>
        <w:t>озелененными</w:t>
      </w:r>
      <w:r>
        <w:rPr>
          <w:spacing w:val="-5"/>
        </w:rPr>
        <w:t> </w:t>
      </w:r>
      <w:r>
        <w:rPr/>
        <w:t>территориями</w:t>
      </w:r>
      <w:r>
        <w:rPr>
          <w:spacing w:val="-5"/>
        </w:rPr>
        <w:t> </w:t>
      </w:r>
      <w:r>
        <w:rPr/>
        <w:t>общего</w:t>
      </w:r>
      <w:r>
        <w:rPr>
          <w:spacing w:val="-8"/>
        </w:rPr>
        <w:t> </w:t>
      </w:r>
      <w:r>
        <w:rPr/>
        <w:t>пользования для 8 157 жителей составляет 4 894.2 кв. м.</w:t>
      </w:r>
    </w:p>
    <w:p>
      <w:pPr>
        <w:spacing w:line="276" w:lineRule="auto" w:before="0"/>
        <w:ind w:left="694" w:right="414" w:firstLine="706"/>
        <w:jc w:val="both"/>
        <w:rPr>
          <w:sz w:val="28"/>
        </w:rPr>
      </w:pPr>
      <w:r>
        <w:rPr>
          <w:b/>
          <w:sz w:val="28"/>
        </w:rPr>
        <w:t>Минимальная обеспеченность </w:t>
      </w:r>
      <w:r>
        <w:rPr>
          <w:sz w:val="28"/>
        </w:rPr>
        <w:t>озеленёнными придомовыми территориями </w:t>
      </w:r>
      <w:r>
        <w:rPr>
          <w:b/>
          <w:sz w:val="28"/>
        </w:rPr>
        <w:t>участков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многоквартирных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жилых домов</w:t>
      </w:r>
      <w:r>
        <w:rPr>
          <w:b/>
          <w:spacing w:val="-7"/>
          <w:sz w:val="28"/>
        </w:rPr>
        <w:t> </w:t>
      </w:r>
      <w:r>
        <w:rPr>
          <w:sz w:val="28"/>
        </w:rPr>
        <w:t>(единицы IV</w:t>
      </w:r>
      <w:r>
        <w:rPr>
          <w:spacing w:val="-2"/>
          <w:sz w:val="28"/>
        </w:rPr>
        <w:t> </w:t>
      </w:r>
      <w:r>
        <w:rPr>
          <w:sz w:val="28"/>
        </w:rPr>
        <w:t>уровня),</w:t>
      </w:r>
      <w:r>
        <w:rPr>
          <w:spacing w:val="-4"/>
          <w:sz w:val="28"/>
        </w:rPr>
        <w:t> </w:t>
      </w:r>
      <w:r>
        <w:rPr>
          <w:sz w:val="28"/>
        </w:rPr>
        <w:t>рассчитывается согласно таблице 7 Статьи 30 Правил землепользования и застройки г. Казани и составляет 20 кв. метров озеленения на 100 кв. метров жилой площади.</w:t>
      </w:r>
    </w:p>
    <w:p>
      <w:pPr>
        <w:pStyle w:val="ListParagraph"/>
        <w:numPr>
          <w:ilvl w:val="1"/>
          <w:numId w:val="5"/>
        </w:numPr>
        <w:tabs>
          <w:tab w:pos="2083" w:val="left" w:leader="none"/>
        </w:tabs>
        <w:spacing w:line="240" w:lineRule="auto" w:before="0" w:after="0"/>
        <w:ind w:left="2083" w:right="0" w:hanging="682"/>
        <w:jc w:val="both"/>
        <w:rPr>
          <w:b/>
          <w:sz w:val="28"/>
        </w:rPr>
      </w:pPr>
      <w:r>
        <w:rPr>
          <w:sz w:val="28"/>
        </w:rPr>
        <w:t>Расчетное</w:t>
      </w:r>
      <w:r>
        <w:rPr>
          <w:spacing w:val="4"/>
          <w:sz w:val="28"/>
        </w:rPr>
        <w:t> </w:t>
      </w:r>
      <w:r>
        <w:rPr>
          <w:sz w:val="28"/>
        </w:rPr>
        <w:t>количество</w:t>
      </w:r>
      <w:r>
        <w:rPr>
          <w:spacing w:val="3"/>
          <w:sz w:val="28"/>
        </w:rPr>
        <w:t> </w:t>
      </w:r>
      <w:r>
        <w:rPr>
          <w:sz w:val="28"/>
        </w:rPr>
        <w:t>озелененных</w:t>
      </w:r>
      <w:r>
        <w:rPr>
          <w:spacing w:val="2"/>
          <w:sz w:val="28"/>
        </w:rPr>
        <w:t> </w:t>
      </w:r>
      <w:r>
        <w:rPr>
          <w:sz w:val="28"/>
        </w:rPr>
        <w:t>придомовых</w:t>
      </w:r>
      <w:r>
        <w:rPr>
          <w:spacing w:val="3"/>
          <w:sz w:val="28"/>
        </w:rPr>
        <w:t> </w:t>
      </w:r>
      <w:r>
        <w:rPr>
          <w:sz w:val="28"/>
        </w:rPr>
        <w:t>территорий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зоне</w:t>
      </w:r>
      <w:r>
        <w:rPr>
          <w:spacing w:val="5"/>
          <w:sz w:val="28"/>
        </w:rPr>
        <w:t> </w:t>
      </w:r>
      <w:r>
        <w:rPr>
          <w:spacing w:val="-5"/>
          <w:sz w:val="28"/>
        </w:rPr>
        <w:t>Ж-</w:t>
      </w:r>
    </w:p>
    <w:p>
      <w:pPr>
        <w:pStyle w:val="BodyText"/>
        <w:spacing w:line="276" w:lineRule="auto" w:before="43"/>
        <w:ind w:right="415" w:firstLine="0"/>
      </w:pPr>
      <w:r>
        <w:rPr/>
        <w:t>8.2 может быть сокращено на 30%, ввиду наличия проектируемого сквера микрорайона (зона О-3), расположенного в радиусе 500 м. В</w:t>
      </w:r>
      <w:r>
        <w:rPr>
          <w:spacing w:val="-1"/>
        </w:rPr>
        <w:t> </w:t>
      </w:r>
      <w:r>
        <w:rPr/>
        <w:t>зонах Ж-1, Ж-2, Ж-3, Ж-4, Ж-5, Ж-6.1, Ж-6.2, Ж-7, Ж-8.1, Ж-8.3, Ж-8.4, учитывая примыкание или расположение застройки в радиусе 50 м от сквера жилого района (зона О-3), бульвара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минисквера</w:t>
      </w:r>
      <w:r>
        <w:rPr>
          <w:spacing w:val="-15"/>
        </w:rPr>
        <w:t> </w:t>
      </w:r>
      <w:r>
        <w:rPr/>
        <w:t>по</w:t>
      </w:r>
      <w:r>
        <w:rPr>
          <w:spacing w:val="-16"/>
        </w:rPr>
        <w:t> </w:t>
      </w:r>
      <w:r>
        <w:rPr/>
        <w:t>ул.</w:t>
      </w:r>
      <w:r>
        <w:rPr>
          <w:spacing w:val="-11"/>
        </w:rPr>
        <w:t> </w:t>
      </w:r>
      <w:r>
        <w:rPr/>
        <w:t>Герцена</w:t>
      </w:r>
      <w:r>
        <w:rPr>
          <w:spacing w:val="-15"/>
        </w:rPr>
        <w:t> </w:t>
      </w:r>
      <w:r>
        <w:rPr/>
        <w:t>(зона</w:t>
      </w:r>
      <w:r>
        <w:rPr>
          <w:spacing w:val="-9"/>
        </w:rPr>
        <w:t> </w:t>
      </w:r>
      <w:r>
        <w:rPr/>
        <w:t>О-4),</w:t>
      </w:r>
      <w:r>
        <w:rPr>
          <w:spacing w:val="-11"/>
        </w:rPr>
        <w:t> </w:t>
      </w:r>
      <w:r>
        <w:rPr/>
        <w:t>минисквера</w:t>
      </w:r>
      <w:r>
        <w:rPr>
          <w:spacing w:val="-15"/>
        </w:rPr>
        <w:t> </w:t>
      </w:r>
      <w:r>
        <w:rPr/>
        <w:t>по</w:t>
      </w:r>
      <w:r>
        <w:rPr>
          <w:spacing w:val="-16"/>
        </w:rPr>
        <w:t> </w:t>
      </w:r>
      <w:r>
        <w:rPr/>
        <w:t>ул.</w:t>
      </w:r>
      <w:r>
        <w:rPr>
          <w:spacing w:val="-9"/>
        </w:rPr>
        <w:t> </w:t>
      </w:r>
      <w:r>
        <w:rPr/>
        <w:t>Повстанческая и ул. Кольцова (зона О-5), площадь придомового озеленения может быть сокращена на 50%.</w:t>
      </w:r>
    </w:p>
    <w:p>
      <w:pPr>
        <w:pStyle w:val="BodyText"/>
        <w:spacing w:line="276" w:lineRule="auto" w:before="1"/>
        <w:ind w:right="430"/>
      </w:pPr>
      <w:r>
        <w:rPr/>
        <w:t>Общая минимальная потребность в озелененных придомовых территориях для</w:t>
      </w:r>
      <w:r>
        <w:rPr>
          <w:spacing w:val="-18"/>
        </w:rPr>
        <w:t> </w:t>
      </w:r>
      <w:r>
        <w:rPr/>
        <w:t>проектируемого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существующего</w:t>
      </w:r>
      <w:r>
        <w:rPr>
          <w:spacing w:val="-17"/>
        </w:rPr>
        <w:t> </w:t>
      </w:r>
      <w:r>
        <w:rPr/>
        <w:t>жилого</w:t>
      </w:r>
      <w:r>
        <w:rPr>
          <w:spacing w:val="-18"/>
        </w:rPr>
        <w:t> </w:t>
      </w:r>
      <w:r>
        <w:rPr/>
        <w:t>фонда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учетом</w:t>
      </w:r>
      <w:r>
        <w:rPr>
          <w:spacing w:val="-17"/>
        </w:rPr>
        <w:t> </w:t>
      </w:r>
      <w:r>
        <w:rPr/>
        <w:t>доступности</w:t>
      </w:r>
      <w:r>
        <w:rPr>
          <w:spacing w:val="-18"/>
        </w:rPr>
        <w:t> </w:t>
      </w:r>
      <w:r>
        <w:rPr/>
        <w:t>скверов и бульваров составит 23 568 кв.м.</w:t>
      </w:r>
    </w:p>
    <w:p>
      <w:pPr>
        <w:pStyle w:val="BodyText"/>
        <w:spacing w:line="278" w:lineRule="auto"/>
        <w:ind w:right="431"/>
      </w:pPr>
      <w:r>
        <w:rPr/>
        <w:t>Показатели обеспеченности озеленёнными территориями приведены в таблице 5.</w:t>
      </w:r>
    </w:p>
    <w:p>
      <w:pPr>
        <w:pStyle w:val="BodyText"/>
        <w:spacing w:after="0" w:line="278" w:lineRule="auto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before="84"/>
        <w:ind w:left="0" w:firstLine="0"/>
        <w:jc w:val="left"/>
      </w:pPr>
    </w:p>
    <w:p>
      <w:pPr>
        <w:pStyle w:val="Heading1"/>
        <w:ind w:left="2222"/>
        <w:jc w:val="left"/>
      </w:pPr>
      <w:r>
        <w:rPr/>
        <w:t>Показатели</w:t>
      </w:r>
      <w:r>
        <w:rPr>
          <w:spacing w:val="-17"/>
        </w:rPr>
        <w:t> </w:t>
      </w:r>
      <w:r>
        <w:rPr/>
        <w:t>обеспеченности</w:t>
      </w:r>
      <w:r>
        <w:rPr>
          <w:spacing w:val="-13"/>
        </w:rPr>
        <w:t> </w:t>
      </w:r>
      <w:r>
        <w:rPr/>
        <w:t>озелененными</w:t>
      </w:r>
      <w:r>
        <w:rPr>
          <w:spacing w:val="-17"/>
        </w:rPr>
        <w:t> </w:t>
      </w:r>
      <w:r>
        <w:rPr>
          <w:spacing w:val="-2"/>
        </w:rPr>
        <w:t>территориями.</w:t>
      </w:r>
    </w:p>
    <w:p>
      <w:pPr>
        <w:spacing w:before="56" w:after="52"/>
        <w:ind w:left="9606" w:right="0" w:firstLine="0"/>
        <w:jc w:val="left"/>
        <w:rPr>
          <w:sz w:val="23"/>
        </w:rPr>
      </w:pPr>
      <w:r>
        <w:rPr>
          <w:sz w:val="23"/>
        </w:rPr>
        <w:t>Таблица</w:t>
      </w:r>
      <w:r>
        <w:rPr>
          <w:spacing w:val="36"/>
          <w:sz w:val="23"/>
        </w:rPr>
        <w:t> </w:t>
      </w:r>
      <w:r>
        <w:rPr>
          <w:spacing w:val="-10"/>
          <w:sz w:val="23"/>
        </w:rPr>
        <w:t>5</w:t>
      </w:r>
    </w:p>
    <w:tbl>
      <w:tblPr>
        <w:tblW w:w="0" w:type="auto"/>
        <w:jc w:val="left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5993"/>
        <w:gridCol w:w="1519"/>
        <w:gridCol w:w="1591"/>
      </w:tblGrid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before="7"/>
              <w:ind w:left="15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10"/>
                <w:w w:val="105"/>
                <w:sz w:val="23"/>
              </w:rPr>
              <w:t>№</w:t>
            </w:r>
          </w:p>
          <w:p>
            <w:pPr>
              <w:pStyle w:val="TableParagraph"/>
              <w:spacing w:line="244" w:lineRule="exact" w:before="16"/>
              <w:ind w:left="15" w:right="15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5"/>
                <w:w w:val="105"/>
                <w:sz w:val="23"/>
              </w:rPr>
              <w:t>п/п</w:t>
            </w:r>
          </w:p>
        </w:tc>
        <w:tc>
          <w:tcPr>
            <w:tcW w:w="5993" w:type="dxa"/>
          </w:tcPr>
          <w:p>
            <w:pPr>
              <w:pStyle w:val="TableParagraph"/>
              <w:spacing w:before="151"/>
              <w:ind w:left="11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2"/>
                <w:w w:val="105"/>
                <w:sz w:val="23"/>
              </w:rPr>
              <w:t>Наименование</w:t>
            </w:r>
          </w:p>
        </w:tc>
        <w:tc>
          <w:tcPr>
            <w:tcW w:w="1519" w:type="dxa"/>
          </w:tcPr>
          <w:p>
            <w:pPr>
              <w:pStyle w:val="TableParagraph"/>
              <w:spacing w:before="151"/>
              <w:ind w:left="12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w w:val="105"/>
                <w:sz w:val="23"/>
              </w:rPr>
              <w:t>Ед.</w:t>
            </w:r>
            <w:r>
              <w:rPr>
                <w:rFonts w:ascii="Times New Roman" w:hAnsi="Times New Roman"/>
                <w:b/>
                <w:spacing w:val="-1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b/>
                <w:spacing w:val="-4"/>
                <w:w w:val="105"/>
                <w:sz w:val="23"/>
              </w:rPr>
              <w:t>изм.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1"/>
              <w:ind w:left="20" w:right="6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pacing w:val="-2"/>
                <w:w w:val="105"/>
                <w:sz w:val="23"/>
              </w:rPr>
              <w:t>Количество</w:t>
            </w:r>
          </w:p>
        </w:tc>
      </w:tr>
      <w:tr>
        <w:trPr>
          <w:trHeight w:val="688" w:hRule="atLeast"/>
        </w:trPr>
        <w:tc>
          <w:tcPr>
            <w:tcW w:w="828" w:type="dxa"/>
          </w:tcPr>
          <w:p>
            <w:pPr>
              <w:pStyle w:val="TableParagraph"/>
              <w:spacing w:before="216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1</w:t>
            </w:r>
          </w:p>
        </w:tc>
        <w:tc>
          <w:tcPr>
            <w:tcW w:w="5993" w:type="dxa"/>
          </w:tcPr>
          <w:p>
            <w:pPr>
              <w:pStyle w:val="TableParagraph"/>
              <w:spacing w:before="209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Сквер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жилого</w:t>
            </w:r>
            <w:r>
              <w:rPr>
                <w:rFonts w:ascii="Times New Roman" w:hAns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района</w:t>
            </w:r>
            <w:r>
              <w:rPr>
                <w:rFonts w:ascii="Times New Roman" w:hAnsi="Times New Roman"/>
                <w:spacing w:val="3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(зона</w:t>
            </w:r>
            <w:r>
              <w:rPr>
                <w:rFonts w:ascii="Times New Roman" w:hAns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размещения</w:t>
            </w:r>
            <w:r>
              <w:rPr>
                <w:rFonts w:ascii="Times New Roman" w:hAns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О-</w:t>
            </w:r>
            <w:r>
              <w:rPr>
                <w:rFonts w:ascii="Times New Roman" w:hAnsi="Times New Roman"/>
                <w:spacing w:val="-5"/>
                <w:w w:val="105"/>
                <w:sz w:val="23"/>
              </w:rPr>
              <w:t>3)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2" w:right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before="209"/>
              <w:ind w:left="20" w:right="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52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681</w:t>
            </w:r>
          </w:p>
        </w:tc>
      </w:tr>
      <w:tr>
        <w:trPr>
          <w:trHeight w:val="696" w:hRule="atLeast"/>
        </w:trPr>
        <w:tc>
          <w:tcPr>
            <w:tcW w:w="828" w:type="dxa"/>
          </w:tcPr>
          <w:p>
            <w:pPr>
              <w:pStyle w:val="TableParagraph"/>
              <w:spacing w:before="216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2</w:t>
            </w:r>
          </w:p>
        </w:tc>
        <w:tc>
          <w:tcPr>
            <w:tcW w:w="5993" w:type="dxa"/>
          </w:tcPr>
          <w:p>
            <w:pPr>
              <w:pStyle w:val="TableParagraph"/>
              <w:spacing w:line="254" w:lineRule="auto" w:before="72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Бульвары с</w:t>
            </w:r>
            <w:r>
              <w:rPr>
                <w:rFonts w:ascii="Times New Roman" w:hAns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местами отдыха и спорта,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минисквер</w:t>
            </w:r>
            <w:r>
              <w:rPr>
                <w:rFonts w:ascii="Times New Roman" w:hAns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по ул. Герцена (зона О-4)</w:t>
            </w:r>
          </w:p>
        </w:tc>
        <w:tc>
          <w:tcPr>
            <w:tcW w:w="1519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before="208"/>
              <w:ind w:left="2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14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459</w:t>
            </w:r>
          </w:p>
        </w:tc>
      </w:tr>
      <w:tr>
        <w:trPr>
          <w:trHeight w:val="688" w:hRule="atLeast"/>
        </w:trPr>
        <w:tc>
          <w:tcPr>
            <w:tcW w:w="828" w:type="dxa"/>
          </w:tcPr>
          <w:p>
            <w:pPr>
              <w:pStyle w:val="TableParagraph"/>
              <w:spacing w:before="216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3</w:t>
            </w:r>
          </w:p>
        </w:tc>
        <w:tc>
          <w:tcPr>
            <w:tcW w:w="5993" w:type="dxa"/>
          </w:tcPr>
          <w:p>
            <w:pPr>
              <w:pStyle w:val="TableParagraph"/>
              <w:spacing w:before="208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Минисквер</w:t>
            </w:r>
            <w:r>
              <w:rPr>
                <w:rFonts w:ascii="Times New Roman" w:hAns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по</w:t>
            </w:r>
            <w:r>
              <w:rPr>
                <w:rFonts w:ascii="Times New Roman" w:hAns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ул.</w:t>
            </w:r>
            <w:r>
              <w:rPr>
                <w:rFonts w:ascii="Times New Roman" w:hAns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Повстанческая</w:t>
            </w:r>
            <w:r>
              <w:rPr>
                <w:rFonts w:ascii="Times New Roman" w:hAns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(зона</w:t>
            </w:r>
            <w:r>
              <w:rPr>
                <w:rFonts w:ascii="Times New Roman" w:hAns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О-</w:t>
            </w:r>
            <w:r>
              <w:rPr>
                <w:rFonts w:ascii="Times New Roman" w:hAnsi="Times New Roman"/>
                <w:spacing w:val="-5"/>
                <w:w w:val="105"/>
                <w:sz w:val="23"/>
              </w:rPr>
              <w:t>5)</w:t>
            </w:r>
          </w:p>
        </w:tc>
        <w:tc>
          <w:tcPr>
            <w:tcW w:w="1519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before="208"/>
              <w:ind w:left="2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5"/>
                <w:w w:val="105"/>
                <w:sz w:val="23"/>
              </w:rPr>
              <w:t>350</w:t>
            </w:r>
          </w:p>
        </w:tc>
      </w:tr>
      <w:tr>
        <w:trPr>
          <w:trHeight w:val="688" w:hRule="atLeast"/>
        </w:trPr>
        <w:tc>
          <w:tcPr>
            <w:tcW w:w="828" w:type="dxa"/>
          </w:tcPr>
          <w:p>
            <w:pPr>
              <w:pStyle w:val="TableParagraph"/>
              <w:spacing w:before="216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4</w:t>
            </w:r>
          </w:p>
        </w:tc>
        <w:tc>
          <w:tcPr>
            <w:tcW w:w="5993" w:type="dxa"/>
          </w:tcPr>
          <w:p>
            <w:pPr>
              <w:pStyle w:val="TableParagraph"/>
              <w:spacing w:line="247" w:lineRule="auto" w:before="72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Озеленение</w:t>
            </w:r>
            <w:r>
              <w:rPr>
                <w:rFonts w:ascii="Times New Roman" w:hAns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транспортных</w:t>
            </w:r>
            <w:r>
              <w:rPr>
                <w:rFonts w:ascii="Times New Roman" w:hAns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коммуникаций</w:t>
            </w:r>
            <w:r>
              <w:rPr>
                <w:rFonts w:ascii="Times New Roman" w:hAns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(в «красных» линиях УДС)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2" w:right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before="209"/>
              <w:ind w:left="20" w:right="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10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014</w:t>
            </w:r>
          </w:p>
        </w:tc>
      </w:tr>
      <w:tr>
        <w:trPr>
          <w:trHeight w:val="825" w:hRule="atLeast"/>
        </w:trPr>
        <w:tc>
          <w:tcPr>
            <w:tcW w:w="828" w:type="dxa"/>
          </w:tcPr>
          <w:p>
            <w:pPr>
              <w:pStyle w:val="TableParagraph"/>
              <w:spacing w:before="2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5</w:t>
            </w:r>
          </w:p>
        </w:tc>
        <w:tc>
          <w:tcPr>
            <w:tcW w:w="5993" w:type="dxa"/>
          </w:tcPr>
          <w:p>
            <w:pPr>
              <w:pStyle w:val="TableParagraph"/>
              <w:tabs>
                <w:tab w:pos="1570" w:val="left" w:leader="none"/>
                <w:tab w:pos="3123" w:val="left" w:leader="none"/>
                <w:tab w:pos="4569" w:val="left" w:leader="none"/>
                <w:tab w:pos="4972" w:val="left" w:leader="none"/>
              </w:tabs>
              <w:spacing w:line="254" w:lineRule="auto"/>
              <w:ind w:left="110" w:right="10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2"/>
                <w:w w:val="105"/>
                <w:sz w:val="23"/>
              </w:rPr>
              <w:t>Озеленение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придомовых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территорий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pacing w:val="-10"/>
                <w:w w:val="105"/>
                <w:sz w:val="23"/>
              </w:rPr>
              <w:t>и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pacing w:val="-4"/>
                <w:w w:val="105"/>
                <w:sz w:val="23"/>
              </w:rPr>
              <w:t>участков </w:t>
            </w:r>
            <w:r>
              <w:rPr>
                <w:rFonts w:ascii="Times New Roman" w:hAnsi="Times New Roman"/>
                <w:w w:val="105"/>
                <w:sz w:val="23"/>
              </w:rPr>
              <w:t>общественной застройки</w:t>
            </w:r>
          </w:p>
          <w:p>
            <w:pPr>
              <w:pStyle w:val="TableParagraph"/>
              <w:spacing w:line="245" w:lineRule="exact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(с</w:t>
            </w:r>
            <w:r>
              <w:rPr>
                <w:rFonts w:ascii="Times New Roman" w:hAns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учетом</w:t>
            </w:r>
            <w:r>
              <w:rPr>
                <w:rFonts w:ascii="Times New Roman" w:hAns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озеленения</w:t>
            </w:r>
            <w:r>
              <w:rPr>
                <w:rFonts w:ascii="Times New Roman" w:hAns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стилобатов)</w:t>
            </w:r>
          </w:p>
        </w:tc>
        <w:tc>
          <w:tcPr>
            <w:tcW w:w="1519" w:type="dxa"/>
          </w:tcPr>
          <w:p>
            <w:pPr>
              <w:pStyle w:val="TableParagraph"/>
              <w:spacing w:before="8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5"/>
                <w:position w:val="-7"/>
                <w:sz w:val="23"/>
              </w:rPr>
              <w:t>м</w:t>
            </w:r>
            <w:r>
              <w:rPr>
                <w:rFonts w:ascii="Times New Roman" w:hAnsi="Times New Roman"/>
                <w:spacing w:val="-5"/>
                <w:sz w:val="16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before="1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0" w:right="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34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852</w:t>
            </w:r>
          </w:p>
        </w:tc>
      </w:tr>
      <w:tr>
        <w:trPr>
          <w:trHeight w:val="695" w:hRule="atLeast"/>
        </w:trPr>
        <w:tc>
          <w:tcPr>
            <w:tcW w:w="828" w:type="dxa"/>
          </w:tcPr>
          <w:p>
            <w:pPr>
              <w:pStyle w:val="TableParagraph"/>
              <w:spacing w:before="223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6</w:t>
            </w:r>
          </w:p>
        </w:tc>
        <w:tc>
          <w:tcPr>
            <w:tcW w:w="5993" w:type="dxa"/>
          </w:tcPr>
          <w:p>
            <w:pPr>
              <w:pStyle w:val="TableParagraph"/>
              <w:spacing w:line="254" w:lineRule="auto" w:before="72"/>
              <w:ind w:left="110" w:right="181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Уровень озелененности микрорайона </w:t>
            </w:r>
            <w:r>
              <w:rPr>
                <w:rFonts w:ascii="Times New Roman" w:hAnsi="Times New Roman"/>
                <w:w w:val="105"/>
                <w:sz w:val="23"/>
              </w:rPr>
              <w:t>(без участков ДОО и СОШ)</w:t>
            </w:r>
          </w:p>
        </w:tc>
        <w:tc>
          <w:tcPr>
            <w:tcW w:w="1519" w:type="dxa"/>
          </w:tcPr>
          <w:p>
            <w:pPr>
              <w:pStyle w:val="TableParagraph"/>
              <w:spacing w:before="216"/>
              <w:ind w:left="12" w:right="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10"/>
                <w:w w:val="105"/>
                <w:sz w:val="23"/>
              </w:rPr>
              <w:t>%</w:t>
            </w:r>
          </w:p>
        </w:tc>
        <w:tc>
          <w:tcPr>
            <w:tcW w:w="1591" w:type="dxa"/>
          </w:tcPr>
          <w:p>
            <w:pPr>
              <w:pStyle w:val="TableParagraph"/>
              <w:spacing w:before="216"/>
              <w:ind w:left="20" w:right="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4"/>
                <w:w w:val="105"/>
                <w:sz w:val="23"/>
              </w:rPr>
              <w:t>33.8</w:t>
            </w:r>
          </w:p>
        </w:tc>
      </w:tr>
      <w:tr>
        <w:trPr>
          <w:trHeight w:val="825" w:hRule="atLeast"/>
        </w:trPr>
        <w:tc>
          <w:tcPr>
            <w:tcW w:w="828" w:type="dxa"/>
          </w:tcPr>
          <w:p>
            <w:pPr>
              <w:pStyle w:val="TableParagraph"/>
              <w:spacing w:before="1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" w:right="5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0"/>
                <w:w w:val="105"/>
                <w:sz w:val="23"/>
              </w:rPr>
              <w:t>7</w:t>
            </w:r>
          </w:p>
        </w:tc>
        <w:tc>
          <w:tcPr>
            <w:tcW w:w="5993" w:type="dxa"/>
          </w:tcPr>
          <w:p>
            <w:pPr>
              <w:pStyle w:val="TableParagraph"/>
              <w:spacing w:line="247" w:lineRule="auto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Обеспеченность</w:t>
            </w:r>
            <w:r>
              <w:rPr>
                <w:rFonts w:ascii="Times New Roman" w:hAnsi="Times New Roman"/>
                <w:spacing w:val="4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озелененными</w:t>
            </w:r>
            <w:r>
              <w:rPr>
                <w:rFonts w:ascii="Times New Roman" w:hAnsi="Times New Roman"/>
                <w:spacing w:val="4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территориями</w:t>
            </w:r>
            <w:r>
              <w:rPr>
                <w:rFonts w:ascii="Times New Roman" w:hAnsi="Times New Roman"/>
                <w:spacing w:val="4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общего пользования</w:t>
            </w:r>
            <w:r>
              <w:rPr>
                <w:rFonts w:ascii="Times New Roman" w:hAnsi="Times New Roman"/>
                <w:spacing w:val="64"/>
                <w:w w:val="150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(без</w:t>
            </w:r>
            <w:r>
              <w:rPr>
                <w:rFonts w:ascii="Times New Roman" w:hAnsi="Times New Roman"/>
                <w:spacing w:val="76"/>
                <w:w w:val="150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учета</w:t>
            </w:r>
            <w:r>
              <w:rPr>
                <w:rFonts w:ascii="Times New Roman" w:hAnsi="Times New Roman"/>
                <w:spacing w:val="66"/>
                <w:w w:val="150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ДОО</w:t>
            </w:r>
            <w:r>
              <w:rPr>
                <w:rFonts w:ascii="Times New Roman" w:hAnsi="Times New Roman"/>
                <w:spacing w:val="71"/>
                <w:w w:val="150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и</w:t>
            </w:r>
            <w:r>
              <w:rPr>
                <w:rFonts w:ascii="Times New Roman" w:hAnsi="Times New Roman"/>
                <w:spacing w:val="64"/>
                <w:w w:val="150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СОШ,</w:t>
            </w:r>
            <w:r>
              <w:rPr>
                <w:rFonts w:ascii="Times New Roman" w:hAnsi="Times New Roman"/>
                <w:spacing w:val="69"/>
                <w:w w:val="150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придомовых</w:t>
            </w:r>
          </w:p>
          <w:p>
            <w:pPr>
              <w:pStyle w:val="TableParagraph"/>
              <w:spacing w:line="251" w:lineRule="exact" w:before="10"/>
              <w:ind w:left="11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территорий</w:t>
            </w:r>
            <w:r>
              <w:rPr>
                <w:rFonts w:ascii="Times New Roman" w:hAns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и</w:t>
            </w:r>
            <w:r>
              <w:rPr>
                <w:rFonts w:ascii="Times New Roman" w:hAns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участков</w:t>
            </w:r>
            <w:r>
              <w:rPr>
                <w:rFonts w:ascii="Times New Roman" w:hAns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общественной</w:t>
            </w:r>
            <w:r>
              <w:rPr>
                <w:rFonts w:ascii="Times New Roman" w:hAns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23"/>
              </w:rPr>
              <w:t>застройки)</w:t>
            </w:r>
          </w:p>
        </w:tc>
        <w:tc>
          <w:tcPr>
            <w:tcW w:w="1519" w:type="dxa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2" w:right="1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м</w:t>
            </w:r>
            <w:r>
              <w:rPr>
                <w:rFonts w:ascii="Times New Roman" w:hAnsi="Times New Roman"/>
                <w:w w:val="105"/>
                <w:sz w:val="23"/>
                <w:vertAlign w:val="superscript"/>
              </w:rPr>
              <w:t>2</w:t>
            </w:r>
            <w:r>
              <w:rPr>
                <w:rFonts w:ascii="Times New Roman" w:hAnsi="Times New Roman"/>
                <w:w w:val="105"/>
                <w:sz w:val="23"/>
                <w:vertAlign w:val="baseline"/>
              </w:rPr>
              <w:t>/на</w:t>
            </w:r>
            <w:r>
              <w:rPr>
                <w:rFonts w:ascii="Times New Roman" w:hAnsi="Times New Roman"/>
                <w:spacing w:val="-11"/>
                <w:w w:val="105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pacing w:val="-4"/>
                <w:w w:val="105"/>
                <w:sz w:val="23"/>
                <w:vertAlign w:val="baseline"/>
              </w:rPr>
              <w:t>чел.</w:t>
            </w:r>
          </w:p>
        </w:tc>
        <w:tc>
          <w:tcPr>
            <w:tcW w:w="1591" w:type="dxa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0" w:right="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pacing w:val="-4"/>
                <w:w w:val="105"/>
                <w:sz w:val="23"/>
              </w:rPr>
              <w:t>8.27</w:t>
            </w:r>
          </w:p>
        </w:tc>
      </w:tr>
    </w:tbl>
    <w:p>
      <w:pPr>
        <w:pStyle w:val="BodyText"/>
        <w:ind w:left="1401" w:firstLine="0"/>
        <w:jc w:val="left"/>
      </w:pPr>
      <w:r>
        <w:rPr>
          <w:spacing w:val="-2"/>
        </w:rPr>
        <w:t>Примечание:</w:t>
      </w:r>
    </w:p>
    <w:p>
      <w:pPr>
        <w:pStyle w:val="ListParagraph"/>
        <w:numPr>
          <w:ilvl w:val="0"/>
          <w:numId w:val="11"/>
        </w:numPr>
        <w:tabs>
          <w:tab w:pos="1809" w:val="left" w:leader="none"/>
        </w:tabs>
        <w:spacing w:line="276" w:lineRule="auto" w:before="45" w:after="0"/>
        <w:ind w:left="694" w:right="423" w:firstLine="706"/>
        <w:jc w:val="both"/>
        <w:rPr>
          <w:sz w:val="28"/>
        </w:rPr>
      </w:pPr>
      <w:r>
        <w:rPr>
          <w:sz w:val="28"/>
        </w:rPr>
        <w:t>В площадь озеленения общего пользования (сквер жилого района, бульвары, мини-скверы) включены площадки, дорожки, тротуары, в том числе тротуары, совмещенные с проездами, площадь которых не превышает 30% от площади озеленения.</w:t>
      </w:r>
    </w:p>
    <w:p>
      <w:pPr>
        <w:pStyle w:val="ListParagraph"/>
        <w:numPr>
          <w:ilvl w:val="0"/>
          <w:numId w:val="11"/>
        </w:numPr>
        <w:tabs>
          <w:tab w:pos="1686" w:val="left" w:leader="none"/>
        </w:tabs>
        <w:spacing w:line="273" w:lineRule="auto" w:before="3" w:after="0"/>
        <w:ind w:left="694" w:right="428" w:firstLine="706"/>
        <w:jc w:val="both"/>
        <w:rPr>
          <w:sz w:val="28"/>
        </w:rPr>
      </w:pPr>
      <w:r>
        <w:rPr>
          <w:sz w:val="28"/>
        </w:rPr>
        <w:t>Озеленение участков детских</w:t>
      </w:r>
      <w:r>
        <w:rPr>
          <w:spacing w:val="-1"/>
          <w:sz w:val="28"/>
        </w:rPr>
        <w:t> </w:t>
      </w:r>
      <w:r>
        <w:rPr>
          <w:sz w:val="28"/>
        </w:rPr>
        <w:t>садов и школ -</w:t>
      </w:r>
      <w:r>
        <w:rPr>
          <w:spacing w:val="-4"/>
          <w:sz w:val="28"/>
        </w:rPr>
        <w:t> </w:t>
      </w:r>
      <w:r>
        <w:rPr>
          <w:sz w:val="28"/>
        </w:rPr>
        <w:t>не менее</w:t>
      </w:r>
      <w:r>
        <w:rPr>
          <w:spacing w:val="-7"/>
          <w:sz w:val="28"/>
        </w:rPr>
        <w:t> </w:t>
      </w:r>
      <w:r>
        <w:rPr>
          <w:sz w:val="28"/>
        </w:rPr>
        <w:t>50%</w:t>
      </w:r>
      <w:r>
        <w:rPr>
          <w:spacing w:val="-1"/>
          <w:sz w:val="28"/>
        </w:rPr>
        <w:t> </w:t>
      </w:r>
      <w:r>
        <w:rPr>
          <w:sz w:val="28"/>
        </w:rPr>
        <w:t>от территории, свободной от застройки.</w:t>
      </w:r>
    </w:p>
    <w:p>
      <w:pPr>
        <w:pStyle w:val="BodyText"/>
        <w:spacing w:before="53"/>
        <w:ind w:left="0" w:firstLine="0"/>
        <w:jc w:val="left"/>
      </w:pPr>
    </w:p>
    <w:p>
      <w:pPr>
        <w:pStyle w:val="Heading1"/>
        <w:numPr>
          <w:ilvl w:val="0"/>
          <w:numId w:val="3"/>
        </w:numPr>
        <w:tabs>
          <w:tab w:pos="2138" w:val="left" w:leader="none"/>
        </w:tabs>
        <w:spacing w:line="240" w:lineRule="auto" w:before="0" w:after="0"/>
        <w:ind w:left="2138" w:right="0" w:hanging="737"/>
        <w:jc w:val="both"/>
      </w:pPr>
      <w:r>
        <w:rPr/>
        <w:t>Положение</w:t>
      </w:r>
      <w:r>
        <w:rPr>
          <w:spacing w:val="-10"/>
        </w:rPr>
        <w:t> </w:t>
      </w:r>
      <w:r>
        <w:rPr/>
        <w:t>об</w:t>
      </w:r>
      <w:r>
        <w:rPr>
          <w:spacing w:val="-13"/>
        </w:rPr>
        <w:t> </w:t>
      </w:r>
      <w:r>
        <w:rPr/>
        <w:t>очередности</w:t>
      </w:r>
      <w:r>
        <w:rPr>
          <w:spacing w:val="-13"/>
        </w:rPr>
        <w:t> </w:t>
      </w:r>
      <w:r>
        <w:rPr/>
        <w:t>планируемого</w:t>
      </w:r>
      <w:r>
        <w:rPr>
          <w:spacing w:val="-17"/>
        </w:rPr>
        <w:t> </w:t>
      </w:r>
      <w:r>
        <w:rPr/>
        <w:t>развития</w:t>
      </w:r>
      <w:r>
        <w:rPr>
          <w:spacing w:val="-4"/>
        </w:rPr>
        <w:t> </w:t>
      </w:r>
      <w:r>
        <w:rPr>
          <w:spacing w:val="-2"/>
        </w:rPr>
        <w:t>территории</w:t>
      </w:r>
    </w:p>
    <w:p>
      <w:pPr>
        <w:pStyle w:val="BodyText"/>
        <w:spacing w:line="276" w:lineRule="auto" w:before="45"/>
        <w:ind w:right="422"/>
      </w:pPr>
      <w:r>
        <w:rPr/>
        <w:t>Освоение территории возможно после строительства магистрального тепловода -перемычки №11, проходящего от ул. Кулахметова до ул. Большая Крыловка и переустройства открытой дренажной канавы в закрытую систему дождевой канализации (строительство магистрального коллектора дождевой канализации диам. 1200-1500 по ул. Батыршина от улицы Галимджана Баруди до ул. Большая Крыловка).</w:t>
      </w:r>
    </w:p>
    <w:p>
      <w:pPr>
        <w:pStyle w:val="BodyText"/>
        <w:spacing w:line="276" w:lineRule="auto" w:before="4"/>
        <w:ind w:right="421"/>
      </w:pPr>
      <w:r>
        <w:rPr/>
        <w:t>На планируемой территории выделено две площадки жилищного строительства и площадка формирования рекреационной территории общего пользования (см. Схему 1).</w:t>
      </w:r>
    </w:p>
    <w:p>
      <w:pPr>
        <w:pStyle w:val="BodyText"/>
        <w:spacing w:line="273" w:lineRule="auto"/>
        <w:ind w:right="436"/>
      </w:pPr>
      <w:r>
        <w:rPr/>
        <w:t>Строительство на площадках может вестись параллельно, мероприятия, реализуемые на площадках жилищного строительства, не зависят друг от друга.</w:t>
      </w:r>
    </w:p>
    <w:p>
      <w:pPr>
        <w:pStyle w:val="BodyText"/>
        <w:spacing w:after="0" w:line="273" w:lineRule="auto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before="203"/>
        <w:ind w:left="0" w:firstLine="0"/>
        <w:jc w:val="left"/>
        <w:rPr>
          <w:sz w:val="23"/>
        </w:rPr>
      </w:pPr>
    </w:p>
    <w:p>
      <w:pPr>
        <w:spacing w:before="0"/>
        <w:ind w:left="0" w:right="728" w:firstLine="0"/>
        <w:jc w:val="righ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835977</wp:posOffset>
            </wp:positionH>
            <wp:positionV relativeFrom="paragraph">
              <wp:posOffset>199917</wp:posOffset>
            </wp:positionV>
            <wp:extent cx="5810434" cy="583615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34" cy="58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3"/>
        </w:rPr>
        <w:t>Схема</w:t>
      </w:r>
      <w:r>
        <w:rPr>
          <w:spacing w:val="-6"/>
          <w:w w:val="105"/>
          <w:sz w:val="23"/>
        </w:rPr>
        <w:t> </w:t>
      </w:r>
      <w:r>
        <w:rPr>
          <w:spacing w:val="-10"/>
          <w:w w:val="105"/>
          <w:sz w:val="23"/>
        </w:rPr>
        <w:t>1</w:t>
      </w:r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78" w:lineRule="auto" w:before="143" w:after="0"/>
        <w:ind w:left="694" w:right="423" w:firstLine="706"/>
        <w:jc w:val="both"/>
        <w:rPr>
          <w:sz w:val="28"/>
        </w:rPr>
      </w:pPr>
      <w:r>
        <w:rPr>
          <w:b/>
          <w:sz w:val="28"/>
          <w:u w:val="single"/>
        </w:rPr>
        <w:t>Площадка жилищного строительства №1</w:t>
      </w:r>
      <w:r>
        <w:rPr>
          <w:b/>
          <w:sz w:val="28"/>
        </w:rPr>
        <w:t> </w:t>
      </w:r>
      <w:r>
        <w:rPr>
          <w:sz w:val="28"/>
        </w:rPr>
        <w:t>включает следующие зоны планируемого размещения объектов:</w:t>
      </w:r>
    </w:p>
    <w:p>
      <w:pPr>
        <w:pStyle w:val="ListParagraph"/>
        <w:numPr>
          <w:ilvl w:val="2"/>
          <w:numId w:val="3"/>
        </w:numPr>
        <w:tabs>
          <w:tab w:pos="1557" w:val="left" w:leader="none"/>
        </w:tabs>
        <w:spacing w:line="276" w:lineRule="auto" w:before="0" w:after="0"/>
        <w:ind w:left="694" w:right="421" w:firstLine="706"/>
        <w:jc w:val="both"/>
        <w:rPr>
          <w:sz w:val="28"/>
        </w:rPr>
      </w:pPr>
      <w:r>
        <w:rPr>
          <w:sz w:val="28"/>
        </w:rPr>
        <w:t>зоны объектов</w:t>
      </w:r>
      <w:r>
        <w:rPr>
          <w:spacing w:val="-8"/>
          <w:sz w:val="28"/>
        </w:rPr>
        <w:t> </w:t>
      </w:r>
      <w:r>
        <w:rPr>
          <w:sz w:val="28"/>
        </w:rPr>
        <w:t>многоквартирной</w:t>
      </w:r>
      <w:r>
        <w:rPr>
          <w:spacing w:val="-4"/>
          <w:sz w:val="28"/>
        </w:rPr>
        <w:t> </w:t>
      </w:r>
      <w:r>
        <w:rPr>
          <w:sz w:val="28"/>
        </w:rPr>
        <w:t>многоэтажной</w:t>
      </w:r>
      <w:r>
        <w:rPr>
          <w:spacing w:val="-4"/>
          <w:sz w:val="28"/>
        </w:rPr>
        <w:t> </w:t>
      </w:r>
      <w:r>
        <w:rPr>
          <w:sz w:val="28"/>
        </w:rPr>
        <w:t>жилой</w:t>
      </w:r>
      <w:r>
        <w:rPr>
          <w:spacing w:val="-4"/>
          <w:sz w:val="28"/>
        </w:rPr>
        <w:t> </w:t>
      </w:r>
      <w:r>
        <w:rPr>
          <w:sz w:val="28"/>
        </w:rPr>
        <w:t>застройки</w:t>
      </w:r>
      <w:r>
        <w:rPr>
          <w:spacing w:val="-4"/>
          <w:sz w:val="28"/>
        </w:rPr>
        <w:t> </w:t>
      </w:r>
      <w:r>
        <w:rPr>
          <w:sz w:val="28"/>
        </w:rPr>
        <w:t>Ж-1,</w:t>
      </w:r>
      <w:r>
        <w:rPr>
          <w:spacing w:val="-3"/>
          <w:sz w:val="28"/>
        </w:rPr>
        <w:t> </w:t>
      </w:r>
      <w:r>
        <w:rPr>
          <w:sz w:val="28"/>
        </w:rPr>
        <w:t>Ж-5, Ж-6.1, Ж-6.2, Ж-7, Ж-8.1, Ж-8.2, Ж-8.3, Ж-8.4 общим объёмом жилищного строительства </w:t>
      </w:r>
      <w:r>
        <w:rPr>
          <w:b/>
          <w:sz w:val="28"/>
        </w:rPr>
        <w:t>152,6 тыс. кв. метров</w:t>
      </w:r>
      <w:r>
        <w:rPr>
          <w:sz w:val="28"/>
        </w:rPr>
        <w:t>;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276" w:lineRule="auto" w:before="1" w:after="0"/>
        <w:ind w:left="694" w:right="411" w:firstLine="706"/>
        <w:jc w:val="both"/>
        <w:rPr>
          <w:sz w:val="28"/>
        </w:rPr>
      </w:pPr>
      <w:r>
        <w:rPr>
          <w:sz w:val="28"/>
        </w:rPr>
        <w:t>зоны объектов учебно-образовательного назначения Д-2, Д-3, Ш-1, предусматривающие размещение дошкольных образовательных организаций ДОО-2 на </w:t>
      </w:r>
      <w:r>
        <w:rPr>
          <w:b/>
          <w:sz w:val="28"/>
        </w:rPr>
        <w:t>340 мест</w:t>
      </w:r>
      <w:r>
        <w:rPr>
          <w:sz w:val="28"/>
        </w:rPr>
        <w:t>, ДОО-3 на </w:t>
      </w:r>
      <w:r>
        <w:rPr>
          <w:b/>
          <w:sz w:val="28"/>
        </w:rPr>
        <w:t>260 мест </w:t>
      </w:r>
      <w:r>
        <w:rPr>
          <w:sz w:val="28"/>
        </w:rPr>
        <w:t>и среднеобразовательную школу на </w:t>
      </w:r>
      <w:r>
        <w:rPr>
          <w:b/>
          <w:sz w:val="28"/>
        </w:rPr>
        <w:t>1501 </w:t>
      </w:r>
      <w:r>
        <w:rPr>
          <w:b/>
          <w:spacing w:val="-2"/>
          <w:sz w:val="28"/>
        </w:rPr>
        <w:t>место</w:t>
      </w:r>
      <w:r>
        <w:rPr>
          <w:spacing w:val="-2"/>
          <w:sz w:val="28"/>
        </w:rPr>
        <w:t>;</w:t>
      </w:r>
    </w:p>
    <w:p>
      <w:pPr>
        <w:pStyle w:val="ListParagraph"/>
        <w:numPr>
          <w:ilvl w:val="2"/>
          <w:numId w:val="3"/>
        </w:numPr>
        <w:tabs>
          <w:tab w:pos="1637" w:val="left" w:leader="none"/>
        </w:tabs>
        <w:spacing w:line="278" w:lineRule="auto" w:before="0" w:after="0"/>
        <w:ind w:left="694" w:right="422" w:firstLine="706"/>
        <w:jc w:val="both"/>
        <w:rPr>
          <w:sz w:val="28"/>
        </w:rPr>
      </w:pPr>
      <w:r>
        <w:rPr>
          <w:sz w:val="28"/>
        </w:rPr>
        <w:t>зоны размещения объектов гостиничного назначения Г-1 и Г-2 общей площадью 28 тыс. кв. метров и 33,4 тыс. кв. метров;</w:t>
      </w:r>
    </w:p>
    <w:p>
      <w:pPr>
        <w:pStyle w:val="ListParagraph"/>
        <w:spacing w:after="0" w:line="278" w:lineRule="auto"/>
        <w:jc w:val="both"/>
        <w:rPr>
          <w:sz w:val="28"/>
        </w:rPr>
        <w:sectPr>
          <w:pgSz w:w="11910" w:h="16850"/>
          <w:pgMar w:header="715" w:footer="0" w:top="1020" w:bottom="280" w:left="566" w:right="283"/>
        </w:sectPr>
      </w:pPr>
    </w:p>
    <w:p>
      <w:pPr>
        <w:pStyle w:val="ListParagraph"/>
        <w:numPr>
          <w:ilvl w:val="2"/>
          <w:numId w:val="3"/>
        </w:numPr>
        <w:tabs>
          <w:tab w:pos="1586" w:val="left" w:leader="none"/>
        </w:tabs>
        <w:spacing w:line="278" w:lineRule="auto" w:before="82" w:after="0"/>
        <w:ind w:left="694" w:right="421" w:firstLine="706"/>
        <w:jc w:val="both"/>
        <w:rPr>
          <w:sz w:val="28"/>
        </w:rPr>
      </w:pPr>
      <w:r>
        <w:rPr>
          <w:sz w:val="28"/>
        </w:rPr>
        <w:t>зоны озелененных территорий общего пользования: бульвар О-4 (участки 4,5) площадью 0,4989 га и 0,1778 га, минисквер О-5 площадью 0,350 га;</w:t>
      </w:r>
    </w:p>
    <w:p>
      <w:pPr>
        <w:pStyle w:val="ListParagraph"/>
        <w:numPr>
          <w:ilvl w:val="2"/>
          <w:numId w:val="3"/>
        </w:numPr>
        <w:tabs>
          <w:tab w:pos="1558" w:val="left" w:leader="none"/>
        </w:tabs>
        <w:spacing w:line="317" w:lineRule="exact" w:before="0" w:after="0"/>
        <w:ind w:left="1558" w:right="0" w:hanging="157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> </w:t>
      </w:r>
      <w:r>
        <w:rPr>
          <w:sz w:val="28"/>
        </w:rPr>
        <w:t>улиц</w:t>
      </w:r>
      <w:r>
        <w:rPr>
          <w:spacing w:val="-6"/>
          <w:sz w:val="28"/>
        </w:rPr>
        <w:t> </w:t>
      </w:r>
      <w:r>
        <w:rPr>
          <w:sz w:val="28"/>
        </w:rPr>
        <w:t>местного</w:t>
      </w:r>
      <w:r>
        <w:rPr>
          <w:spacing w:val="-10"/>
          <w:sz w:val="28"/>
        </w:rPr>
        <w:t> </w:t>
      </w:r>
      <w:r>
        <w:rPr>
          <w:sz w:val="28"/>
        </w:rPr>
        <w:t>значения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благоустройством</w:t>
      </w:r>
      <w:r>
        <w:rPr>
          <w:spacing w:val="-4"/>
          <w:sz w:val="28"/>
        </w:rPr>
        <w:t> </w:t>
      </w:r>
      <w:r>
        <w:rPr>
          <w:sz w:val="28"/>
        </w:rPr>
        <w:t>О-</w:t>
      </w:r>
      <w:r>
        <w:rPr>
          <w:spacing w:val="-5"/>
          <w:sz w:val="28"/>
        </w:rPr>
        <w:t>1;</w:t>
      </w:r>
    </w:p>
    <w:p>
      <w:pPr>
        <w:pStyle w:val="ListParagraph"/>
        <w:numPr>
          <w:ilvl w:val="2"/>
          <w:numId w:val="3"/>
        </w:numPr>
        <w:tabs>
          <w:tab w:pos="1781" w:val="left" w:leader="none"/>
        </w:tabs>
        <w:spacing w:line="273" w:lineRule="auto" w:before="52" w:after="0"/>
        <w:ind w:left="694" w:right="425" w:firstLine="706"/>
        <w:jc w:val="both"/>
        <w:rPr>
          <w:sz w:val="28"/>
        </w:rPr>
      </w:pPr>
      <w:r>
        <w:rPr>
          <w:sz w:val="28"/>
        </w:rPr>
        <w:t>зона объектов автомобильного транспорта О-2 с размещением муниципальной автостоянки на 10 машино-мест.</w:t>
      </w:r>
    </w:p>
    <w:p>
      <w:pPr>
        <w:pStyle w:val="BodyText"/>
        <w:spacing w:line="273" w:lineRule="auto" w:before="8"/>
        <w:ind w:right="429"/>
      </w:pPr>
      <w:r>
        <w:rPr/>
        <w:t>Освоение площадки жилищного строительства №1 планируется вести в два </w:t>
      </w:r>
      <w:r>
        <w:rPr>
          <w:spacing w:val="-2"/>
        </w:rPr>
        <w:t>этапа.</w:t>
      </w:r>
    </w:p>
    <w:p>
      <w:pPr>
        <w:pStyle w:val="BodyText"/>
        <w:spacing w:line="278" w:lineRule="auto" w:before="1"/>
        <w:ind w:right="423"/>
      </w:pPr>
      <w:r>
        <w:rPr/>
        <w:t>Сроки</w:t>
      </w:r>
      <w:r>
        <w:rPr>
          <w:spacing w:val="-8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объектов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площадке</w:t>
      </w:r>
      <w:r>
        <w:rPr>
          <w:spacing w:val="-11"/>
        </w:rPr>
        <w:t> </w:t>
      </w:r>
      <w:r>
        <w:rPr/>
        <w:t>жилищного</w:t>
      </w:r>
      <w:r>
        <w:rPr>
          <w:spacing w:val="-12"/>
        </w:rPr>
        <w:t> </w:t>
      </w:r>
      <w:r>
        <w:rPr/>
        <w:t>строительства</w:t>
      </w:r>
      <w:r>
        <w:rPr>
          <w:spacing w:val="-11"/>
        </w:rPr>
        <w:t> </w:t>
      </w:r>
      <w:r>
        <w:rPr/>
        <w:t>№1</w:t>
      </w:r>
      <w:r>
        <w:rPr>
          <w:spacing w:val="-5"/>
        </w:rPr>
        <w:t> </w:t>
      </w:r>
      <w:r>
        <w:rPr/>
        <w:t>см. в таблице 6 Приложения «Этапы освоения территории, ограниченной улицами Галимджана Баруди, Краснококшайская, Большая Крыловка, Коммунаров и </w:t>
      </w:r>
      <w:r>
        <w:rPr>
          <w:spacing w:val="-2"/>
        </w:rPr>
        <w:t>Поперечно-Базарная».</w:t>
      </w:r>
    </w:p>
    <w:p>
      <w:pPr>
        <w:pStyle w:val="BodyText"/>
        <w:spacing w:before="42"/>
        <w:ind w:left="0" w:firstLine="0"/>
        <w:jc w:val="left"/>
      </w:pPr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73" w:lineRule="auto" w:before="0" w:after="0"/>
        <w:ind w:left="694" w:right="423" w:firstLine="706"/>
        <w:jc w:val="both"/>
        <w:rPr>
          <w:sz w:val="28"/>
        </w:rPr>
      </w:pPr>
      <w:r>
        <w:rPr>
          <w:b/>
          <w:sz w:val="28"/>
          <w:u w:val="single"/>
        </w:rPr>
        <w:t>Площадка жилищного строительства №2</w:t>
      </w:r>
      <w:r>
        <w:rPr>
          <w:b/>
          <w:sz w:val="28"/>
        </w:rPr>
        <w:t> </w:t>
      </w:r>
      <w:r>
        <w:rPr>
          <w:sz w:val="28"/>
        </w:rPr>
        <w:t>включает следующие зоны планируемого размещения объектов:</w:t>
      </w:r>
    </w:p>
    <w:p>
      <w:pPr>
        <w:pStyle w:val="ListParagraph"/>
        <w:numPr>
          <w:ilvl w:val="2"/>
          <w:numId w:val="3"/>
        </w:numPr>
        <w:tabs>
          <w:tab w:pos="2090" w:val="left" w:leader="none"/>
        </w:tabs>
        <w:spacing w:line="278" w:lineRule="auto" w:before="1" w:after="0"/>
        <w:ind w:left="694" w:right="423" w:firstLine="706"/>
        <w:jc w:val="both"/>
        <w:rPr>
          <w:sz w:val="28"/>
        </w:rPr>
      </w:pPr>
      <w:r>
        <w:rPr>
          <w:sz w:val="28"/>
        </w:rPr>
        <w:t>зоны объектов многоквартирной многоэтажной жилой застройки Ж-2, Ж-3, Ж-4 общим объёмом жилищного строительства </w:t>
      </w:r>
      <w:r>
        <w:rPr>
          <w:b/>
          <w:sz w:val="28"/>
        </w:rPr>
        <w:t>65,2 тыс. кв. метра</w:t>
      </w:r>
      <w:r>
        <w:rPr>
          <w:sz w:val="28"/>
        </w:rPr>
        <w:t>;</w:t>
      </w:r>
    </w:p>
    <w:p>
      <w:pPr>
        <w:pStyle w:val="ListParagraph"/>
        <w:numPr>
          <w:ilvl w:val="2"/>
          <w:numId w:val="3"/>
        </w:numPr>
        <w:tabs>
          <w:tab w:pos="2047" w:val="left" w:leader="none"/>
        </w:tabs>
        <w:spacing w:line="276" w:lineRule="auto" w:before="0" w:after="0"/>
        <w:ind w:left="694" w:right="412" w:firstLine="706"/>
        <w:jc w:val="both"/>
        <w:rPr>
          <w:sz w:val="28"/>
        </w:rPr>
      </w:pPr>
      <w:r>
        <w:rPr>
          <w:sz w:val="28"/>
        </w:rPr>
        <w:t>зона объекта учебно-образовательного назначения Д-1, предусматривающую размещение дошкольной образовательной организации (ДОО-1) на </w:t>
      </w:r>
      <w:r>
        <w:rPr>
          <w:b/>
          <w:sz w:val="28"/>
        </w:rPr>
        <w:t>220 мест</w:t>
      </w:r>
      <w:r>
        <w:rPr>
          <w:sz w:val="28"/>
        </w:rPr>
        <w:t>;</w:t>
      </w:r>
    </w:p>
    <w:p>
      <w:pPr>
        <w:pStyle w:val="ListParagraph"/>
        <w:numPr>
          <w:ilvl w:val="2"/>
          <w:numId w:val="3"/>
        </w:numPr>
        <w:tabs>
          <w:tab w:pos="1558" w:val="left" w:leader="none"/>
        </w:tabs>
        <w:spacing w:line="240" w:lineRule="auto" w:before="1" w:after="0"/>
        <w:ind w:left="1558" w:right="0" w:hanging="157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-10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-10"/>
          <w:sz w:val="28"/>
        </w:rPr>
        <w:t> </w:t>
      </w:r>
      <w:r>
        <w:rPr>
          <w:sz w:val="28"/>
        </w:rPr>
        <w:t>нежилого</w:t>
      </w:r>
      <w:r>
        <w:rPr>
          <w:spacing w:val="-11"/>
          <w:sz w:val="28"/>
        </w:rPr>
        <w:t> </w:t>
      </w:r>
      <w:r>
        <w:rPr>
          <w:sz w:val="28"/>
        </w:rPr>
        <w:t>комплекса</w:t>
      </w:r>
      <w:r>
        <w:rPr>
          <w:spacing w:val="-9"/>
          <w:sz w:val="28"/>
        </w:rPr>
        <w:t> </w:t>
      </w:r>
      <w:r>
        <w:rPr>
          <w:sz w:val="28"/>
        </w:rPr>
        <w:t>ОД-</w:t>
      </w:r>
      <w:r>
        <w:rPr>
          <w:spacing w:val="-5"/>
          <w:sz w:val="28"/>
        </w:rPr>
        <w:t>1;</w:t>
      </w:r>
    </w:p>
    <w:p>
      <w:pPr>
        <w:pStyle w:val="ListParagraph"/>
        <w:numPr>
          <w:ilvl w:val="2"/>
          <w:numId w:val="3"/>
        </w:numPr>
        <w:tabs>
          <w:tab w:pos="1543" w:val="left" w:leader="none"/>
        </w:tabs>
        <w:spacing w:line="273" w:lineRule="auto" w:before="45" w:after="0"/>
        <w:ind w:left="694" w:right="420" w:firstLine="706"/>
        <w:jc w:val="both"/>
        <w:rPr>
          <w:sz w:val="28"/>
        </w:rPr>
      </w:pPr>
      <w:r>
        <w:rPr>
          <w:sz w:val="28"/>
        </w:rPr>
        <w:t>зоны</w:t>
      </w:r>
      <w:r>
        <w:rPr>
          <w:spacing w:val="-18"/>
          <w:sz w:val="28"/>
        </w:rPr>
        <w:t> </w:t>
      </w:r>
      <w:r>
        <w:rPr>
          <w:sz w:val="28"/>
        </w:rPr>
        <w:t>озелененных</w:t>
      </w:r>
      <w:r>
        <w:rPr>
          <w:spacing w:val="-17"/>
          <w:sz w:val="28"/>
        </w:rPr>
        <w:t> </w:t>
      </w:r>
      <w:r>
        <w:rPr>
          <w:sz w:val="28"/>
        </w:rPr>
        <w:t>территорий</w:t>
      </w:r>
      <w:r>
        <w:rPr>
          <w:spacing w:val="-18"/>
          <w:sz w:val="28"/>
        </w:rPr>
        <w:t> </w:t>
      </w:r>
      <w:r>
        <w:rPr>
          <w:sz w:val="28"/>
        </w:rPr>
        <w:t>общего</w:t>
      </w:r>
      <w:r>
        <w:rPr>
          <w:spacing w:val="-17"/>
          <w:sz w:val="28"/>
        </w:rPr>
        <w:t> </w:t>
      </w:r>
      <w:r>
        <w:rPr>
          <w:sz w:val="28"/>
        </w:rPr>
        <w:t>пользования</w:t>
      </w:r>
      <w:r>
        <w:rPr>
          <w:spacing w:val="-18"/>
          <w:sz w:val="28"/>
        </w:rPr>
        <w:t> </w:t>
      </w:r>
      <w:r>
        <w:rPr>
          <w:sz w:val="28"/>
        </w:rPr>
        <w:t>О-4:</w:t>
      </w:r>
      <w:r>
        <w:rPr>
          <w:spacing w:val="-17"/>
          <w:sz w:val="28"/>
        </w:rPr>
        <w:t> </w:t>
      </w:r>
      <w:r>
        <w:rPr>
          <w:sz w:val="28"/>
        </w:rPr>
        <w:t>минисквер</w:t>
      </w:r>
      <w:r>
        <w:rPr>
          <w:spacing w:val="-18"/>
          <w:sz w:val="28"/>
        </w:rPr>
        <w:t> </w:t>
      </w:r>
      <w:r>
        <w:rPr>
          <w:sz w:val="28"/>
        </w:rPr>
        <w:t>(участок 1 площадью</w:t>
      </w:r>
      <w:r>
        <w:rPr>
          <w:spacing w:val="-10"/>
          <w:sz w:val="28"/>
        </w:rPr>
        <w:t> </w:t>
      </w:r>
      <w:r>
        <w:rPr>
          <w:sz w:val="28"/>
        </w:rPr>
        <w:t>0,111</w:t>
      </w:r>
      <w:r>
        <w:rPr>
          <w:spacing w:val="-7"/>
          <w:sz w:val="28"/>
        </w:rPr>
        <w:t> </w:t>
      </w:r>
      <w:r>
        <w:rPr>
          <w:sz w:val="28"/>
        </w:rPr>
        <w:t>га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0,1778</w:t>
      </w:r>
      <w:r>
        <w:rPr>
          <w:spacing w:val="-5"/>
          <w:sz w:val="28"/>
        </w:rPr>
        <w:t> </w:t>
      </w:r>
      <w:r>
        <w:rPr>
          <w:sz w:val="28"/>
        </w:rPr>
        <w:t>га,</w:t>
      </w:r>
      <w:r>
        <w:rPr>
          <w:spacing w:val="-8"/>
          <w:sz w:val="28"/>
        </w:rPr>
        <w:t> </w:t>
      </w:r>
      <w:r>
        <w:rPr>
          <w:sz w:val="28"/>
        </w:rPr>
        <w:t>бульвар</w:t>
      </w:r>
      <w:r>
        <w:rPr>
          <w:spacing w:val="-7"/>
          <w:sz w:val="28"/>
        </w:rPr>
        <w:t> </w:t>
      </w:r>
      <w:r>
        <w:rPr>
          <w:sz w:val="28"/>
        </w:rPr>
        <w:t>(участок</w:t>
      </w:r>
      <w:r>
        <w:rPr>
          <w:spacing w:val="-2"/>
          <w:sz w:val="28"/>
        </w:rPr>
        <w:t> </w:t>
      </w:r>
      <w:r>
        <w:rPr>
          <w:sz w:val="28"/>
        </w:rPr>
        <w:t>2 площадью</w:t>
      </w:r>
      <w:r>
        <w:rPr>
          <w:spacing w:val="-4"/>
          <w:sz w:val="28"/>
        </w:rPr>
        <w:t> </w:t>
      </w:r>
      <w:r>
        <w:rPr>
          <w:sz w:val="28"/>
        </w:rPr>
        <w:t>0,179</w:t>
      </w:r>
      <w:r>
        <w:rPr>
          <w:spacing w:val="-7"/>
          <w:sz w:val="28"/>
        </w:rPr>
        <w:t> </w:t>
      </w:r>
      <w:r>
        <w:rPr>
          <w:sz w:val="28"/>
        </w:rPr>
        <w:t>га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участок</w:t>
      </w:r>
      <w:r>
        <w:rPr>
          <w:spacing w:val="-2"/>
          <w:sz w:val="28"/>
        </w:rPr>
        <w:t> </w:t>
      </w:r>
      <w:r>
        <w:rPr>
          <w:sz w:val="28"/>
        </w:rPr>
        <w:t>3</w:t>
      </w:r>
    </w:p>
    <w:p>
      <w:pPr>
        <w:pStyle w:val="BodyText"/>
        <w:spacing w:before="8"/>
        <w:ind w:firstLine="0"/>
      </w:pPr>
      <w:r>
        <w:rPr/>
        <w:t>площадью</w:t>
      </w:r>
      <w:r>
        <w:rPr>
          <w:spacing w:val="-6"/>
        </w:rPr>
        <w:t> </w:t>
      </w:r>
      <w:r>
        <w:rPr/>
        <w:t>0,4794 </w:t>
      </w:r>
      <w:r>
        <w:rPr>
          <w:spacing w:val="-4"/>
        </w:rPr>
        <w:t>га);</w:t>
      </w:r>
    </w:p>
    <w:p>
      <w:pPr>
        <w:pStyle w:val="ListParagraph"/>
        <w:numPr>
          <w:ilvl w:val="2"/>
          <w:numId w:val="3"/>
        </w:numPr>
        <w:tabs>
          <w:tab w:pos="1774" w:val="left" w:leader="none"/>
        </w:tabs>
        <w:spacing w:line="240" w:lineRule="auto" w:before="45" w:after="0"/>
        <w:ind w:left="1774" w:right="0" w:hanging="373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-5"/>
          <w:sz w:val="28"/>
        </w:rPr>
        <w:t> </w:t>
      </w:r>
      <w:r>
        <w:rPr>
          <w:sz w:val="28"/>
        </w:rPr>
        <w:t>улиц</w:t>
      </w:r>
      <w:r>
        <w:rPr>
          <w:spacing w:val="-7"/>
          <w:sz w:val="28"/>
        </w:rPr>
        <w:t> </w:t>
      </w:r>
      <w:r>
        <w:rPr>
          <w:sz w:val="28"/>
        </w:rPr>
        <w:t>местного</w:t>
      </w:r>
      <w:r>
        <w:rPr>
          <w:spacing w:val="-12"/>
          <w:sz w:val="28"/>
        </w:rPr>
        <w:t> </w:t>
      </w:r>
      <w:r>
        <w:rPr>
          <w:sz w:val="28"/>
        </w:rPr>
        <w:t>значения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благоустройством</w:t>
      </w:r>
      <w:r>
        <w:rPr>
          <w:spacing w:val="-6"/>
          <w:sz w:val="28"/>
        </w:rPr>
        <w:t> </w:t>
      </w:r>
      <w:r>
        <w:rPr>
          <w:sz w:val="28"/>
        </w:rPr>
        <w:t>О-</w:t>
      </w:r>
      <w:r>
        <w:rPr>
          <w:spacing w:val="-5"/>
          <w:sz w:val="28"/>
        </w:rPr>
        <w:t>1;</w:t>
      </w:r>
    </w:p>
    <w:p>
      <w:pPr>
        <w:pStyle w:val="ListParagraph"/>
        <w:numPr>
          <w:ilvl w:val="2"/>
          <w:numId w:val="3"/>
        </w:numPr>
        <w:tabs>
          <w:tab w:pos="1781" w:val="left" w:leader="none"/>
        </w:tabs>
        <w:spacing w:line="273" w:lineRule="auto" w:before="53" w:after="0"/>
        <w:ind w:left="694" w:right="427" w:firstLine="706"/>
        <w:jc w:val="both"/>
        <w:rPr>
          <w:sz w:val="28"/>
        </w:rPr>
      </w:pPr>
      <w:r>
        <w:rPr>
          <w:sz w:val="28"/>
        </w:rPr>
        <w:t>зона объектов автомобильного транспорта О-2 с размещением муниципальной автостоянки на 12 машино-мест.</w:t>
      </w:r>
    </w:p>
    <w:p>
      <w:pPr>
        <w:pStyle w:val="BodyText"/>
        <w:spacing w:line="273" w:lineRule="auto" w:before="8"/>
        <w:ind w:right="431"/>
      </w:pPr>
      <w:r>
        <w:rPr/>
        <w:t>Освоение площадки жилищного строительства №2 планируется вести в два </w:t>
      </w:r>
      <w:r>
        <w:rPr>
          <w:spacing w:val="-2"/>
        </w:rPr>
        <w:t>этапа.</w:t>
      </w:r>
    </w:p>
    <w:p>
      <w:pPr>
        <w:pStyle w:val="BodyText"/>
        <w:spacing w:line="276" w:lineRule="auto" w:before="9"/>
        <w:ind w:right="425"/>
      </w:pPr>
      <w:r>
        <w:rPr/>
        <w:t>ул. Кольцова и строительство газопровода </w:t>
      </w:r>
      <w:r>
        <w:rPr>
          <w:rFonts w:ascii="Symbol" w:hAnsi="Symbol"/>
        </w:rPr>
        <w:t></w:t>
      </w:r>
      <w:r>
        <w:rPr/>
        <w:t> 250 мм для переподключения жилого объекта по адресу: Межевая, 33 и торгового объекта по ул. Краснококшайская, 140.</w:t>
      </w:r>
    </w:p>
    <w:p>
      <w:pPr>
        <w:pStyle w:val="BodyText"/>
        <w:spacing w:line="276" w:lineRule="auto"/>
        <w:ind w:right="419"/>
      </w:pPr>
      <w:r>
        <w:rPr/>
        <w:t>Сроки</w:t>
      </w:r>
      <w:r>
        <w:rPr>
          <w:spacing w:val="-8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объектов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площадке</w:t>
      </w:r>
      <w:r>
        <w:rPr>
          <w:spacing w:val="-11"/>
        </w:rPr>
        <w:t> </w:t>
      </w:r>
      <w:r>
        <w:rPr/>
        <w:t>жилищного</w:t>
      </w:r>
      <w:r>
        <w:rPr>
          <w:spacing w:val="-12"/>
        </w:rPr>
        <w:t> </w:t>
      </w:r>
      <w:r>
        <w:rPr/>
        <w:t>строительства</w:t>
      </w:r>
      <w:r>
        <w:rPr>
          <w:spacing w:val="-11"/>
        </w:rPr>
        <w:t> </w:t>
      </w:r>
      <w:r>
        <w:rPr/>
        <w:t>№2</w:t>
      </w:r>
      <w:r>
        <w:rPr>
          <w:spacing w:val="-5"/>
        </w:rPr>
        <w:t> </w:t>
      </w:r>
      <w:r>
        <w:rPr/>
        <w:t>см. в таблице 6 Приложения «Этапы освоения территории, ограниченной улицами Галимджана Баруди, Краснококшайская, Большая Крыловка, Коммунаров и </w:t>
      </w:r>
      <w:r>
        <w:rPr>
          <w:spacing w:val="-2"/>
        </w:rPr>
        <w:t>Поперечно-Базарная».</w:t>
      </w:r>
    </w:p>
    <w:p>
      <w:pPr>
        <w:pStyle w:val="BodyText"/>
        <w:spacing w:before="42"/>
        <w:ind w:left="0" w:firstLine="0"/>
        <w:jc w:val="left"/>
      </w:pPr>
    </w:p>
    <w:p>
      <w:pPr>
        <w:pStyle w:val="ListParagraph"/>
        <w:numPr>
          <w:ilvl w:val="1"/>
          <w:numId w:val="3"/>
        </w:numPr>
        <w:tabs>
          <w:tab w:pos="2106" w:val="left" w:leader="none"/>
        </w:tabs>
        <w:spacing w:line="240" w:lineRule="auto" w:before="0" w:after="0"/>
        <w:ind w:left="2106" w:right="0" w:hanging="705"/>
        <w:jc w:val="left"/>
        <w:rPr>
          <w:b/>
          <w:sz w:val="28"/>
        </w:rPr>
      </w:pPr>
      <w:r>
        <w:rPr>
          <w:b/>
          <w:sz w:val="28"/>
          <w:u w:val="single"/>
        </w:rPr>
        <w:t>Площадка</w:t>
      </w:r>
      <w:r>
        <w:rPr>
          <w:b/>
          <w:spacing w:val="79"/>
          <w:sz w:val="28"/>
          <w:u w:val="single"/>
        </w:rPr>
        <w:t> </w:t>
      </w:r>
      <w:r>
        <w:rPr>
          <w:b/>
          <w:sz w:val="28"/>
          <w:u w:val="single"/>
        </w:rPr>
        <w:t>рекреационной</w:t>
      </w:r>
      <w:r>
        <w:rPr>
          <w:b/>
          <w:spacing w:val="78"/>
          <w:sz w:val="28"/>
          <w:u w:val="single"/>
        </w:rPr>
        <w:t> </w:t>
      </w:r>
      <w:r>
        <w:rPr>
          <w:b/>
          <w:sz w:val="28"/>
          <w:u w:val="single"/>
        </w:rPr>
        <w:t>территории</w:t>
      </w:r>
      <w:r>
        <w:rPr>
          <w:b/>
          <w:spacing w:val="51"/>
          <w:w w:val="150"/>
          <w:sz w:val="28"/>
          <w:u w:val="single"/>
        </w:rPr>
        <w:t> </w:t>
      </w:r>
      <w:r>
        <w:rPr>
          <w:b/>
          <w:sz w:val="28"/>
          <w:u w:val="single"/>
        </w:rPr>
        <w:t>общего</w:t>
      </w:r>
      <w:r>
        <w:rPr>
          <w:b/>
          <w:spacing w:val="71"/>
          <w:sz w:val="28"/>
          <w:u w:val="single"/>
        </w:rPr>
        <w:t> </w:t>
      </w:r>
      <w:r>
        <w:rPr>
          <w:b/>
          <w:sz w:val="28"/>
          <w:u w:val="single"/>
        </w:rPr>
        <w:t>пользования</w:t>
      </w:r>
      <w:r>
        <w:rPr>
          <w:b/>
          <w:spacing w:val="53"/>
          <w:w w:val="150"/>
          <w:sz w:val="28"/>
          <w:u w:val="single"/>
        </w:rPr>
        <w:t> </w:t>
      </w:r>
      <w:r>
        <w:rPr>
          <w:b/>
          <w:spacing w:val="-5"/>
          <w:sz w:val="28"/>
          <w:u w:val="single"/>
        </w:rPr>
        <w:t>№3</w:t>
      </w:r>
    </w:p>
    <w:p>
      <w:pPr>
        <w:pStyle w:val="BodyText"/>
        <w:spacing w:before="53"/>
        <w:ind w:firstLine="0"/>
      </w:pPr>
      <w:r>
        <w:rPr/>
        <w:t>включает</w:t>
      </w:r>
      <w:r>
        <w:rPr>
          <w:spacing w:val="-11"/>
        </w:rPr>
        <w:t> </w:t>
      </w:r>
      <w:r>
        <w:rPr/>
        <w:t>следующие</w:t>
      </w:r>
      <w:r>
        <w:rPr>
          <w:spacing w:val="-10"/>
        </w:rPr>
        <w:t> </w:t>
      </w:r>
      <w:r>
        <w:rPr/>
        <w:t>зоны</w:t>
      </w:r>
      <w:r>
        <w:rPr>
          <w:spacing w:val="-9"/>
        </w:rPr>
        <w:t> </w:t>
      </w:r>
      <w:r>
        <w:rPr/>
        <w:t>планируемого</w:t>
      </w:r>
      <w:r>
        <w:rPr>
          <w:spacing w:val="-13"/>
        </w:rPr>
        <w:t> </w:t>
      </w:r>
      <w:r>
        <w:rPr/>
        <w:t>размещения</w:t>
      </w:r>
      <w:r>
        <w:rPr>
          <w:spacing w:val="-7"/>
        </w:rPr>
        <w:t> </w:t>
      </w:r>
      <w:r>
        <w:rPr>
          <w:spacing w:val="-2"/>
        </w:rPr>
        <w:t>объектов:</w:t>
      </w:r>
    </w:p>
    <w:p>
      <w:pPr>
        <w:pStyle w:val="BodyText"/>
        <w:spacing w:after="0"/>
        <w:sectPr>
          <w:pgSz w:w="11910" w:h="16850"/>
          <w:pgMar w:header="715" w:footer="0" w:top="1020" w:bottom="280" w:left="566" w:right="283"/>
        </w:sectPr>
      </w:pPr>
    </w:p>
    <w:p>
      <w:pPr>
        <w:pStyle w:val="ListParagraph"/>
        <w:numPr>
          <w:ilvl w:val="2"/>
          <w:numId w:val="3"/>
        </w:numPr>
        <w:tabs>
          <w:tab w:pos="1565" w:val="left" w:leader="none"/>
        </w:tabs>
        <w:spacing w:line="278" w:lineRule="auto" w:before="82" w:after="0"/>
        <w:ind w:left="694" w:right="431" w:firstLine="706"/>
        <w:jc w:val="both"/>
        <w:rPr>
          <w:sz w:val="28"/>
        </w:rPr>
      </w:pPr>
      <w:r>
        <w:rPr>
          <w:sz w:val="28"/>
        </w:rPr>
        <w:t>зона О-3 размещения сквера жилого района с местами для</w:t>
      </w:r>
      <w:r>
        <w:rPr>
          <w:spacing w:val="-3"/>
          <w:sz w:val="28"/>
        </w:rPr>
        <w:t> </w:t>
      </w:r>
      <w:r>
        <w:rPr>
          <w:sz w:val="28"/>
        </w:rPr>
        <w:t>отдыха и спорта общей площадью 5,2681 га.</w:t>
      </w:r>
    </w:p>
    <w:p>
      <w:pPr>
        <w:pStyle w:val="BodyText"/>
        <w:spacing w:line="278" w:lineRule="auto"/>
        <w:ind w:right="433"/>
      </w:pPr>
      <w:r>
        <w:rPr/>
        <w:t>Освоение</w:t>
      </w:r>
      <w:r>
        <w:rPr>
          <w:spacing w:val="-3"/>
        </w:rPr>
        <w:t> </w:t>
      </w:r>
      <w:r>
        <w:rPr/>
        <w:t>площадки рекреационной территории №3 планируется вести в</w:t>
      </w:r>
      <w:r>
        <w:rPr>
          <w:spacing w:val="-3"/>
        </w:rPr>
        <w:t> </w:t>
      </w:r>
      <w:r>
        <w:rPr/>
        <w:t>два </w:t>
      </w:r>
      <w:r>
        <w:rPr>
          <w:spacing w:val="-2"/>
        </w:rPr>
        <w:t>этапа.</w:t>
      </w:r>
    </w:p>
    <w:p>
      <w:pPr>
        <w:pStyle w:val="BodyText"/>
        <w:spacing w:line="276" w:lineRule="auto"/>
        <w:ind w:right="420"/>
      </w:pPr>
      <w:r>
        <w:rPr/>
        <w:t>Сроки</w:t>
      </w:r>
      <w:r>
        <w:rPr>
          <w:spacing w:val="-3"/>
        </w:rPr>
        <w:t> </w:t>
      </w:r>
      <w:r>
        <w:rPr/>
        <w:t>реализации объектов на</w:t>
      </w:r>
      <w:r>
        <w:rPr>
          <w:spacing w:val="-6"/>
        </w:rPr>
        <w:t> </w:t>
      </w:r>
      <w:r>
        <w:rPr/>
        <w:t>площадке рекреационной</w:t>
      </w:r>
      <w:r>
        <w:rPr>
          <w:spacing w:val="-3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общего пользования №3 см. в таблице 6 Этапы освоения территории, ограниченной улицами</w:t>
      </w:r>
      <w:r>
        <w:rPr>
          <w:spacing w:val="-18"/>
        </w:rPr>
        <w:t> </w:t>
      </w:r>
      <w:r>
        <w:rPr/>
        <w:t>Галимджана</w:t>
      </w:r>
      <w:r>
        <w:rPr>
          <w:spacing w:val="-17"/>
        </w:rPr>
        <w:t> </w:t>
      </w:r>
      <w:r>
        <w:rPr/>
        <w:t>Баруди,</w:t>
      </w:r>
      <w:r>
        <w:rPr>
          <w:spacing w:val="-18"/>
        </w:rPr>
        <w:t> </w:t>
      </w:r>
      <w:r>
        <w:rPr/>
        <w:t>Краснококшайская,</w:t>
      </w:r>
      <w:r>
        <w:rPr>
          <w:spacing w:val="-17"/>
        </w:rPr>
        <w:t> </w:t>
      </w:r>
      <w:r>
        <w:rPr/>
        <w:t>Большая</w:t>
      </w:r>
      <w:r>
        <w:rPr>
          <w:spacing w:val="-18"/>
        </w:rPr>
        <w:t> </w:t>
      </w:r>
      <w:r>
        <w:rPr/>
        <w:t>Крыловка,</w:t>
      </w:r>
      <w:r>
        <w:rPr>
          <w:spacing w:val="-17"/>
        </w:rPr>
        <w:t> </w:t>
      </w:r>
      <w:r>
        <w:rPr/>
        <w:t>Коммунаров и Поперечно-Базарная.</w:t>
      </w:r>
    </w:p>
    <w:p>
      <w:pPr>
        <w:pStyle w:val="BodyText"/>
        <w:spacing w:after="0" w:line="276" w:lineRule="auto"/>
        <w:sectPr>
          <w:pgSz w:w="11910" w:h="16850"/>
          <w:pgMar w:header="715" w:footer="0" w:top="1020" w:bottom="280" w:left="566" w:right="283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258"/>
        <w:gridCol w:w="1157"/>
        <w:gridCol w:w="1132"/>
        <w:gridCol w:w="993"/>
        <w:gridCol w:w="1277"/>
        <w:gridCol w:w="1277"/>
        <w:gridCol w:w="1100"/>
        <w:gridCol w:w="711"/>
        <w:gridCol w:w="1335"/>
        <w:gridCol w:w="1277"/>
        <w:gridCol w:w="1133"/>
        <w:gridCol w:w="653"/>
        <w:gridCol w:w="1278"/>
        <w:gridCol w:w="1292"/>
        <w:gridCol w:w="1124"/>
        <w:gridCol w:w="730"/>
        <w:gridCol w:w="1138"/>
        <w:gridCol w:w="1278"/>
        <w:gridCol w:w="1133"/>
        <w:gridCol w:w="989"/>
      </w:tblGrid>
      <w:tr>
        <w:trPr>
          <w:trHeight w:val="268" w:hRule="atLeast"/>
        </w:trPr>
        <w:tc>
          <w:tcPr>
            <w:tcW w:w="22827" w:type="dxa"/>
            <w:gridSpan w:val="21"/>
          </w:tcPr>
          <w:p>
            <w:pPr>
              <w:pStyle w:val="TableParagraph"/>
              <w:spacing w:before="1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Таблица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6</w:t>
            </w:r>
          </w:p>
        </w:tc>
      </w:tr>
      <w:tr>
        <w:trPr>
          <w:trHeight w:val="1482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Этап</w:t>
            </w:r>
          </w:p>
        </w:tc>
        <w:tc>
          <w:tcPr>
            <w:tcW w:w="4540" w:type="dxa"/>
            <w:gridSpan w:val="4"/>
            <w:shd w:val="clear" w:color="auto" w:fill="F1F1F1"/>
          </w:tcPr>
          <w:p>
            <w:pPr>
              <w:pStyle w:val="TableParagraph"/>
              <w:spacing w:line="235" w:lineRule="auto" w:before="4"/>
              <w:ind w:left="244" w:right="845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капитального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строительства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жилого </w:t>
            </w:r>
            <w:r>
              <w:rPr>
                <w:spacing w:val="-2"/>
                <w:sz w:val="18"/>
              </w:rPr>
              <w:t>назначения</w:t>
            </w:r>
          </w:p>
        </w:tc>
        <w:tc>
          <w:tcPr>
            <w:tcW w:w="4365" w:type="dxa"/>
            <w:gridSpan w:val="4"/>
          </w:tcPr>
          <w:p>
            <w:pPr>
              <w:pStyle w:val="TableParagraph"/>
              <w:spacing w:before="1"/>
              <w:ind w:left="145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инженерной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инфраструктуры</w:t>
            </w:r>
          </w:p>
        </w:tc>
        <w:tc>
          <w:tcPr>
            <w:tcW w:w="4398" w:type="dxa"/>
            <w:gridSpan w:val="4"/>
            <w:shd w:val="clear" w:color="auto" w:fill="F1F1F1"/>
          </w:tcPr>
          <w:p>
            <w:pPr>
              <w:pStyle w:val="TableParagraph"/>
              <w:spacing w:line="235" w:lineRule="auto" w:before="4"/>
              <w:ind w:left="110" w:right="514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транспортной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инфраструктуры,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объекты природно-рекреационного комплекса</w:t>
            </w:r>
          </w:p>
        </w:tc>
        <w:tc>
          <w:tcPr>
            <w:tcW w:w="4424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социальной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инфраструктуры</w:t>
            </w:r>
          </w:p>
        </w:tc>
        <w:tc>
          <w:tcPr>
            <w:tcW w:w="4538" w:type="dxa"/>
            <w:gridSpan w:val="4"/>
            <w:shd w:val="clear" w:color="auto" w:fill="F1F1F1"/>
          </w:tcPr>
          <w:p>
            <w:pPr>
              <w:pStyle w:val="TableParagraph"/>
              <w:spacing w:line="235" w:lineRule="auto" w:before="4"/>
              <w:ind w:left="108" w:right="1574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капитального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строительства нежилого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назначения</w:t>
            </w:r>
          </w:p>
        </w:tc>
      </w:tr>
      <w:tr>
        <w:trPr>
          <w:trHeight w:val="1540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shd w:val="clear" w:color="auto" w:fill="F1F1F1"/>
          </w:tcPr>
          <w:p>
            <w:pPr>
              <w:pStyle w:val="TableParagraph"/>
              <w:spacing w:before="2"/>
              <w:ind w:left="110" w:right="40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</w:t>
            </w:r>
            <w:r>
              <w:rPr>
                <w:sz w:val="18"/>
              </w:rPr>
              <w:t> 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ОКС</w:t>
            </w:r>
          </w:p>
        </w:tc>
        <w:tc>
          <w:tcPr>
            <w:tcW w:w="1157" w:type="dxa"/>
            <w:shd w:val="clear" w:color="auto" w:fill="F1F1F1"/>
          </w:tcPr>
          <w:p>
            <w:pPr>
              <w:pStyle w:val="TableParagraph"/>
              <w:spacing w:before="2"/>
              <w:ind w:left="109" w:right="100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архитектурн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о-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строительн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проектиров</w:t>
            </w:r>
          </w:p>
          <w:p>
            <w:pPr>
              <w:pStyle w:val="TableParagraph"/>
              <w:spacing w:line="199" w:lineRule="exact" w:before="1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ания</w:t>
            </w:r>
          </w:p>
        </w:tc>
        <w:tc>
          <w:tcPr>
            <w:tcW w:w="1132" w:type="dxa"/>
            <w:shd w:val="clear" w:color="auto" w:fill="F1F1F1"/>
          </w:tcPr>
          <w:p>
            <w:pPr>
              <w:pStyle w:val="TableParagraph"/>
              <w:spacing w:before="2"/>
              <w:ind w:left="110" w:right="100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строительст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ва</w:t>
            </w:r>
          </w:p>
        </w:tc>
        <w:tc>
          <w:tcPr>
            <w:tcW w:w="993" w:type="dxa"/>
            <w:shd w:val="clear" w:color="auto" w:fill="F1F1F1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Снос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11" w:right="60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</w:t>
            </w:r>
            <w:r>
              <w:rPr>
                <w:sz w:val="18"/>
              </w:rPr>
              <w:t> е объекта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11" w:right="60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архитектурно</w:t>
            </w:r>
          </w:p>
          <w:p>
            <w:pPr>
              <w:pStyle w:val="TableParagraph"/>
              <w:spacing w:line="217" w:lineRule="exact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  <w:p>
            <w:pPr>
              <w:pStyle w:val="TableParagraph"/>
              <w:spacing w:line="220" w:lineRule="atLeast"/>
              <w:ind w:left="111" w:right="141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строительног</w:t>
            </w:r>
            <w:r>
              <w:rPr>
                <w:sz w:val="18"/>
              </w:rPr>
              <w:t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проектирова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2"/>
              <w:ind w:left="107" w:right="107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</w:t>
            </w:r>
            <w:r>
              <w:rPr>
                <w:sz w:val="18"/>
              </w:rPr>
              <w:t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строительс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тва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Снос</w:t>
            </w:r>
          </w:p>
        </w:tc>
        <w:tc>
          <w:tcPr>
            <w:tcW w:w="1335" w:type="dxa"/>
            <w:shd w:val="clear" w:color="auto" w:fill="F1F1F1"/>
          </w:tcPr>
          <w:p>
            <w:pPr>
              <w:pStyle w:val="TableParagraph"/>
              <w:spacing w:before="2"/>
              <w:ind w:left="110" w:right="119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</w:t>
            </w:r>
            <w:r>
              <w:rPr>
                <w:sz w:val="18"/>
              </w:rPr>
              <w:t> е объекта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before="2"/>
              <w:ind w:left="110" w:right="60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архитектурно</w:t>
            </w:r>
          </w:p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  <w:p>
            <w:pPr>
              <w:pStyle w:val="TableParagraph"/>
              <w:spacing w:line="220" w:lineRule="atLeast"/>
              <w:ind w:left="110" w:right="142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строительног</w:t>
            </w:r>
            <w:r>
              <w:rPr>
                <w:sz w:val="18"/>
              </w:rPr>
              <w:t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проектирова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133" w:type="dxa"/>
            <w:shd w:val="clear" w:color="auto" w:fill="F1F1F1"/>
          </w:tcPr>
          <w:p>
            <w:pPr>
              <w:pStyle w:val="TableParagraph"/>
              <w:spacing w:before="2"/>
              <w:ind w:left="110" w:right="100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строительст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ва</w:t>
            </w:r>
          </w:p>
        </w:tc>
        <w:tc>
          <w:tcPr>
            <w:tcW w:w="653" w:type="dxa"/>
            <w:shd w:val="clear" w:color="auto" w:fill="F1F1F1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Снос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10" w:right="62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</w:t>
            </w:r>
            <w:r>
              <w:rPr>
                <w:sz w:val="18"/>
              </w:rPr>
              <w:t> е объекта</w:t>
            </w:r>
          </w:p>
        </w:tc>
        <w:tc>
          <w:tcPr>
            <w:tcW w:w="1292" w:type="dxa"/>
          </w:tcPr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архитектурно</w:t>
            </w:r>
          </w:p>
          <w:p>
            <w:pPr>
              <w:pStyle w:val="TableParagraph"/>
              <w:spacing w:line="217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  <w:p>
            <w:pPr>
              <w:pStyle w:val="TableParagraph"/>
              <w:spacing w:line="220" w:lineRule="atLeast"/>
              <w:ind w:left="109" w:right="101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строительног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проектирован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ия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left="109" w:right="129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</w:t>
            </w:r>
            <w:r>
              <w:rPr>
                <w:sz w:val="18"/>
              </w:rPr>
              <w:t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строительс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тва</w:t>
            </w:r>
          </w:p>
        </w:tc>
        <w:tc>
          <w:tcPr>
            <w:tcW w:w="730" w:type="dxa"/>
          </w:tcPr>
          <w:p>
            <w:pPr>
              <w:pStyle w:val="TableParagraph"/>
              <w:spacing w:before="2"/>
              <w:ind w:left="103"/>
              <w:rPr>
                <w:sz w:val="18"/>
              </w:rPr>
            </w:pPr>
            <w:r>
              <w:rPr>
                <w:spacing w:val="-4"/>
                <w:sz w:val="18"/>
              </w:rPr>
              <w:t>Снос</w:t>
            </w:r>
          </w:p>
        </w:tc>
        <w:tc>
          <w:tcPr>
            <w:tcW w:w="1138" w:type="dxa"/>
            <w:shd w:val="clear" w:color="auto" w:fill="F1F1F1"/>
          </w:tcPr>
          <w:p>
            <w:pPr>
              <w:pStyle w:val="TableParagraph"/>
              <w:spacing w:line="237" w:lineRule="auto" w:before="3"/>
              <w:ind w:left="108" w:right="155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ние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объекта</w:t>
            </w:r>
          </w:p>
        </w:tc>
        <w:tc>
          <w:tcPr>
            <w:tcW w:w="1278" w:type="dxa"/>
            <w:shd w:val="clear" w:color="auto" w:fill="F1F1F1"/>
          </w:tcPr>
          <w:p>
            <w:pPr>
              <w:pStyle w:val="TableParagraph"/>
              <w:spacing w:before="2"/>
              <w:ind w:left="103" w:right="115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архитектурно</w:t>
            </w:r>
          </w:p>
          <w:p>
            <w:pPr>
              <w:pStyle w:val="TableParagraph"/>
              <w:spacing w:line="217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  <w:p>
            <w:pPr>
              <w:pStyle w:val="TableParagraph"/>
              <w:spacing w:line="220" w:lineRule="atLeast"/>
              <w:ind w:left="103" w:right="151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строительног</w:t>
            </w:r>
            <w:r>
              <w:rPr>
                <w:sz w:val="18"/>
              </w:rPr>
              <w:t> </w:t>
            </w:r>
            <w:r>
              <w:rPr>
                <w:spacing w:val="-10"/>
                <w:sz w:val="18"/>
              </w:rPr>
              <w:t>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проектирова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133" w:type="dxa"/>
            <w:shd w:val="clear" w:color="auto" w:fill="F1F1F1"/>
          </w:tcPr>
          <w:p>
            <w:pPr>
              <w:pStyle w:val="TableParagraph"/>
              <w:spacing w:before="2"/>
              <w:ind w:left="102" w:right="108"/>
              <w:rPr>
                <w:sz w:val="18"/>
              </w:rPr>
            </w:pPr>
            <w:r>
              <w:rPr>
                <w:spacing w:val="-2"/>
                <w:sz w:val="18"/>
              </w:rPr>
              <w:t>Завершени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строительст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ва</w:t>
            </w:r>
          </w:p>
        </w:tc>
        <w:tc>
          <w:tcPr>
            <w:tcW w:w="989" w:type="dxa"/>
            <w:shd w:val="clear" w:color="auto" w:fill="F1F1F1"/>
          </w:tcPr>
          <w:p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pacing w:val="-4"/>
                <w:sz w:val="18"/>
              </w:rPr>
              <w:t>Снос</w:t>
            </w:r>
          </w:p>
        </w:tc>
      </w:tr>
      <w:tr>
        <w:trPr>
          <w:trHeight w:val="264" w:hRule="atLeast"/>
        </w:trPr>
        <w:tc>
          <w:tcPr>
            <w:tcW w:w="562" w:type="dxa"/>
          </w:tcPr>
          <w:p>
            <w:pPr>
              <w:pStyle w:val="TableParagraph"/>
              <w:spacing w:line="216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58" w:type="dxa"/>
            <w:shd w:val="clear" w:color="auto" w:fill="F1F1F1"/>
          </w:tcPr>
          <w:p>
            <w:pPr>
              <w:pStyle w:val="TableParagraph"/>
              <w:spacing w:line="216" w:lineRule="exact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57" w:type="dxa"/>
            <w:shd w:val="clear" w:color="auto" w:fill="F1F1F1"/>
          </w:tcPr>
          <w:p>
            <w:pPr>
              <w:pStyle w:val="TableParagraph"/>
              <w:spacing w:line="216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32" w:type="dxa"/>
            <w:shd w:val="clear" w:color="auto" w:fill="F1F1F1"/>
          </w:tcPr>
          <w:p>
            <w:pPr>
              <w:pStyle w:val="TableParagraph"/>
              <w:spacing w:line="216" w:lineRule="exact"/>
              <w:ind w:left="50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  <w:shd w:val="clear" w:color="auto" w:fill="F1F1F1"/>
          </w:tcPr>
          <w:p>
            <w:pPr>
              <w:pStyle w:val="TableParagraph"/>
              <w:spacing w:line="216" w:lineRule="exact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line="21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line="216" w:lineRule="exact"/>
              <w:ind w:left="19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00" w:type="dxa"/>
          </w:tcPr>
          <w:p>
            <w:pPr>
              <w:pStyle w:val="TableParagraph"/>
              <w:spacing w:line="216" w:lineRule="exact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16" w:lineRule="exact"/>
              <w:ind w:left="29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335" w:type="dxa"/>
            <w:shd w:val="clear" w:color="auto" w:fill="F1F1F1"/>
          </w:tcPr>
          <w:p>
            <w:pPr>
              <w:pStyle w:val="TableParagraph"/>
              <w:spacing w:line="21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16" w:lineRule="exact"/>
              <w:ind w:left="19" w:righ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33" w:type="dxa"/>
            <w:shd w:val="clear" w:color="auto" w:fill="F1F1F1"/>
          </w:tcPr>
          <w:p>
            <w:pPr>
              <w:pStyle w:val="TableParagraph"/>
              <w:spacing w:line="216" w:lineRule="exact"/>
              <w:ind w:left="21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53" w:type="dxa"/>
            <w:shd w:val="clear" w:color="auto" w:fill="F1F1F1"/>
          </w:tcPr>
          <w:p>
            <w:pPr>
              <w:pStyle w:val="TableParagraph"/>
              <w:spacing w:line="21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278" w:type="dxa"/>
          </w:tcPr>
          <w:p>
            <w:pPr>
              <w:pStyle w:val="TableParagraph"/>
              <w:spacing w:line="216" w:lineRule="exact"/>
              <w:ind w:left="30" w:righ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292" w:type="dxa"/>
          </w:tcPr>
          <w:p>
            <w:pPr>
              <w:pStyle w:val="TableParagraph"/>
              <w:spacing w:line="21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24" w:type="dxa"/>
          </w:tcPr>
          <w:p>
            <w:pPr>
              <w:pStyle w:val="TableParagraph"/>
              <w:spacing w:line="216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730" w:type="dxa"/>
          </w:tcPr>
          <w:p>
            <w:pPr>
              <w:pStyle w:val="TableParagraph"/>
              <w:spacing w:line="216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38" w:type="dxa"/>
            <w:shd w:val="clear" w:color="auto" w:fill="F1F1F1"/>
          </w:tcPr>
          <w:p>
            <w:pPr>
              <w:pStyle w:val="TableParagraph"/>
              <w:spacing w:line="216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78" w:type="dxa"/>
            <w:shd w:val="clear" w:color="auto" w:fill="F1F1F1"/>
          </w:tcPr>
          <w:p>
            <w:pPr>
              <w:pStyle w:val="TableParagraph"/>
              <w:spacing w:line="216" w:lineRule="exact"/>
              <w:ind w:left="30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33" w:type="dxa"/>
            <w:shd w:val="clear" w:color="auto" w:fill="F1F1F1"/>
          </w:tcPr>
          <w:p>
            <w:pPr>
              <w:pStyle w:val="TableParagraph"/>
              <w:spacing w:line="216" w:lineRule="exact"/>
              <w:ind w:left="21" w:righ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89" w:type="dxa"/>
            <w:shd w:val="clear" w:color="auto" w:fill="F1F1F1"/>
          </w:tcPr>
          <w:p>
            <w:pPr>
              <w:pStyle w:val="TableParagraph"/>
              <w:spacing w:line="216" w:lineRule="exact"/>
              <w:ind w:lef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>
        <w:trPr>
          <w:trHeight w:val="321" w:hRule="atLeast"/>
        </w:trPr>
        <w:tc>
          <w:tcPr>
            <w:tcW w:w="18289" w:type="dxa"/>
            <w:gridSpan w:val="17"/>
          </w:tcPr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Площадка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жилищного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строительства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5"/>
                <w:sz w:val="18"/>
              </w:rPr>
              <w:t>№1</w:t>
            </w:r>
          </w:p>
        </w:tc>
        <w:tc>
          <w:tcPr>
            <w:tcW w:w="4538" w:type="dxa"/>
            <w:gridSpan w:val="4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10"/>
                <w:sz w:val="18"/>
                <w:u w:val="single"/>
              </w:rPr>
              <w:t>1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Водопровод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Параллельно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Улица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Д-</w:t>
            </w:r>
            <w:r>
              <w:rPr>
                <w:spacing w:val="-10"/>
                <w:sz w:val="18"/>
                <w:u w:val="single"/>
              </w:rPr>
              <w:t>3</w:t>
            </w:r>
          </w:p>
        </w:tc>
        <w:tc>
          <w:tcPr>
            <w:tcW w:w="12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24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13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2028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проектирова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Полевая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2028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Дошкольная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Хозяйственно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нию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ОКС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между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ул.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образователь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15.0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бытовая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Галимжана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ная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назначения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Баруди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ул.Низовая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мест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Дождевая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 w:before="95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Теплоснабже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5"/>
                <w:sz w:val="18"/>
                <w:u w:val="single"/>
              </w:rPr>
              <w:t>6.2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Проезд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2028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Электроснаб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(между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ул.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Низовая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5.0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ул.Герцена)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10"/>
                <w:sz w:val="18"/>
                <w:u w:val="single"/>
              </w:rPr>
              <w:t>7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Автостоянка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2036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(муниципальн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24.0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ая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автостоянка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5"/>
                <w:sz w:val="18"/>
                <w:u w:val="single"/>
              </w:rPr>
              <w:t>8.1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м-</w:t>
            </w:r>
            <w:r>
              <w:rPr>
                <w:spacing w:val="-2"/>
                <w:sz w:val="18"/>
              </w:rPr>
              <w:t>мест)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Ш-</w:t>
            </w:r>
            <w:r>
              <w:rPr>
                <w:spacing w:val="-10"/>
                <w:sz w:val="18"/>
                <w:u w:val="single"/>
              </w:rPr>
              <w:t>1</w:t>
            </w:r>
          </w:p>
        </w:tc>
        <w:tc>
          <w:tcPr>
            <w:tcW w:w="12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24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Среднеобраз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2033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овательная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26.7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школа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1501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место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5"/>
                <w:sz w:val="18"/>
                <w:u w:val="single"/>
              </w:rPr>
              <w:t>8.2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  <w:u w:val="single"/>
              </w:rPr>
              <w:t>И-</w:t>
            </w:r>
            <w:r>
              <w:rPr>
                <w:spacing w:val="-10"/>
                <w:sz w:val="18"/>
                <w:u w:val="single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4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3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Отдельностоя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2028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Бульвар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2036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щая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17.7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трансформат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0.1778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орная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подстанция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(ТП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№7)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5"/>
                <w:sz w:val="18"/>
                <w:u w:val="single"/>
              </w:rPr>
              <w:t>8.3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Газопровод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5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Инди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Минисквер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вид.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0.0350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гара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24.2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ж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10"/>
                <w:sz w:val="18"/>
                <w:u w:val="single"/>
              </w:rPr>
              <w:t>5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Водопровод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Параллельно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Улица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Д-</w:t>
            </w:r>
            <w:r>
              <w:rPr>
                <w:spacing w:val="-10"/>
                <w:sz w:val="18"/>
                <w:u w:val="single"/>
              </w:rPr>
              <w:t>2</w:t>
            </w:r>
          </w:p>
        </w:tc>
        <w:tc>
          <w:tcPr>
            <w:tcW w:w="1292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</w:p>
        </w:tc>
        <w:tc>
          <w:tcPr>
            <w:tcW w:w="1124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13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z w:val="18"/>
                <w:u w:val="single"/>
              </w:rPr>
              <w:t>Г-</w:t>
            </w:r>
            <w:r>
              <w:rPr>
                <w:spacing w:val="-10"/>
                <w:sz w:val="18"/>
                <w:u w:val="single"/>
              </w:rPr>
              <w:t>1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Многотоп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проектирова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Кольцова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Частная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ограничено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Гостиничны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pacing w:val="-4"/>
                <w:sz w:val="18"/>
              </w:rPr>
              <w:t>2037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2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ливная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Хозяйственно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нию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ОКС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дошкольная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комплекс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автозапра</w:t>
            </w:r>
          </w:p>
        </w:tc>
      </w:tr>
      <w:tr>
        <w:trPr>
          <w:trHeight w:val="22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12.6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бытовая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образователь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вочная</w:t>
            </w:r>
          </w:p>
        </w:tc>
      </w:tr>
      <w:tr>
        <w:trPr>
          <w:trHeight w:val="2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назначения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ная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станция</w:t>
            </w:r>
          </w:p>
        </w:tc>
      </w:tr>
      <w:tr>
        <w:trPr>
          <w:trHeight w:val="23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5"/>
                <w:sz w:val="18"/>
                <w:u w:val="single"/>
              </w:rPr>
              <w:t>6.1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Улица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организация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10" w:lineRule="exact"/>
              <w:ind w:left="102"/>
              <w:rPr>
                <w:sz w:val="18"/>
              </w:rPr>
            </w:pPr>
            <w:r>
              <w:rPr>
                <w:spacing w:val="-5"/>
                <w:sz w:val="18"/>
              </w:rPr>
              <w:t>ЗУ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Дождевая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Межевая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5"/>
                <w:sz w:val="18"/>
              </w:rPr>
              <w:t>(от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340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мест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16:50:090</w:t>
            </w:r>
          </w:p>
        </w:tc>
      </w:tr>
      <w:tr>
        <w:trPr>
          <w:trHeight w:val="2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Герцена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до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507:1</w:t>
            </w:r>
          </w:p>
        </w:tc>
      </w:tr>
      <w:tr>
        <w:trPr>
          <w:trHeight w:val="21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9.7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Большая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Теплоснабже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Крыловка)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5"/>
                <w:sz w:val="18"/>
                <w:u w:val="single"/>
              </w:rPr>
              <w:t>8.4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Улица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5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8"/>
              <w:rPr>
                <w:sz w:val="18"/>
              </w:rPr>
            </w:pPr>
            <w:r>
              <w:rPr>
                <w:sz w:val="18"/>
                <w:u w:val="single"/>
              </w:rPr>
              <w:t>Г-</w:t>
            </w:r>
            <w:r>
              <w:rPr>
                <w:spacing w:val="-10"/>
                <w:sz w:val="18"/>
                <w:u w:val="single"/>
              </w:rPr>
              <w:t>2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4" w:lineRule="exact" w:before="1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Низовая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Гостиничны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3"/>
              <w:rPr>
                <w:sz w:val="18"/>
              </w:rPr>
            </w:pPr>
            <w:r>
              <w:rPr>
                <w:spacing w:val="-4"/>
                <w:sz w:val="18"/>
              </w:rPr>
              <w:t>2036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2"/>
              <w:rPr>
                <w:sz w:val="18"/>
              </w:rPr>
            </w:pPr>
            <w:r>
              <w:rPr>
                <w:spacing w:val="-4"/>
                <w:sz w:val="18"/>
              </w:rPr>
              <w:t>2038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2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</w:tr>
      <w:tr>
        <w:trPr>
          <w:trHeight w:val="204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комплекс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17"/>
          <w:pgSz w:w="23820" w:h="16840" w:orient="landscape"/>
          <w:pgMar w:header="0" w:footer="0" w:top="520" w:bottom="280" w:left="425" w:right="425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258"/>
        <w:gridCol w:w="1157"/>
        <w:gridCol w:w="1132"/>
        <w:gridCol w:w="993"/>
        <w:gridCol w:w="1277"/>
        <w:gridCol w:w="1277"/>
        <w:gridCol w:w="1113"/>
        <w:gridCol w:w="711"/>
        <w:gridCol w:w="1323"/>
        <w:gridCol w:w="1278"/>
        <w:gridCol w:w="1134"/>
        <w:gridCol w:w="666"/>
        <w:gridCol w:w="1275"/>
        <w:gridCol w:w="1282"/>
        <w:gridCol w:w="1130"/>
        <w:gridCol w:w="723"/>
        <w:gridCol w:w="1137"/>
        <w:gridCol w:w="278"/>
        <w:gridCol w:w="997"/>
        <w:gridCol w:w="272"/>
        <w:gridCol w:w="858"/>
        <w:gridCol w:w="282"/>
        <w:gridCol w:w="704"/>
      </w:tblGrid>
      <w:tr>
        <w:trPr>
          <w:trHeight w:val="662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110" w:right="40"/>
              <w:rPr>
                <w:sz w:val="18"/>
              </w:rPr>
            </w:pPr>
            <w:r>
              <w:rPr>
                <w:spacing w:val="-2"/>
                <w:sz w:val="18"/>
              </w:rPr>
              <w:t>17.7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тыс.кв.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Электроснаб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жение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4</w:t>
            </w:r>
          </w:p>
          <w:p>
            <w:pPr>
              <w:pStyle w:val="TableParagraph"/>
              <w:spacing w:before="1"/>
              <w:ind w:left="97" w:right="59"/>
              <w:rPr>
                <w:sz w:val="18"/>
              </w:rPr>
            </w:pPr>
            <w:r>
              <w:rPr>
                <w:spacing w:val="-2"/>
                <w:sz w:val="18"/>
              </w:rPr>
              <w:t>Бульвар</w:t>
            </w:r>
            <w:r>
              <w:rPr>
                <w:sz w:val="18"/>
              </w:rPr>
              <w:t> Участок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17" w:lineRule="exact"/>
              <w:ind w:left="97"/>
              <w:rPr>
                <w:sz w:val="18"/>
              </w:rPr>
            </w:pPr>
            <w:r>
              <w:rPr>
                <w:sz w:val="18"/>
              </w:rPr>
              <w:t>0.4989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78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1134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666" w:type="dxa"/>
            <w:shd w:val="clear" w:color="auto" w:fill="F1F1F1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  <w:p>
            <w:pPr>
              <w:pStyle w:val="TableParagraph"/>
              <w:spacing w:line="220" w:lineRule="atLeas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кты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ИЖС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gridSpan w:val="2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gridSpan w:val="2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gridSpan w:val="2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6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0" w:type="dxa"/>
            <w:gridSpan w:val="4"/>
            <w:tcBorders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9" w:type="dxa"/>
            <w:gridSpan w:val="12"/>
            <w:tcBorders>
              <w:left w:val="nil"/>
            </w:tcBorders>
          </w:tcPr>
          <w:p>
            <w:pPr>
              <w:pStyle w:val="TableParagraph"/>
              <w:spacing w:before="1"/>
              <w:ind w:left="2488"/>
              <w:rPr>
                <w:sz w:val="18"/>
              </w:rPr>
            </w:pPr>
            <w:r>
              <w:rPr>
                <w:sz w:val="18"/>
              </w:rPr>
              <w:t>Площадка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жилищного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строительства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5"/>
                <w:sz w:val="18"/>
              </w:rPr>
              <w:t>№2</w:t>
            </w:r>
          </w:p>
        </w:tc>
        <w:tc>
          <w:tcPr>
            <w:tcW w:w="4528" w:type="dxa"/>
            <w:gridSpan w:val="7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right="22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58" w:type="dxa"/>
            <w:shd w:val="clear" w:color="auto" w:fill="F1F1F1"/>
          </w:tcPr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57" w:type="dxa"/>
            <w:shd w:val="clear" w:color="auto" w:fill="F1F1F1"/>
          </w:tcPr>
          <w:p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32" w:type="dxa"/>
            <w:shd w:val="clear" w:color="auto" w:fill="F1F1F1"/>
          </w:tcPr>
          <w:p>
            <w:pPr>
              <w:pStyle w:val="TableParagraph"/>
              <w:spacing w:before="1"/>
              <w:ind w:left="50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  <w:shd w:val="clear" w:color="auto" w:fill="F1F1F1"/>
          </w:tcPr>
          <w:p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9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13" w:type="dxa"/>
          </w:tcPr>
          <w:p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323" w:type="dxa"/>
            <w:shd w:val="clear" w:color="auto" w:fill="F1F1F1"/>
          </w:tcPr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8" w:type="dxa"/>
            <w:shd w:val="clear" w:color="auto" w:fill="F1F1F1"/>
          </w:tcPr>
          <w:p>
            <w:pPr>
              <w:pStyle w:val="TableParagraph"/>
              <w:spacing w:before="1"/>
              <w:ind w:left="30" w:righ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34" w:type="dxa"/>
            <w:shd w:val="clear" w:color="auto" w:fill="F1F1F1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66" w:type="dxa"/>
            <w:shd w:val="clear" w:color="auto" w:fill="F1F1F1"/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723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415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16" w:righ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69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40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04" w:type="dxa"/>
            <w:shd w:val="clear" w:color="auto" w:fill="F1F1F1"/>
          </w:tcPr>
          <w:p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>
        <w:trPr>
          <w:trHeight w:val="237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10"/>
                <w:sz w:val="18"/>
                <w:u w:val="single"/>
              </w:rPr>
              <w:t>3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Водопровод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Параллельно</w:t>
            </w:r>
          </w:p>
        </w:tc>
        <w:tc>
          <w:tcPr>
            <w:tcW w:w="1113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Параллель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z w:val="18"/>
              </w:rPr>
              <w:t>Проезд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№2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z w:val="18"/>
                <w:u w:val="single"/>
              </w:rPr>
              <w:t>Д-</w:t>
            </w:r>
            <w:r>
              <w:rPr>
                <w:spacing w:val="-10"/>
                <w:sz w:val="18"/>
                <w:u w:val="single"/>
              </w:rPr>
              <w:t>1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0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23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415" w:type="dxa"/>
            <w:gridSpan w:val="2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6"/>
              <w:rPr>
                <w:sz w:val="18"/>
              </w:rPr>
            </w:pPr>
            <w:r>
              <w:rPr>
                <w:sz w:val="18"/>
                <w:u w:val="single"/>
              </w:rPr>
              <w:t>ОД-</w:t>
            </w:r>
            <w:r>
              <w:rPr>
                <w:spacing w:val="-10"/>
                <w:sz w:val="18"/>
                <w:u w:val="single"/>
              </w:rPr>
              <w:t>1</w:t>
            </w:r>
          </w:p>
        </w:tc>
        <w:tc>
          <w:tcPr>
            <w:tcW w:w="1269" w:type="dxa"/>
            <w:gridSpan w:val="2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</w:p>
        </w:tc>
        <w:tc>
          <w:tcPr>
            <w:tcW w:w="1140" w:type="dxa"/>
            <w:gridSpan w:val="2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</w:p>
        </w:tc>
        <w:tc>
          <w:tcPr>
            <w:tcW w:w="70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проектирова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но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Дошкольная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Оздоровительн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ограничено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ограничено</w:t>
            </w: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Хозяйственно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нию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ОКС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проектиров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образователь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ый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комплекс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8.2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бытовая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анию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ОКС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ная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баней</w:t>
            </w: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назначения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организация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назначения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220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мест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Теплоснабже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17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2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1квартал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4квартал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09" w:lineRule="exact" w:before="1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sz w:val="18"/>
              </w:rPr>
              <w:t>Автостоянка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2034</w:t>
            </w: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4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(муниципальн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Электроснаб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ая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автостоянка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м-</w:t>
            </w:r>
            <w:r>
              <w:rPr>
                <w:spacing w:val="-2"/>
                <w:sz w:val="18"/>
              </w:rPr>
              <w:t>мест)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Дождевая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Параллельно</w:t>
            </w:r>
          </w:p>
        </w:tc>
        <w:tc>
          <w:tcPr>
            <w:tcW w:w="1113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4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проектирова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Минисквер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нию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ОКС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7"/>
              <w:rPr>
                <w:sz w:val="18"/>
              </w:rPr>
            </w:pPr>
            <w:r>
              <w:rPr>
                <w:sz w:val="18"/>
              </w:rPr>
              <w:t>0.1110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84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назначения</w:t>
            </w:r>
          </w:p>
        </w:tc>
        <w:tc>
          <w:tcPr>
            <w:tcW w:w="1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10"/>
                <w:sz w:val="18"/>
                <w:u w:val="single"/>
              </w:rPr>
              <w:t>4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Объекты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Газопровод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13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4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диам.250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2029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Бульвар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2032</w:t>
            </w: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кты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переподключ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ения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z w:val="18"/>
              </w:rPr>
              <w:t>0.1790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объекта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адресу: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8" w:hRule="atLeast"/>
        </w:trPr>
        <w:tc>
          <w:tcPr>
            <w:tcW w:w="5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ул.Межевая,</w:t>
            </w:r>
          </w:p>
          <w:p>
            <w:pPr>
              <w:pStyle w:val="TableParagraph"/>
              <w:ind w:left="111" w:right="129"/>
              <w:rPr>
                <w:sz w:val="18"/>
              </w:rPr>
            </w:pPr>
            <w:r>
              <w:rPr>
                <w:sz w:val="18"/>
              </w:rPr>
              <w:t>33 и </w:t>
            </w:r>
            <w:r>
              <w:rPr>
                <w:spacing w:val="-2"/>
                <w:sz w:val="18"/>
              </w:rPr>
              <w:t>торгового</w:t>
            </w:r>
          </w:p>
          <w:p>
            <w:pPr>
              <w:pStyle w:val="TableParagraph"/>
              <w:spacing w:line="21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объекта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gridSpan w:val="2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  <w:gridSpan w:val="2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5" w:hRule="atLeast"/>
        </w:trPr>
        <w:tc>
          <w:tcPr>
            <w:tcW w:w="5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117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4</w:t>
            </w:r>
          </w:p>
          <w:p>
            <w:pPr>
              <w:pStyle w:val="TableParagraph"/>
              <w:spacing w:line="235" w:lineRule="auto" w:before="5"/>
              <w:ind w:left="117" w:right="59"/>
              <w:rPr>
                <w:sz w:val="18"/>
              </w:rPr>
            </w:pPr>
            <w:r>
              <w:rPr>
                <w:spacing w:val="-2"/>
                <w:sz w:val="18"/>
              </w:rPr>
              <w:t>Бульвар</w:t>
            </w:r>
            <w:r>
              <w:rPr>
                <w:sz w:val="18"/>
              </w:rPr>
              <w:t> Участок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3</w:t>
            </w:r>
          </w:p>
          <w:p>
            <w:pPr>
              <w:pStyle w:val="TableParagraph"/>
              <w:spacing w:before="3"/>
              <w:ind w:left="117"/>
              <w:rPr>
                <w:sz w:val="18"/>
              </w:rPr>
            </w:pPr>
            <w:r>
              <w:rPr>
                <w:sz w:val="18"/>
              </w:rPr>
              <w:t>0.4794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109" w:right="166"/>
              <w:rPr>
                <w:sz w:val="18"/>
              </w:rPr>
            </w:pPr>
            <w:r>
              <w:rPr>
                <w:spacing w:val="-2"/>
                <w:sz w:val="18"/>
              </w:rPr>
              <w:t>1квартал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108" w:right="23"/>
              <w:rPr>
                <w:sz w:val="18"/>
              </w:rPr>
            </w:pPr>
            <w:r>
              <w:rPr>
                <w:spacing w:val="-2"/>
                <w:sz w:val="18"/>
              </w:rPr>
              <w:t>4квартал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37" w:lineRule="auto" w:before="3"/>
              <w:ind w:left="107" w:right="144"/>
              <w:rPr>
                <w:sz w:val="18"/>
              </w:rPr>
            </w:pPr>
            <w:r>
              <w:rPr>
                <w:spacing w:val="-4"/>
                <w:sz w:val="18"/>
              </w:rPr>
              <w:t>Объе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кты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ИЖС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ул.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Краснококша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81" w:lineRule="exact"/>
              <w:ind w:left="111"/>
              <w:rPr>
                <w:sz w:val="18"/>
              </w:rPr>
            </w:pPr>
            <w:r>
              <w:rPr>
                <w:sz w:val="18"/>
              </w:rPr>
              <w:t>йская,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5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>Ж-</w:t>
            </w:r>
            <w:r>
              <w:rPr>
                <w:spacing w:val="-10"/>
                <w:sz w:val="18"/>
                <w:u w:val="single"/>
              </w:rPr>
              <w:t>2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3квартал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Водопровод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13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4квартал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17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улицы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3квартал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6" w:lineRule="exact" w:before="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0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23" w:type="dxa"/>
            <w:tcBorders>
              <w:bottom w:val="nil"/>
            </w:tcBorders>
          </w:tcPr>
          <w:p>
            <w:pPr>
              <w:pStyle w:val="TableParagraph"/>
              <w:spacing w:line="216" w:lineRule="exact" w:before="1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Жилой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торговли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2031</w:t>
            </w: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между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кад.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Хозяйственно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z w:val="18"/>
              </w:rPr>
              <w:t>ул.Низовая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тыс.кв.м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16:50:090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бытовая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Межевая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жилья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523:142;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выездом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объект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ул.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торговли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Дождевая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Краснококша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кад.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канализация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йская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84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16:50:000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000:1031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Теплоснабже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2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Улица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2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2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66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11" w:lineRule="exact" w:before="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sz w:val="18"/>
              </w:rPr>
              <w:t>Межевая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от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2033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2034</w:t>
            </w: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4" w:lineRule="exact"/>
              <w:ind w:left="117"/>
              <w:rPr>
                <w:sz w:val="18"/>
              </w:rPr>
            </w:pPr>
            <w:r>
              <w:rPr>
                <w:sz w:val="18"/>
              </w:rPr>
              <w:t>выезда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ул.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Электроснаб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Краснококша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жение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sz w:val="18"/>
              </w:rPr>
              <w:t>йская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5"/>
                <w:sz w:val="18"/>
              </w:rPr>
              <w:t>ул.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4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04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Герцена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  <w:gridSpan w:val="2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gridSpan w:val="2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2819" w:type="dxa"/>
            <w:gridSpan w:val="24"/>
          </w:tcPr>
          <w:p>
            <w:pPr>
              <w:pStyle w:val="TableParagraph"/>
              <w:spacing w:line="217" w:lineRule="exact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Площадка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рекреационной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территории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общего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пользования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5"/>
                <w:sz w:val="18"/>
              </w:rPr>
              <w:t>№3</w:t>
            </w:r>
          </w:p>
        </w:tc>
      </w:tr>
      <w:tr>
        <w:trPr>
          <w:trHeight w:val="220" w:hRule="atLeast"/>
        </w:trPr>
        <w:tc>
          <w:tcPr>
            <w:tcW w:w="562" w:type="dxa"/>
          </w:tcPr>
          <w:p>
            <w:pPr>
              <w:pStyle w:val="TableParagraph"/>
              <w:spacing w:line="199" w:lineRule="exact" w:before="1"/>
              <w:ind w:right="22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58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2</w:t>
            </w:r>
          </w:p>
        </w:tc>
        <w:tc>
          <w:tcPr>
            <w:tcW w:w="1157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3</w:t>
            </w:r>
          </w:p>
        </w:tc>
        <w:tc>
          <w:tcPr>
            <w:tcW w:w="1132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50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line="199" w:lineRule="exact" w:before="1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line="199" w:lineRule="exact" w:before="1"/>
              <w:ind w:left="19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13" w:type="dxa"/>
          </w:tcPr>
          <w:p>
            <w:pPr>
              <w:pStyle w:val="TableParagraph"/>
              <w:spacing w:line="199" w:lineRule="exact" w:before="1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199" w:lineRule="exact" w:before="1"/>
              <w:ind w:lef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323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8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30" w:righ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34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66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275" w:type="dxa"/>
          </w:tcPr>
          <w:p>
            <w:pPr>
              <w:pStyle w:val="TableParagraph"/>
              <w:spacing w:line="199" w:lineRule="exact" w:before="1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282" w:type="dxa"/>
          </w:tcPr>
          <w:p>
            <w:pPr>
              <w:pStyle w:val="TableParagraph"/>
              <w:spacing w:line="199" w:lineRule="exact" w:before="1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30" w:type="dxa"/>
          </w:tcPr>
          <w:p>
            <w:pPr>
              <w:pStyle w:val="TableParagraph"/>
              <w:spacing w:line="199" w:lineRule="exact" w:before="1"/>
              <w:ind w:lef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723" w:type="dxa"/>
          </w:tcPr>
          <w:p>
            <w:pPr>
              <w:pStyle w:val="TableParagraph"/>
              <w:spacing w:line="199" w:lineRule="exact" w:before="1"/>
              <w:ind w:lef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415" w:type="dxa"/>
            <w:gridSpan w:val="2"/>
            <w:shd w:val="clear" w:color="auto" w:fill="F1F1F1"/>
          </w:tcPr>
          <w:p>
            <w:pPr>
              <w:pStyle w:val="TableParagraph"/>
              <w:spacing w:line="199" w:lineRule="exact" w:before="1"/>
              <w:ind w:left="16" w:righ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69" w:type="dxa"/>
            <w:gridSpan w:val="2"/>
            <w:shd w:val="clear" w:color="auto" w:fill="F1F1F1"/>
          </w:tcPr>
          <w:p>
            <w:pPr>
              <w:pStyle w:val="TableParagraph"/>
              <w:spacing w:line="199" w:lineRule="exact" w:before="1"/>
              <w:ind w:lef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40" w:type="dxa"/>
            <w:gridSpan w:val="2"/>
            <w:shd w:val="clear" w:color="auto" w:fill="F1F1F1"/>
          </w:tcPr>
          <w:p>
            <w:pPr>
              <w:pStyle w:val="TableParagraph"/>
              <w:spacing w:line="199" w:lineRule="exact" w:before="1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04" w:type="dxa"/>
            <w:shd w:val="clear" w:color="auto" w:fill="F1F1F1"/>
          </w:tcPr>
          <w:p>
            <w:pPr>
              <w:pStyle w:val="TableParagraph"/>
              <w:spacing w:line="199" w:lineRule="exact" w:before="1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>
        <w:trPr>
          <w:trHeight w:val="132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58" w:type="dxa"/>
            <w:shd w:val="clear" w:color="auto" w:fill="F1F1F1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157" w:type="dxa"/>
            <w:shd w:val="clear" w:color="auto" w:fill="F1F1F1"/>
          </w:tcPr>
          <w:p>
            <w:pPr>
              <w:pStyle w:val="TableParagraph"/>
              <w:spacing w:before="1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132" w:type="dxa"/>
            <w:shd w:val="clear" w:color="auto" w:fill="F1F1F1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993" w:type="dxa"/>
            <w:shd w:val="clear" w:color="auto" w:fill="F1F1F1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  <w:u w:val="single"/>
              </w:rPr>
              <w:t>И-</w:t>
            </w:r>
            <w:r>
              <w:rPr>
                <w:spacing w:val="-5"/>
                <w:sz w:val="18"/>
                <w:u w:val="single"/>
              </w:rPr>
              <w:t>14</w:t>
            </w:r>
          </w:p>
          <w:p>
            <w:pPr>
              <w:pStyle w:val="TableParagraph"/>
              <w:spacing w:before="1"/>
              <w:ind w:left="111" w:right="60"/>
              <w:rPr>
                <w:sz w:val="18"/>
              </w:rPr>
            </w:pPr>
            <w:r>
              <w:rPr>
                <w:spacing w:val="-2"/>
                <w:sz w:val="18"/>
              </w:rPr>
              <w:t>Распределите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льная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трансформат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орная</w:t>
            </w:r>
          </w:p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подстанция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2029</w:t>
            </w:r>
          </w:p>
        </w:tc>
        <w:tc>
          <w:tcPr>
            <w:tcW w:w="1113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323" w:type="dxa"/>
            <w:shd w:val="clear" w:color="auto" w:fill="F1F1F1"/>
          </w:tcPr>
          <w:p>
            <w:pPr>
              <w:pStyle w:val="TableParagraph"/>
              <w:spacing w:before="1"/>
              <w:ind w:left="11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8" w:type="dxa"/>
            <w:shd w:val="clear" w:color="auto" w:fill="F1F1F1"/>
          </w:tcPr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4" w:type="dxa"/>
            <w:shd w:val="clear" w:color="auto" w:fill="F1F1F1"/>
          </w:tcPr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  <w:shd w:val="clear" w:color="auto" w:fill="F1F1F1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3</w:t>
            </w:r>
          </w:p>
          <w:p>
            <w:pPr>
              <w:pStyle w:val="TableParagraph"/>
              <w:spacing w:line="237" w:lineRule="auto" w:before="3"/>
              <w:ind w:left="108" w:right="108"/>
              <w:rPr>
                <w:sz w:val="18"/>
              </w:rPr>
            </w:pPr>
            <w:r>
              <w:rPr>
                <w:sz w:val="18"/>
              </w:rPr>
              <w:t>Сквер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жилого </w:t>
            </w:r>
            <w:r>
              <w:rPr>
                <w:spacing w:val="-2"/>
                <w:sz w:val="18"/>
              </w:rPr>
              <w:t>района</w:t>
            </w:r>
            <w:r>
              <w:rPr>
                <w:sz w:val="18"/>
              </w:rPr>
              <w:t> Участок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</w:t>
            </w:r>
          </w:p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0.5855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2029</w:t>
            </w:r>
          </w:p>
        </w:tc>
        <w:tc>
          <w:tcPr>
            <w:tcW w:w="1130" w:type="dxa"/>
          </w:tcPr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723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415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269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103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1140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  <w:tc>
          <w:tcPr>
            <w:tcW w:w="704" w:type="dxa"/>
            <w:shd w:val="clear" w:color="auto" w:fill="F1F1F1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</w:p>
        </w:tc>
      </w:tr>
      <w:tr>
        <w:trPr>
          <w:trHeight w:val="450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258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3</w:t>
            </w:r>
          </w:p>
          <w:p>
            <w:pPr>
              <w:pStyle w:val="TableParagraph"/>
              <w:spacing w:line="20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Сквер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</w:p>
          <w:p>
            <w:pPr>
              <w:pStyle w:val="TableParagraph"/>
              <w:spacing w:line="209" w:lineRule="exact"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ограничено</w:t>
            </w:r>
          </w:p>
        </w:tc>
        <w:tc>
          <w:tcPr>
            <w:tcW w:w="113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  <w:p>
            <w:pPr>
              <w:pStyle w:val="TableParagraph"/>
              <w:spacing w:line="209" w:lineRule="exact" w:before="1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723" w:type="dxa"/>
            <w:tcBorders>
              <w:bottom w:val="nil"/>
            </w:tcBorders>
          </w:tcPr>
          <w:p>
            <w:pPr>
              <w:pStyle w:val="TableParagraph"/>
              <w:spacing w:line="220" w:lineRule="atLeast"/>
              <w:ind w:left="109" w:right="116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ты</w:t>
            </w:r>
          </w:p>
        </w:tc>
        <w:tc>
          <w:tcPr>
            <w:tcW w:w="1415" w:type="dxa"/>
            <w:gridSpan w:val="2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  <w:gridSpan w:val="2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района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z w:val="18"/>
              </w:rPr>
              <w:t>0.3600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11" w:lineRule="exact" w:before="1"/>
              <w:ind w:left="108"/>
              <w:rPr>
                <w:sz w:val="18"/>
              </w:rPr>
            </w:pPr>
            <w:r>
              <w:rPr>
                <w:sz w:val="18"/>
                <w:u w:val="single"/>
              </w:rPr>
              <w:t>О-</w:t>
            </w:r>
            <w:r>
              <w:rPr>
                <w:spacing w:val="-10"/>
                <w:sz w:val="18"/>
                <w:u w:val="single"/>
              </w:rPr>
              <w:t>3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line="211" w:lineRule="exact" w:before="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Не</w:t>
            </w:r>
          </w:p>
        </w:tc>
        <w:tc>
          <w:tcPr>
            <w:tcW w:w="1130" w:type="dxa"/>
            <w:tcBorders>
              <w:bottom w:val="nil"/>
            </w:tcBorders>
          </w:tcPr>
          <w:p>
            <w:pPr>
              <w:pStyle w:val="TableParagraph"/>
              <w:spacing w:line="211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квартал</w:t>
            </w:r>
          </w:p>
        </w:tc>
        <w:tc>
          <w:tcPr>
            <w:tcW w:w="723" w:type="dxa"/>
            <w:tcBorders>
              <w:bottom w:val="nil"/>
            </w:tcBorders>
          </w:tcPr>
          <w:p>
            <w:pPr>
              <w:pStyle w:val="TableParagraph"/>
              <w:spacing w:line="211" w:lineRule="exact"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Объек</w:t>
            </w: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Сквер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жилого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ограничено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pacing w:val="-4"/>
                <w:sz w:val="18"/>
              </w:rPr>
              <w:t>2039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района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ИЖС</w:t>
            </w: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z w:val="18"/>
              </w:rPr>
              <w:t>4.3226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8"/>
          <w:pgSz w:w="23820" w:h="16840" w:orient="landscape"/>
          <w:pgMar w:header="0" w:footer="0" w:top="520" w:bottom="0" w:left="425" w:right="425"/>
        </w:sectPr>
      </w:pPr>
    </w:p>
    <w:p>
      <w:pPr>
        <w:pStyle w:val="BodyText"/>
        <w:spacing w:before="4"/>
        <w:ind w:left="0" w:firstLine="0"/>
        <w:jc w:val="left"/>
        <w:rPr>
          <w:sz w:val="17"/>
        </w:rPr>
      </w:pPr>
    </w:p>
    <w:sectPr>
      <w:headerReference w:type="default" r:id="rId19"/>
      <w:pgSz w:w="23820" w:h="16840" w:orient="landscape"/>
      <w:pgMar w:header="0" w:footer="0" w:top="192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238912">
              <wp:simplePos x="0" y="0"/>
              <wp:positionH relativeFrom="page">
                <wp:posOffset>4097401</wp:posOffset>
              </wp:positionH>
              <wp:positionV relativeFrom="page">
                <wp:posOffset>441309</wp:posOffset>
              </wp:positionV>
              <wp:extent cx="178435" cy="22288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60" w:firstLine="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2.630005pt;margin-top:34.748749pt;width:14.05pt;height:17.55pt;mso-position-horizontal-relative:page;mso-position-vertical-relative:page;z-index:-2007756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60" w:firstLine="0"/>
                      <w:jc w:val="lef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239424">
              <wp:simplePos x="0" y="0"/>
              <wp:positionH relativeFrom="page">
                <wp:posOffset>4077080</wp:posOffset>
              </wp:positionH>
              <wp:positionV relativeFrom="page">
                <wp:posOffset>441309</wp:posOffset>
              </wp:positionV>
              <wp:extent cx="208279" cy="22288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0827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1.029999pt;margin-top:34.748749pt;width:16.4pt;height:17.55pt;mso-position-horizontal-relative:page;mso-position-vertical-relative:page;z-index:-2007705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694" w:hanging="4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5" w:hanging="4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1" w:hanging="4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4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4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9" w:hanging="4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5" w:hanging="4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1" w:hanging="4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7" w:hanging="41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2113" w:hanging="71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13" w:hanging="71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13" w:hanging="71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1" w:hanging="7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5" w:hanging="7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9" w:hanging="7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3" w:hanging="7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7" w:hanging="7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1" w:hanging="7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694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5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1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9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1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7" w:hanging="14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969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9" w:hanging="56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3" w:hanging="7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15" w:hanging="6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3" w:hanging="6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7" w:hanging="6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1" w:hanging="6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5" w:hanging="6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9" w:hanging="6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3" w:hanging="6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7" w:hanging="6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1" w:hanging="69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94" w:hanging="7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694" w:hanging="4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9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5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1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7" w:hanging="49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01" w:hanging="713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4" w:hanging="432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0"/>
      <w:numFmt w:val="bullet"/>
      <w:lvlText w:val="-"/>
      <w:lvlJc w:val="left"/>
      <w:pPr>
        <w:ind w:left="694" w:hanging="4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0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9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9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9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9" w:hanging="4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94" w:hanging="7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5" w:hanging="7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1" w:hanging="7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7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7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9" w:hanging="7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5" w:hanging="7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1" w:hanging="7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7" w:hanging="7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694" w:hanging="59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94" w:hanging="71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694" w:hanging="1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9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5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1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7" w:hanging="15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27" w:hanging="3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3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3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6" w:hanging="3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5" w:hanging="3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4" w:hanging="3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3" w:hanging="3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2" w:hanging="3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1" w:hanging="37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7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4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4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6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5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4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3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2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1" w:hanging="446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694" w:firstLine="706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94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2"/>
      <w:ind w:left="5754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94" w:firstLine="70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Danila.Politov@tatar.ru" TargetMode="External"/><Relationship Id="rId6" Type="http://schemas.openxmlformats.org/officeDocument/2006/relationships/header" Target="header1.xml"/><Relationship Id="rId7" Type="http://schemas.openxmlformats.org/officeDocument/2006/relationships/hyperlink" Target="http://www.docskzn.ru/" TargetMode="External"/><Relationship Id="rId8" Type="http://schemas.openxmlformats.org/officeDocument/2006/relationships/hyperlink" Target="http://www.kzn.ru/" TargetMode="External"/><Relationship Id="rId9" Type="http://schemas.openxmlformats.org/officeDocument/2006/relationships/hyperlink" Target="http://www.pravo.tatarstan.ru/" TargetMode="Externa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header" Target="header3.xml"/><Relationship Id="rId13" Type="http://schemas.openxmlformats.org/officeDocument/2006/relationships/image" Target="media/image2.jpeg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3.jpeg"/><Relationship Id="rId17" Type="http://schemas.openxmlformats.org/officeDocument/2006/relationships/header" Target="header6.xml"/><Relationship Id="rId18" Type="http://schemas.openxmlformats.org/officeDocument/2006/relationships/header" Target="header7.xml"/><Relationship Id="rId19" Type="http://schemas.openxmlformats.org/officeDocument/2006/relationships/header" Target="header8.xml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2025-12-02T12:32:35Z</dcterms:created>
  <dcterms:modified xsi:type="dcterms:W3CDTF">2025-12-02T12:32:35Z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LastSaved">
    <vt:filetime>2025-12-02T00:00:00Z</vt:filetime>
  </property>
  <property fmtid="{D5CDD505-2E9C-101B-9397-08002B2CF9AE}" pid="4" name="Producer">
    <vt:lpwstr>iLovePDF</vt:lpwstr>
  </property>
</Properties>
</file>