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bidi w:val="0"/>
        <w:spacing w:lineRule="auto" w:line="240" w:before="0" w:after="0"/>
        <w:ind w:hanging="0" w:left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</w:t>
      </w:r>
      <w:r>
        <w:rPr>
          <w:rFonts w:cs="Times New Roman" w:ascii="Times New Roman" w:hAnsi="Times New Roman"/>
          <w:b w:val="false"/>
          <w:sz w:val="28"/>
          <w:szCs w:val="28"/>
        </w:rPr>
        <w:t>постановление Кабинета Министров Республики Татарстан от 03.06.2022 № 517 «Об утверждении Порядка добычи подземных вод садоводческими некоммерческими товариществами и (или) огородническими некоммерческими товариществами для целей питьевого и хозяйственно-бытового водоснабжения или технического водоснабжения указанных товариществ в Республике Татарстан» следующие изменения: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наименовании слова «и хозяйственно-бытового водоснабжения или технического водоснабжения указанных товариществ в Республике Татарстан» заменить словами «или технического водоснабжения указанных товариществ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в Республике Татарстан </w:t>
      </w:r>
      <w:r>
        <w:rPr>
          <w:rFonts w:cs="Times New Roman" w:ascii="Times New Roman" w:hAnsi="Times New Roman"/>
          <w:b w:val="false"/>
          <w:sz w:val="28"/>
          <w:szCs w:val="28"/>
        </w:rPr>
        <w:t>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1 слова «и хозяйственно-бытового водоснабжения или технического водоснабжения указанных товариществ в Республике Татарстан» заменить словами «или технического водоснабжения указанных товариществ в Республике Татарстан 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Порядке добычи подземных вод садоводческими некоммерческими товариществами и (или) огородническими некоммерческими товариществами для целей питьевого водоснабжения или технического водоснабжения указанных товариществ в Республике Татарстан, утвержденном указанным постановлением: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наименование дополнить словами «в границах территории ведения гражданами садоводства или огородничества для собственных нужд»; 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1 слова «и хозяйственно-бытового водоснабжения (далее - питьевое водоснабжение) или технического водоснабжения указанных товариществ в Республике Татарстан» заменить словами «или технического водоснабжения указанных товариществ в Республике Татарстан в границах территории ведения гражданами садоводства или огородничества для собственных нужд в Республике Татарстан».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Внести в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Порядок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пользования участками недр местного значения, расположенными на территории Республики Татарстан, утвержденный постановлением Кабинета Министров Республики Татарстан от 06.06.2022 № 522 «Об утверждении Порядка пользования участками недр местного значения, расположенными на территории Республики Татарстан» (с изменениями, внесенными постановлениями Кабинета Министров Республики Татарстан от 18.08.2022 № 855, от 20.11.2023 № 1491, от 07.05.2024 № 311, от 09.09.2024 № 744, от 09.11.2024 № 971) изменение, изложив абзац первый пункта 5 в следующей редакции:</w:t>
      </w:r>
    </w:p>
    <w:p>
      <w:pPr>
        <w:pStyle w:val="BodyText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«5. Участки недр местного значения предоставляются в пользование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 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нужд, а также в целях, не связанных с добычей полезных ископаемых.».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Внести в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постановление Кабинета Министров Республики Татарстан </w:t>
        <w:br/>
        <w:t>от 15.06.2022 № 564 «</w:t>
      </w:r>
      <w:r>
        <w:rPr>
          <w:rFonts w:ascii="Times New Roman" w:hAnsi="Times New Roman"/>
          <w:b w:val="false"/>
          <w:sz w:val="28"/>
          <w:szCs w:val="28"/>
        </w:rPr>
        <w:t xml:space="preserve">Об утверждении Порядка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ископаемых» (с изменениями,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внесенными постановлениями Кабинета Министров Республики Татарстан от 18.08.2022 № 855, от 29.09.2022 №  1050, от 23.01.2023 № 35, от 20.11.2023 № 1491, от 09.09.2024 № 744 </w:t>
      </w:r>
      <w:r>
        <w:rPr>
          <w:rFonts w:ascii="Times New Roman" w:hAnsi="Times New Roman"/>
          <w:b w:val="false"/>
          <w:sz w:val="28"/>
          <w:szCs w:val="28"/>
        </w:rPr>
        <w:t xml:space="preserve">) </w:t>
      </w:r>
      <w:r>
        <w:rPr>
          <w:rFonts w:cs="Times New Roman" w:ascii="Times New Roman" w:hAnsi="Times New Roman"/>
          <w:b w:val="false"/>
          <w:sz w:val="28"/>
          <w:szCs w:val="28"/>
        </w:rPr>
        <w:t>следующие изменения: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Порядка</w:t>
      </w:r>
      <w:r>
        <w:rPr>
          <w:rFonts w:ascii="Times New Roman" w:hAnsi="Times New Roman"/>
          <w:b w:val="false"/>
          <w:sz w:val="28"/>
          <w:szCs w:val="28"/>
        </w:rPr>
        <w:t xml:space="preserve">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 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нужд, а также в целях, не связанных с добычей полезных ископаемых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Утвердить прилагаемый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Порядок</w:t>
      </w:r>
      <w:r>
        <w:rPr>
          <w:rFonts w:ascii="Times New Roman" w:hAnsi="Times New Roman"/>
          <w:b w:val="false"/>
          <w:sz w:val="28"/>
          <w:szCs w:val="28"/>
        </w:rPr>
        <w:t xml:space="preserve">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 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нужд, а также в целях, не связанных с добычей полезных ископаемых.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Порядке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ископаемых, утвержденном указанным постановлением: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наименование изложить в следующей редакции: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«Порядок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 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нужд, а также в целях, не связанных с добычей полезных ископаемых»;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1.1: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слова «и хозяйственно-бытового водоснабжения (далее - питьевое водоснабжение» заменить словом «водоснабжения»;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после слов «для целей питьевого водоснабжения или технического  водоснабжения садоводческих некоммерческих товариществ и (или) огороднических некоммерческих товариществ» дополнить словами «и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пункт 1.2 после слов «для целей питьевого водоснабжения или технического  водоснабжения садоводческих некоммерческих товариществ и (или) огороднических некоммерческих товариществ» дополнить словами «и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восьмой подпункта «б» пункта 2.1 дополнить словами «, 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подпункт «ж» пункта 4.1 дополнить словами «, 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абзац первый пункта 5.7 </w:t>
      </w:r>
      <w:r>
        <w:rPr>
          <w:rFonts w:cs="Times New Roman" w:ascii="Times New Roman" w:hAnsi="Times New Roman"/>
          <w:b w:val="false"/>
          <w:sz w:val="28"/>
          <w:szCs w:val="28"/>
        </w:rPr>
        <w:t>после слов «огороднических некоммерческих товариществ» дополнить словами «, 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0"/>
        <w:ind w:firstLine="851"/>
        <w:contextualSpacing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нумерационный заголовок изложить в следующей редакции:</w:t>
      </w:r>
    </w:p>
    <w:p>
      <w:pPr>
        <w:pStyle w:val="Normal"/>
        <w:spacing w:lineRule="auto" w:line="240" w:before="0" w:after="0"/>
        <w:ind w:firstLine="851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«Приложение к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Порядку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 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нужд, а также в целях, не связанных с добычей полезных ископаемых».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Внести в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Перечень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проектов документов в области охраны окружающей среды и природопользования, подлежащих государственной экологической экспертизе регионального уровня, утвержденный  постановлением Кабинета Министров Республики Татарстан от 19.06.2024 № 437 «Об утверждении Перечня проектов документов в области охраны окружающей среды и природопользования, подлежащих государственной экологической экспертизе регионального уровня», изменение, изложив его в следующей редакции: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«                                                                                                                            Утвержден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постановлением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Кабинета Министров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Республики Татарстан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от 19 июня 2024 г. № 437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(в редакции постановления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Кабинета Министров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Республики Татарстан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от                  №          )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Перечень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проектов документов в области охраны окружающей среды и природопользования, подлежащих государственной экологической экспертизе регионального уровня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0"/>
        <w:gridCol w:w="5844"/>
        <w:gridCol w:w="3941"/>
      </w:tblGrid>
      <w:tr>
        <w:trPr>
          <w:trHeight w:val="2640" w:hRule="atLeast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59" w:before="0" w:after="16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в области охраны окружающей среды и природопользования, подлежащие государственной экологической экспертизе регионального уровня</w:t>
            </w:r>
          </w:p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59" w:before="0" w:after="16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орган исполнительной власти, уполномоченный на организацию и проведение государственной экологической экспертизы объектов регионального уровня</w:t>
            </w:r>
          </w:p>
        </w:tc>
      </w:tr>
      <w:tr>
        <w:trPr/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лимита добычи охотничьих ресурсов, содержащий материалы, обосновывающие объемы (лимиты, квоты) изъятия объектов животного мира на территории Республики Татарстан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59" w:before="0" w:after="16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Проекты материалов, обосновывающих объемы проведения работ по акклиматизации и гибридизации объектов животного мира на территории Республики Татарстан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59" w:before="0" w:after="16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</w:rPr>
        <w:t>».</w:t>
      </w:r>
    </w:p>
    <w:p>
      <w:pPr>
        <w:pStyle w:val="Normal"/>
        <w:spacing w:lineRule="atLeast" w:line="283" w:before="0" w:after="0"/>
        <w:ind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83" w:before="0" w:after="0"/>
        <w:ind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83" w:before="0" w:after="0"/>
        <w:ind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lineRule="atLeast" w:line="283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А.В.Песошин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3630867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6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4FE04-63F9-458F-95D3-717A414E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Application>LibreOffice/25.2.3.2$Linux_X86_64 LibreOffice_project/520$Build-2</Application>
  <AppVersion>15.0000</AppVersion>
  <Pages>6</Pages>
  <Words>1518</Words>
  <Characters>11355</Characters>
  <CharactersWithSpaces>13993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2023-08-02T08:40:00Z</dcterms:created>
  <dc:creator>309-User1</dc:creator>
  <dc:description/>
  <dc:language>ru-RU</dc:language>
  <cp:lastModifiedBy/>
  <cp:lastPrinted>2025-12-04T09:32:19Z</cp:lastPrinted>
  <dcterms:modified xsi:type="dcterms:W3CDTF">2025-12-04T10:54:58Z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