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приложение к Постановлению Исполнительного комитета от 31.10.2025 № 8919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</w:t>
      </w:r>
    </w:p>
    <w:p>
      <w:pPr>
        <w:pStyle w:val="Normal"/>
        <w:widowControl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 4 статьи 156, частью 4 статьи 158 Жилищного кодекса Российской Федерации, пунктом 35 Правил содержания общего имущества в многоквартирном доме, утвержденных Постановлением Правительства Российской Федерации от 13.08.2006 № 491,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пунктом 5.24 Положения о системе муниципальных правовых актов, утвержденного решением Городского Совета от 21.02.2007 № 19/8, отчетом от 06.10.2025 № 25/57-ЭЭ «Экспертное заключение по расчету предложения о размере платы (цен) на услуги по техническому обслуживанию и ремонту вентиляционных каналов и дымоходов в многоквартирных домах для нанимателей жилых помещений по договорам социального найма и договорам найма жилых помещений муниципального жилищного фонда, а также собственников жилых помещений, которые не приняли решение о выборе способа управления многоквартирным жилым домом, для собственников жилых помещений в многоквартирных домах, не принявших на общем собрании решение об установлении размера платы за содержание и ремонт жилых помещений, для населения города Набережные Челны на период с 1 ноября 2025 года по 31 октября 2026 года, заключением от 09.09.2025 № 10-Э-2025 «Расчет-обоснование стоимости работ на 2026 год»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spacing w:lineRule="auto" w:line="247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Внести в приложение к постановлению Исполнительного комитета от 31.10.2025 № 8919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 изменения, дополнив пунктами 4.10, 4.11, 6 следующего содержания: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W w:w="9518" w:type="dxa"/>
        <w:jc w:val="left"/>
        <w:tblInd w:w="5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61"/>
        <w:gridCol w:w="3659"/>
        <w:gridCol w:w="2413"/>
        <w:gridCol w:w="2484"/>
      </w:tblGrid>
      <w:tr>
        <w:trPr>
          <w:trHeight w:val="1087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платежа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 услуг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Тариф за единицу измерения услуги с 01.01.2026, в руб.</w:t>
            </w:r>
          </w:p>
        </w:tc>
      </w:tr>
      <w:tr>
        <w:trPr>
          <w:trHeight w:val="1019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Техническое обслуживание и ремонт строительных конструкций и инженерных систем зданий, в том числе: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019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4.10.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вентиляционных каналов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кв.м общей площади жилого помещения в месяц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0,37</w:t>
            </w:r>
          </w:p>
        </w:tc>
      </w:tr>
      <w:tr>
        <w:trPr>
          <w:trHeight w:val="865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4.11.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tabs>
                <w:tab w:val="clear" w:pos="708"/>
                <w:tab w:val="left" w:pos="85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дымоходов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кв.м общей площади жилого помещения в месяц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0,68</w:t>
            </w:r>
          </w:p>
        </w:tc>
      </w:tr>
      <w:tr>
        <w:trPr>
          <w:trHeight w:val="3108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tabs>
                <w:tab w:val="clear" w:pos="708"/>
                <w:tab w:val="left" w:pos="450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кв.м общей площади жилого помещения в месяц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0,85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 Настоящее постановление вступает в силу с 01.01.2026.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3.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hyperlink r:id="rId2">
        <w:r>
          <w:rPr>
            <w:rStyle w:val="-"/>
            <w:rFonts w:ascii="Times New Roman" w:hAnsi="Times New Roman"/>
            <w:sz w:val="28"/>
            <w:szCs w:val="28"/>
            <w:lang w:val="ru-RU"/>
          </w:rPr>
          <w:t>http://</w:t>
        </w:r>
        <w:r>
          <w:rPr>
            <w:rStyle w:val="-"/>
            <w:rFonts w:ascii="Times New Roman" w:hAnsi="Times New Roman"/>
            <w:sz w:val="28"/>
            <w:szCs w:val="28"/>
          </w:rPr>
          <w:t>pravo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tatarstan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>) и на официальном сайте города Набережные Челны.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4. Контроль за исполнением настоящего постановления возложить на н</w:t>
      </w:r>
      <w:r>
        <w:rPr>
          <w:rFonts w:eastAsia="Calibri" w:ascii="Times New Roman" w:hAnsi="Times New Roman"/>
          <w:sz w:val="28"/>
          <w:szCs w:val="28"/>
          <w:lang w:val="ru-RU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  <w:t>Вильданова Р.Ф.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ListParagraph"/>
        <w:widowControl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Ф.Ш. Салахов</w:t>
      </w:r>
    </w:p>
    <w:sectPr>
      <w:type w:val="nextPage"/>
      <w:pgSz w:w="11906" w:h="16838"/>
      <w:pgMar w:left="1200" w:right="1106" w:gutter="0" w:header="0" w:top="113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character" w:styleId="Style14" w:customStyle="1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7229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uiPriority w:val="59"/>
    <w:rsid w:val="00d848a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71EB-3D2E-4474-922F-9EC5892E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LibreOffice/7.5.6.2$Linux_X86_64 LibreOffice_project/50$Build-2</Application>
  <AppVersion>15.0000</AppVersion>
  <Pages>3</Pages>
  <Words>511</Words>
  <Characters>3380</Characters>
  <CharactersWithSpaces>3929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2024-10-22T12:12:00Z</dcterms:created>
  <dc:creator>ЖКХ</dc:creator>
  <dc:description/>
  <dc:language>ru-RU</dc:language>
  <cp:lastModifiedBy/>
  <cp:lastPrinted>2025-04-08T11:21:00Z</cp:lastPrinted>
  <dcterms:modified xsi:type="dcterms:W3CDTF">2025-12-16T09:18:33Z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