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4.xml" ContentType="application/vnd.openxmlformats-officedocument.wordprocessingml.head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header5.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Набережные Челны субсидии в целях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возмещения недополученных доходов </w:t>
      </w:r>
    </w:p>
    <w:p>
      <w:pPr>
        <w:pStyle w:val="Normal"/>
        <w:spacing w:lineRule="auto" w:line="240" w:before="0" w:after="0"/>
        <w:ind w:right="5668"/>
        <w:jc w:val="both"/>
        <w:rPr>
          <w:rFonts w:ascii="Times New Roman" w:hAnsi="Times New Roman" w:cs="Times New Roman"/>
          <w:sz w:val="28"/>
          <w:szCs w:val="28"/>
        </w:rPr>
      </w:pP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tLeast" w:line="270" w:beforeAutospacing="1" w:afterAutospacing="1"/>
        <w:ind w:firstLine="708"/>
        <w:jc w:val="both"/>
        <w:rPr>
          <w:rFonts w:ascii="Arial" w:hAnsi="Arial" w:eastAsia="Times New Roman" w:cs="Arial"/>
          <w:color w:val="333333"/>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cs="Times New Roman" w:ascii="Times New Roman" w:hAnsi="Times New Roman"/>
          <w:sz w:val="28"/>
          <w:szCs w:val="28"/>
        </w:rPr>
        <w:t>, Законом Республики Татарстан от 19.12.2008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пунктом 18 Решения Городского Совета</w:t>
      </w:r>
      <w:r>
        <w:rPr>
          <w:rFonts w:cs="Times New Roman" w:ascii="Times New Roman" w:hAnsi="Times New Roman"/>
          <w:color w:themeColor="text1" w:val="000000"/>
          <w:sz w:val="28"/>
          <w:szCs w:val="28"/>
        </w:rPr>
        <w:t xml:space="preserve"> </w:t>
      </w:r>
      <w:hyperlink r:id="rId2">
        <w:r>
          <w:rPr>
            <w:rStyle w:val="Hyperlink"/>
            <w:rFonts w:cs="Times New Roman" w:ascii="Times New Roman" w:hAnsi="Times New Roman"/>
            <w:color w:themeColor="text1" w:val="000000"/>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порядок предоставления из бюджета города Набережные Челны субсидии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согласно приложению № 1;</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состав комиссии по рассмотрению и оценке предложений (заявок) участников отбора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согласно приложению № 2.</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2026 год   по разделу/подразделу 10.03 «Социальное обеспечение населения» в сумме 66</w:t>
      </w:r>
      <w:r>
        <w:rPr>
          <w:rFonts w:cs="Times New Roman" w:ascii="Times New Roman" w:hAnsi="Times New Roman"/>
          <w:sz w:val="28"/>
          <w:szCs w:val="28"/>
          <w:lang w:val="x-none"/>
        </w:rPr>
        <w:t xml:space="preserve"> 957 100,00 рублей</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3. </w:t>
      </w:r>
      <w:r>
        <w:rPr>
          <w:rFonts w:cs="Times New Roman" w:ascii="Times New Roman" w:hAnsi="Times New Roman"/>
          <w:color w:themeColor="text1" w:val="000000"/>
          <w:sz w:val="28"/>
          <w:szCs w:val="28"/>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Hyperlink"/>
            <w:rFonts w:cs="Times New Roman" w:ascii="Times New Roman" w:hAnsi="Times New Roman"/>
            <w:color w:themeColor="text1" w:val="000000"/>
            <w:sz w:val="28"/>
            <w:szCs w:val="28"/>
            <w:u w:val="none"/>
            <w:lang w:val="en-US"/>
          </w:rPr>
          <w:t>http</w:t>
        </w:r>
        <w:r>
          <w:rPr>
            <w:rStyle w:val="Hyperlink"/>
            <w:rFonts w:cs="Times New Roman" w:ascii="Times New Roman" w:hAnsi="Times New Roman"/>
            <w:color w:themeColor="text1" w:val="000000"/>
            <w:sz w:val="28"/>
            <w:szCs w:val="28"/>
            <w:u w:val="none"/>
          </w:rPr>
          <w:t>://</w:t>
        </w:r>
        <w:r>
          <w:rPr>
            <w:rStyle w:val="Hyperlink"/>
            <w:rFonts w:cs="Times New Roman" w:ascii="Times New Roman" w:hAnsi="Times New Roman"/>
            <w:color w:themeColor="text1" w:val="000000"/>
            <w:sz w:val="28"/>
            <w:szCs w:val="28"/>
            <w:u w:val="none"/>
            <w:lang w:val="en-US"/>
          </w:rPr>
          <w:t>pravo</w:t>
        </w:r>
        <w:r>
          <w:rPr>
            <w:rStyle w:val="Hyperlink"/>
            <w:rFonts w:cs="Times New Roman" w:ascii="Times New Roman" w:hAnsi="Times New Roman"/>
            <w:color w:themeColor="text1" w:val="000000"/>
            <w:sz w:val="28"/>
            <w:szCs w:val="28"/>
            <w:u w:val="none"/>
          </w:rPr>
          <w:t>.</w:t>
        </w:r>
        <w:r>
          <w:rPr>
            <w:rStyle w:val="Hyperlink"/>
            <w:rFonts w:cs="Times New Roman" w:ascii="Times New Roman" w:hAnsi="Times New Roman"/>
            <w:color w:themeColor="text1" w:val="000000"/>
            <w:sz w:val="28"/>
            <w:szCs w:val="28"/>
            <w:u w:val="none"/>
            <w:lang w:val="en-US"/>
          </w:rPr>
          <w:t>tatarstan</w:t>
        </w:r>
        <w:r>
          <w:rPr>
            <w:rStyle w:val="Hyperlink"/>
            <w:rFonts w:cs="Times New Roman" w:ascii="Times New Roman" w:hAnsi="Times New Roman"/>
            <w:color w:themeColor="text1" w:val="000000"/>
            <w:sz w:val="28"/>
            <w:szCs w:val="28"/>
            <w:u w:val="none"/>
          </w:rPr>
          <w:t>.</w:t>
        </w:r>
        <w:r>
          <w:rPr>
            <w:rStyle w:val="Hyperlink"/>
            <w:rFonts w:cs="Times New Roman" w:ascii="Times New Roman" w:hAnsi="Times New Roman"/>
            <w:color w:themeColor="text1" w:val="000000"/>
            <w:sz w:val="28"/>
            <w:szCs w:val="28"/>
            <w:u w:val="none"/>
            <w:lang w:val="en-US"/>
          </w:rPr>
          <w:t>ru</w:t>
        </w:r>
      </w:hyperlink>
      <w:r>
        <w:rPr>
          <w:rFonts w:cs="Times New Roman" w:ascii="Times New Roman" w:hAnsi="Times New Roman"/>
          <w:color w:themeColor="text1" w:val="000000"/>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начальника управления финансов Мулюкову С.Р.,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 xml:space="preserve">            </w:t>
        <w:tab/>
        <w:tab/>
        <w:tab/>
        <w:t xml:space="preserve">      Ф.Ш. Салахов</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от «_____» ______2026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Порядок</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предоставления из бюджета города Набережные Челны субсидии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3"/>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Настоящий Порядок определяет порядок и условия предоставления                                     из бюджета города субсидии юридическим лицам, индивидуальным предпринимателям в целях возмещения недополученных доходов</w:t>
      </w:r>
      <w:r>
        <w:rPr>
          <w:rFonts w:eastAsia="Calibri" w:ascii="Times New Roman" w:hAnsi="Times New Roman" w:eastAsiaTheme="minorHAnsi"/>
          <w:sz w:val="28"/>
          <w:szCs w:val="28"/>
          <w:lang w:eastAsia="en-US"/>
        </w:rPr>
        <w:t xml:space="preserve"> 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(далее - субсидия).</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 настоящем Порядке под автомобильным транспортом понимается транспортное средство которое используется для осуществления пассажирских перевозок по регулярным муниципальным  маршрутам города Набережные Челны следующих категорий: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категория M</w:t>
      </w:r>
      <w:r>
        <w:rPr>
          <w:rFonts w:cs="Times New Roman" w:ascii="Times New Roman" w:hAnsi="Times New Roman"/>
          <w:sz w:val="28"/>
          <w:szCs w:val="28"/>
          <w:vertAlign w:val="subscript"/>
        </w:rPr>
        <w:t>2</w:t>
      </w:r>
      <w:r>
        <w:rPr>
          <w:rFonts w:cs="Times New Roman" w:ascii="Times New Roman" w:hAnsi="Times New Roman"/>
          <w:sz w:val="28"/>
          <w:szCs w:val="28"/>
        </w:rP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тонн;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категория M</w:t>
      </w:r>
      <w:r>
        <w:rPr>
          <w:rFonts w:cs="Times New Roman" w:ascii="Times New Roman" w:hAnsi="Times New Roman"/>
          <w:sz w:val="28"/>
          <w:szCs w:val="28"/>
          <w:vertAlign w:val="subscript"/>
        </w:rPr>
        <w:t>3</w:t>
      </w:r>
      <w:r>
        <w:rPr>
          <w:rFonts w:cs="Times New Roman" w:ascii="Times New Roman" w:hAnsi="Times New Roman"/>
          <w:sz w:val="28"/>
          <w:szCs w:val="28"/>
        </w:rP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превышает 5 тонн;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трамвай - вид уличного рельсового общественного транспорта, обычно на электрической тяге.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Иные термины и определения используются в том же значении, что и в Бюджетном кодексе Российской Федерации и 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Закон № 220-ФЗ).</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w:t>
      </w:r>
      <w:r>
        <w:rPr>
          <w:rFonts w:eastAsia="Calibri" w:ascii="Times New Roman" w:hAnsi="Times New Roman" w:eastAsiaTheme="minorHAnsi"/>
          <w:sz w:val="28"/>
          <w:szCs w:val="28"/>
          <w:lang w:eastAsia="en-US"/>
        </w:rPr>
        <w:t xml:space="preserve"> 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перевозок по муниципальным маршрутам автомобильным транспортом и городским наземным электрическим транспортом;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оказывающие услуги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оценке предложений (заявок) участников отбора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 xml:space="preserve">(далее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Style w:val="ListLabel264"/>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Style w:val="ListLabel264"/>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положения;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r>
          <w:rPr>
            <w:rStyle w:val="ListLabel264"/>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Style w:val="ListLabel2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pPr>
      <w:r>
        <w:rPr>
          <w:rFonts w:cs="Times New Roman" w:ascii="Times New Roman" w:hAnsi="Times New Roman"/>
          <w:sz w:val="28"/>
          <w:szCs w:val="28"/>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(справка-расчет);</w:t>
      </w:r>
    </w:p>
    <w:p>
      <w:pPr>
        <w:pStyle w:val="Normal"/>
        <w:spacing w:lineRule="auto" w:line="240" w:before="0" w:after="0"/>
        <w:ind w:firstLine="567"/>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r>
          <w:rPr>
            <w:rStyle w:val="ListLabel2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ListParagraph"/>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ListParagraph"/>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ListParagraph"/>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r>
          <w:rPr>
            <w:rStyle w:val="ListLabel264"/>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r>
          <w:rPr>
            <w:rStyle w:val="ListLabel264"/>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sz w:val="28"/>
          <w:szCs w:val="28"/>
        </w:rPr>
      </w:pPr>
      <w:r>
        <w:rPr>
          <w:rStyle w:val="Blk"/>
          <w:rFonts w:cs="Times New Roman" w:ascii="Times New Roman" w:hAnsi="Times New Roman"/>
          <w:sz w:val="28"/>
          <w:szCs w:val="28"/>
        </w:rPr>
        <w:t xml:space="preserve">20. Вскрытие конвертов с заявками  участников отбора осуществляется на следующий рабочий день после даты завершения проведения запроса заявок и </w:t>
      </w:r>
      <w:r>
        <w:rPr>
          <w:rFonts w:cs="Times New Roman" w:ascii="Times New Roman" w:hAnsi="Times New Roman"/>
          <w:sz w:val="28"/>
          <w:szCs w:val="28"/>
        </w:rPr>
        <w:t>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
          <w:rFonts w:eastAsia="Calibri" w:eastAsiaTheme="minorHAnsi"/>
          <w:b w:val="false"/>
          <w:bCs w:val="false"/>
          <w:kern w:val="0"/>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265"/>
          <w:sz w:val="28"/>
          <w:szCs w:val="28"/>
          <w:rFonts w:eastAsia="Times New Roman" w:cs="Times New Roman" w:ascii="Times New Roman" w:hAnsi="Times New Roman"/>
        </w:rPr>
        <w:instrText xml:space="preserve"> HYPERLINK "https://www.garant.ru/products/ipo/prime/doc/74581710/" \l "1043"</w:instrText>
      </w:r>
      <w:r>
        <w:rPr>
          <w:rStyle w:val="ListLabel265"/>
          <w:sz w:val="28"/>
          <w:szCs w:val="28"/>
          <w:rFonts w:eastAsia="Times New Roman" w:cs="Times New Roman" w:ascii="Times New Roman" w:hAnsi="Times New Roman"/>
        </w:rPr>
        <w:fldChar w:fldCharType="separate"/>
      </w:r>
      <w:r>
        <w:rPr>
          <w:rStyle w:val="ListLabel265"/>
          <w:rFonts w:eastAsia="Times New Roman" w:cs="Times New Roman" w:ascii="Times New Roman" w:hAnsi="Times New Roman"/>
          <w:sz w:val="28"/>
          <w:szCs w:val="28"/>
        </w:rPr>
        <w:t>пункте</w:t>
      </w:r>
      <w:r>
        <w:rPr>
          <w:rStyle w:val="ListLabel265"/>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Получатель субсидии имеет право обжаловать решения комиссии в судебном порядке.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47.</w:t>
      </w:r>
      <w:r>
        <w:rPr>
          <w:rFonts w:cs="Times New Roman" w:ascii="Times New Roman" w:hAnsi="Times New Roman"/>
          <w:sz w:val="28"/>
          <w:szCs w:val="28"/>
          <w:lang w:val="en-US"/>
        </w:rPr>
        <w:t>C</w:t>
      </w:r>
      <w:r>
        <w:rPr>
          <w:rFonts w:cs="Times New Roman" w:ascii="Times New Roman" w:hAnsi="Times New Roman"/>
          <w:sz w:val="28"/>
          <w:szCs w:val="28"/>
        </w:rPr>
        <w:t>оглашения о предоставлении субсидии между Исполнительным комитетом и получателем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numPr>
          <w:ilvl w:val="0"/>
          <w:numId w:val="3"/>
        </w:numPr>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Субсидия предоставляется ежемесячно в размере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Субсидия за декабрь текущего года перечисляется до 25 декабря текущего финансового года в размере причитающихся субсидии за ноябрь текущего финансового года согласно представленным справкам-расчетам.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Субсидия предоставляется на основании документов, подтверждающих недополученные доходы - ежемесячной  справки – расчета о недополученных доходах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и ежемесячного отчета о достижении показателей результативности использования субсидии</w:t>
      </w:r>
      <w:r>
        <w:rPr>
          <w:rFonts w:cs="Times New Roman" w:ascii="Times New Roman" w:hAnsi="Times New Roman"/>
          <w:b/>
          <w:sz w:val="28"/>
          <w:szCs w:val="28"/>
        </w:rPr>
        <w:t>.</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Источником финансирования субсидии является бюджет города, в частности  за счет  субвенции на реализацию государственных полномочий Республики Татарстан в области организации транспортного обслуживания населения.</w:t>
      </w:r>
    </w:p>
    <w:p>
      <w:pPr>
        <w:pStyle w:val="ListParagraph"/>
        <w:numPr>
          <w:ilvl w:val="0"/>
          <w:numId w:val="3"/>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Размер субсидии исчисляется  по следующей формуле:</w:t>
      </w:r>
    </w:p>
    <w:p>
      <w:pPr>
        <w:pStyle w:val="ListParagraph"/>
        <w:spacing w:lineRule="auto" w:line="240" w:before="0" w:after="0"/>
        <w:ind w:left="567"/>
        <w:contextualSpacing/>
        <w:jc w:val="center"/>
        <w:rPr>
          <w:rFonts w:ascii="Times New Roman" w:hAnsi="Times New Roman" w:cs="Times New Roman"/>
          <w:sz w:val="24"/>
          <w:szCs w:val="24"/>
        </w:rPr>
      </w:pPr>
      <w:r>
        <w:rPr>
          <w:rFonts w:cs="Times New Roman" w:ascii="Times New Roman" w:hAnsi="Times New Roman"/>
          <w:sz w:val="24"/>
          <w:szCs w:val="24"/>
        </w:rPr>
        <w:t>К= Птр.орг. х Т- Втр.орг.,</w:t>
      </w:r>
    </w:p>
    <w:p>
      <w:pPr>
        <w:pStyle w:val="ListParagraph"/>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t>где: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 размер субсидии;</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Птр. орг. – количество совершенных  поездок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(фактическое  количество транзакций, по данным  оператора  автоматизированной системы оплаты проезда  за отчетный месяц);</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Т – действующий  тариф  на перевозки  пассажиров  по каждому виду транспорта;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Втр.орг. – выручка получателя субсидии, полученная от пополнения льготных транспортных карт и детских льготных транспортных карт), которая определяется   по следующей формуле: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4"/>
          <w:szCs w:val="24"/>
        </w:rPr>
      </w:pPr>
      <w:r>
        <w:rPr>
          <w:rFonts w:cs="Times New Roman" w:ascii="Times New Roman" w:hAnsi="Times New Roman"/>
          <w:sz w:val="24"/>
          <w:szCs w:val="24"/>
        </w:rPr>
        <w:t>Втр.орг.= В х Птр.орг. / Побщ.,</w:t>
      </w:r>
    </w:p>
    <w:p>
      <w:pPr>
        <w:pStyle w:val="ListParagraph"/>
        <w:spacing w:lineRule="auto" w:line="24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t>где: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 – выручка, полученная  от пополнения  единых месячных социальных проездных билетов, единых месячных детских социальных проездных билетов и рассчитывается   по следующей формуле:</w:t>
      </w:r>
    </w:p>
    <w:p>
      <w:pPr>
        <w:pStyle w:val="ListParagraph"/>
        <w:spacing w:lineRule="auto" w:line="240" w:before="0" w:after="0"/>
        <w:ind w:firstLine="567" w:left="0"/>
        <w:contextualSpacing/>
        <w:jc w:val="center"/>
        <w:rPr>
          <w:rFonts w:ascii="Times New Roman" w:hAnsi="Times New Roman" w:cs="Times New Roman"/>
          <w:sz w:val="24"/>
          <w:szCs w:val="24"/>
        </w:rPr>
      </w:pPr>
      <w:r>
        <w:rPr>
          <w:rFonts w:cs="Times New Roman" w:ascii="Times New Roman" w:hAnsi="Times New Roman"/>
          <w:sz w:val="24"/>
          <w:szCs w:val="24"/>
        </w:rPr>
        <w:t>В = Цв х Рв + Цд х Рд,</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где: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Цв – стоимость  пополнения единых месячных социальных проездных билетов;</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Цд - стоимость  пополнения единых месячных детских социальных проездных билетов;</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Рв – количество  действующих (пополненных) единых месячных социальных проездных билетов, единиц;</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Рд - количество действующих (пополненных) единых месячных детских социальных проездных билетов, единиц;</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Побщ. – общее количество  транзакций  единых месячных социальных проездных билетов, единых месячных детских социальных проездных билетов в транспортном средстве общего пользования на регулярных муниципальных маршрутах  транспортных организаций за отчетный период.</w:t>
      </w:r>
    </w:p>
    <w:p>
      <w:pPr>
        <w:pStyle w:val="ListParagraph"/>
        <w:numPr>
          <w:ilvl w:val="0"/>
          <w:numId w:val="3"/>
        </w:numPr>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Субсидия перечисляется ежемесячно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не позднее десятого рабочего со дня получения документов, подтверждающих недополученные доходы в связи  </w:t>
      </w:r>
      <w:r>
        <w:rPr>
          <w:rFonts w:eastAsia="Calibri" w:ascii="Times New Roman" w:hAnsi="Times New Roman" w:eastAsiaTheme="minorHAnsi"/>
          <w:sz w:val="28"/>
          <w:szCs w:val="28"/>
          <w:lang w:eastAsia="en-US"/>
        </w:rPr>
        <w:t>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(справка-расчет)  при поступления в бюджет города Набережные Челны субвенции на реализацию государственных полномочий в области организации транспортного обслуживания населения.</w:t>
      </w:r>
    </w:p>
    <w:p>
      <w:pPr>
        <w:pStyle w:val="ListParagraph"/>
        <w:numPr>
          <w:ilvl w:val="0"/>
          <w:numId w:val="3"/>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Результат предоставления субсидии - возмещение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w:t>
      </w:r>
    </w:p>
    <w:p>
      <w:pPr>
        <w:pStyle w:val="ListParagraph"/>
        <w:numPr>
          <w:ilvl w:val="0"/>
          <w:numId w:val="3"/>
        </w:numPr>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lang w:val="x-none"/>
        </w:rPr>
        <w:t xml:space="preserve"> </w:t>
      </w:r>
      <w:r>
        <w:rPr>
          <w:rFonts w:cs="Times New Roman" w:ascii="Times New Roman" w:hAnsi="Times New Roman"/>
          <w:sz w:val="28"/>
          <w:szCs w:val="28"/>
          <w:lang w:val="x-none"/>
        </w:rPr>
        <w:t>Показателем результативности предоставления субсидий является отношение возмещенных потерь в доходах юридического лица, индивидуального предпринимателя к сумме полученного дохода по утвержденному Государственным комитетом Республики Татарстан по тарифам предельному максимальному тарифу разовой поездки и провоза одного места багажа при оплате билетом длительного пользования на 100 и более поездок с учетом выручки от пополнения льготных, детских льготных транспортных карт (далее – показатель результативности).</w:t>
      </w:r>
    </w:p>
    <w:p>
      <w:pPr>
        <w:pStyle w:val="ListParagraph"/>
        <w:numPr>
          <w:ilvl w:val="0"/>
          <w:numId w:val="3"/>
        </w:numPr>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направляет недополученные доходы на:</w:t>
      </w:r>
    </w:p>
    <w:p>
      <w:pPr>
        <w:pStyle w:val="ListParagraph"/>
        <w:numPr>
          <w:ilvl w:val="1"/>
          <w:numId w:val="3"/>
        </w:numPr>
        <w:tabs>
          <w:tab w:val="clear" w:pos="708"/>
          <w:tab w:val="left" w:pos="0" w:leader="none"/>
          <w:tab w:val="left" w:pos="567"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оплату труда работников получателя субсидии;</w:t>
      </w:r>
    </w:p>
    <w:p>
      <w:pPr>
        <w:pStyle w:val="ListParagraph"/>
        <w:numPr>
          <w:ilvl w:val="1"/>
          <w:numId w:val="3"/>
        </w:numPr>
        <w:tabs>
          <w:tab w:val="clear" w:pos="708"/>
          <w:tab w:val="left" w:pos="0" w:leader="none"/>
          <w:tab w:val="left" w:pos="567"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оплату кредиторской задолженности перед контрагентами возникших                                                     в связи с осуществлением регулярных пассажирских перевозок, в том числе на оплату обязательных платежей в негосударственные фонды.</w:t>
      </w:r>
    </w:p>
    <w:p>
      <w:pPr>
        <w:pStyle w:val="ListParagraph"/>
        <w:numPr>
          <w:ilvl w:val="0"/>
          <w:numId w:val="3"/>
        </w:numPr>
        <w:shd w:val="clear" w:color="auto" w:fill="FFFFFF"/>
        <w:tabs>
          <w:tab w:val="clear" w:pos="708"/>
          <w:tab w:val="left" w:pos="0" w:leader="none"/>
        </w:tabs>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ListParagraph"/>
        <w:numPr>
          <w:ilvl w:val="0"/>
          <w:numId w:val="3"/>
        </w:numPr>
        <w:shd w:val="clear" w:color="auto" w:fill="FFFFFF"/>
        <w:tabs>
          <w:tab w:val="clear" w:pos="708"/>
          <w:tab w:val="left" w:pos="0" w:leader="none"/>
        </w:tabs>
        <w:spacing w:lineRule="auto" w:line="240" w:before="0" w:after="0"/>
        <w:ind w:firstLine="425" w:left="142"/>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ListParagraph"/>
        <w:numPr>
          <w:ilvl w:val="0"/>
          <w:numId w:val="3"/>
        </w:numPr>
        <w:shd w:val="clear" w:color="auto" w:fill="FFFFFF"/>
        <w:tabs>
          <w:tab w:val="clear" w:pos="708"/>
          <w:tab w:val="left" w:pos="0" w:leader="none"/>
        </w:tabs>
        <w:spacing w:lineRule="auto" w:line="240" w:before="0" w:after="0"/>
        <w:ind w:firstLine="425" w:left="142"/>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Исполнительным комитетом,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ListParagraph"/>
        <w:numPr>
          <w:ilvl w:val="0"/>
          <w:numId w:val="3"/>
        </w:numPr>
        <w:shd w:val="clear" w:color="auto" w:fill="FFFFFF"/>
        <w:tabs>
          <w:tab w:val="clear" w:pos="708"/>
          <w:tab w:val="left" w:pos="0" w:leader="none"/>
        </w:tabs>
        <w:spacing w:lineRule="auto" w:line="240" w:before="0" w:after="0"/>
        <w:ind w:firstLine="425" w:left="142"/>
        <w:contextualSpacing/>
        <w:jc w:val="both"/>
        <w:rPr>
          <w:rFonts w:ascii="Times New Roman" w:hAnsi="Times New Roman" w:cs="Times New Roman"/>
          <w:sz w:val="28"/>
          <w:szCs w:val="28"/>
        </w:rPr>
      </w:pP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Style w:val="ListLabel266"/>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r>
          <w:rPr>
            <w:rStyle w:val="ListLabel266"/>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ListParagraph"/>
        <w:numPr>
          <w:ilvl w:val="0"/>
          <w:numId w:val="3"/>
        </w:numPr>
        <w:shd w:val="clear" w:color="auto" w:fill="FFFFFF"/>
        <w:tabs>
          <w:tab w:val="clear" w:pos="708"/>
          <w:tab w:val="left" w:pos="0" w:leader="none"/>
        </w:tabs>
        <w:spacing w:lineRule="auto" w:line="240" w:before="0" w:after="0"/>
        <w:ind w:firstLine="425" w:left="142"/>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ListParagraph"/>
        <w:numPr>
          <w:ilvl w:val="0"/>
          <w:numId w:val="3"/>
        </w:numPr>
        <w:shd w:val="clear" w:color="auto" w:fill="FFFFFF"/>
        <w:tabs>
          <w:tab w:val="clear" w:pos="708"/>
          <w:tab w:val="left" w:pos="0" w:leader="none"/>
        </w:tabs>
        <w:spacing w:lineRule="auto" w:line="240" w:before="0" w:after="0"/>
        <w:ind w:firstLine="425" w:left="142"/>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Style w:val="ListLabel264"/>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8"/>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3"/>
        </w:numPr>
        <w:tabs>
          <w:tab w:val="clear" w:pos="708"/>
          <w:tab w:val="left" w:pos="426" w:leader="none"/>
          <w:tab w:val="left" w:pos="567" w:leader="none"/>
          <w:tab w:val="center" w:pos="5031" w:leader="none"/>
        </w:tabs>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посредством системы «Электронный бюджет»  при наличии технической возможности либо в адрес Исполнительного комитета  в срок ежеквартально до 05 числа месяца, следующего за отчетным кварталом и по итогам года в срок до 01 февраля года, следующего за отчетным годом.</w:t>
      </w:r>
    </w:p>
    <w:p>
      <w:pPr>
        <w:pStyle w:val="ListParagraph"/>
        <w:numPr>
          <w:ilvl w:val="0"/>
          <w:numId w:val="3"/>
        </w:numPr>
        <w:tabs>
          <w:tab w:val="clear" w:pos="708"/>
          <w:tab w:val="left" w:pos="426" w:leader="none"/>
          <w:tab w:val="left" w:pos="567" w:leader="none"/>
          <w:tab w:val="center" w:pos="5031" w:leader="none"/>
        </w:tabs>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ListParagraph"/>
        <w:numPr>
          <w:ilvl w:val="0"/>
          <w:numId w:val="3"/>
        </w:numPr>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numPr>
          <w:ilvl w:val="0"/>
          <w:numId w:val="3"/>
        </w:numPr>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Управление финансов Исполнительного комитета осуществляет:</w:t>
      </w:r>
    </w:p>
    <w:p>
      <w:pPr>
        <w:pStyle w:val="ListParagraph"/>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r>
          <w:rPr>
            <w:rStyle w:val="ListLabel266"/>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Style w:val="ListLabel266"/>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ListParagraph"/>
        <w:numPr>
          <w:ilvl w:val="0"/>
          <w:numId w:val="3"/>
        </w:numPr>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ListParagraph"/>
        <w:numPr>
          <w:ilvl w:val="0"/>
          <w:numId w:val="3"/>
        </w:numPr>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Style w:val="ListLabel267"/>
            <w:rFonts w:cs="Times New Roman" w:ascii="Times New Roman" w:hAnsi="Times New Roman"/>
            <w:color w:val="0000FF"/>
            <w:sz w:val="28"/>
            <w:szCs w:val="28"/>
          </w:rPr>
          <w:t>пунктом</w:t>
        </w:r>
      </w:hyperlink>
      <w:r>
        <w:rPr>
          <w:rFonts w:cs="Times New Roman" w:ascii="Times New Roman" w:hAnsi="Times New Roman"/>
          <w:color w:val="0000FF"/>
          <w:sz w:val="28"/>
          <w:szCs w:val="28"/>
        </w:rPr>
        <w:t xml:space="preserve"> 52</w:t>
      </w:r>
      <w:r>
        <w:rPr>
          <w:rFonts w:cs="Times New Roman" w:ascii="Times New Roman" w:hAnsi="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ListParagraph"/>
        <w:numPr>
          <w:ilvl w:val="0"/>
          <w:numId w:val="3"/>
        </w:numPr>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3"/>
        </w:numPr>
        <w:spacing w:lineRule="auto" w:line="240" w:before="0" w:after="0"/>
        <w:ind w:hanging="567" w:left="1134"/>
        <w:contextualSpacing/>
        <w:jc w:val="both"/>
        <w:outlineLvl w:val="0"/>
        <w:rPr>
          <w:rFonts w:ascii="Times New Roman" w:hAnsi="Times New Roman" w:cs="Times New Roman"/>
          <w:sz w:val="28"/>
          <w:szCs w:val="28"/>
        </w:rPr>
      </w:pPr>
      <w:r>
        <w:rPr>
          <w:rFonts w:cs="Times New Roman" w:ascii="Times New Roman" w:hAnsi="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ListParagraph"/>
        <w:numPr>
          <w:ilvl w:val="0"/>
          <w:numId w:val="3"/>
        </w:numPr>
        <w:tabs>
          <w:tab w:val="clear" w:pos="708"/>
          <w:tab w:val="left" w:pos="0" w:leader="none"/>
          <w:tab w:val="center" w:pos="5031" w:leader="none"/>
        </w:tabs>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t>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hanging="567" w:left="1134"/>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Исполнительного комитета                                                                  Н.И. Галиева</w:t>
      </w:r>
    </w:p>
    <w:p>
      <w:pPr>
        <w:pStyle w:val="ListParagraph"/>
        <w:spacing w:lineRule="auto" w:line="240" w:before="0" w:after="0"/>
        <w:ind w:left="1287"/>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spacing w:lineRule="auto" w:line="240" w:before="0" w:after="0"/>
        <w:ind w:left="1287"/>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jc w:val="both"/>
        <w:rPr>
          <w:rFonts w:ascii="Times New Roman" w:hAnsi="Times New Roman" w:cs="Times New Roman"/>
          <w:color w:themeColor="text1" w:val="000000"/>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w:t>
      </w:r>
      <w:r>
        <w:rPr>
          <w:rFonts w:cs="Times New Roman" w:ascii="Times New Roman" w:hAnsi="Times New Roman"/>
          <w:sz w:val="20"/>
          <w:szCs w:val="20"/>
        </w:rPr>
        <w:t xml:space="preserve">возмещения недополученных  доходов </w:t>
      </w:r>
      <w:r>
        <w:rPr>
          <w:rFonts w:eastAsia="Calibri" w:ascii="Times New Roman" w:hAnsi="Times New Roman" w:eastAsiaTheme="minorHAnsi"/>
          <w:sz w:val="20"/>
          <w:szCs w:val="20"/>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Объявление  </w:t>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о проведении отбора юридических лиц, индивидуальных предпринимателей,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для предоставления субсидии из бюджета города </w:t>
      </w:r>
      <w:r>
        <w:rPr>
          <w:rFonts w:cs="Times New Roman" w:ascii="Times New Roman" w:hAnsi="Times New Roman"/>
          <w:sz w:val="28"/>
          <w:szCs w:val="28"/>
        </w:rPr>
        <w:t xml:space="preserve">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путем запроса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Порядком предоставления из бюджета города Набережные Челны субсидии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утвержденным постановлением Исполнительного комитета от «_____»_____20_____№________ приглашаем Вас принять участие в запросе заявок на  возмещение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 в сумме ____________ тыс. рублей.</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w:t>
      </w:r>
      <w:r>
        <w:rPr>
          <w:rFonts w:eastAsia="Calibri" w:ascii="Times New Roman" w:hAnsi="Times New Roman" w:eastAsiaTheme="minorHAnsi"/>
          <w:sz w:val="28"/>
          <w:szCs w:val="28"/>
          <w:lang w:eastAsia="en-US"/>
        </w:rPr>
        <w:t xml:space="preserve"> 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перевозок по муниципальным маршрутам автомобильным транспортом и городским  наземным электрическим  транспортом;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оказывающие услуги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возмещение недополученных доходов.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оценке предложений (заявок) участников отбора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eastAsia="Calibri" w:cs="Times New Roman" w:ascii="Times New Roman" w:hAnsi="Times New Roman" w:eastAsiaTheme="minorHAnsi"/>
          <w:sz w:val="28"/>
          <w:szCs w:val="28"/>
          <w:lang w:eastAsia="en-US"/>
        </w:rPr>
        <w:t xml:space="preserve">.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Style w:val="ListLabel264"/>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Style w:val="ListLabel264"/>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положения;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r>
          <w:rPr>
            <w:rStyle w:val="ListLabel264"/>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Style w:val="ListLabel2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pPr>
      <w:r>
        <w:rPr>
          <w:rFonts w:cs="Times New Roman" w:ascii="Times New Roman" w:hAnsi="Times New Roman"/>
          <w:sz w:val="28"/>
          <w:szCs w:val="28"/>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(справка-расчет);</w:t>
      </w:r>
    </w:p>
    <w:p>
      <w:pPr>
        <w:pStyle w:val="Normal"/>
        <w:spacing w:lineRule="auto" w:line="240" w:before="0" w:after="0"/>
        <w:ind w:firstLine="567"/>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r>
          <w:rPr>
            <w:rStyle w:val="ListLabel2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Порядок рассмотрения предложений (заявок) участников отбора на предмет их соответствия установленным в объявлении о проведении отбора требованиям установлен постановлением Исполнительного комитета от ___________ №______________ «О предоставлении из бюджета города Набережные Челны субсидии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265"/>
          <w:sz w:val="28"/>
          <w:szCs w:val="28"/>
          <w:rFonts w:eastAsia="Times New Roman" w:cs="Times New Roman" w:ascii="Times New Roman" w:hAnsi="Times New Roman"/>
        </w:rPr>
        <w:instrText xml:space="preserve"> HYPERLINK "https://www.garant.ru/products/ipo/prime/doc/74581710/" \l "1043"</w:instrText>
      </w:r>
      <w:r>
        <w:rPr>
          <w:rStyle w:val="ListLabel265"/>
          <w:sz w:val="28"/>
          <w:szCs w:val="28"/>
          <w:rFonts w:eastAsia="Times New Roman" w:cs="Times New Roman" w:ascii="Times New Roman" w:hAnsi="Times New Roman"/>
        </w:rPr>
        <w:fldChar w:fldCharType="separate"/>
      </w:r>
      <w:r>
        <w:rPr>
          <w:rStyle w:val="ListLabel265"/>
          <w:rFonts w:eastAsia="Times New Roman" w:cs="Times New Roman" w:ascii="Times New Roman" w:hAnsi="Times New Roman"/>
          <w:sz w:val="28"/>
          <w:szCs w:val="28"/>
        </w:rPr>
        <w:t>пункте</w:t>
      </w:r>
      <w:r>
        <w:rPr>
          <w:rStyle w:val="ListLabel265"/>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w:t>
      </w:r>
      <w:r>
        <w:rPr>
          <w:rFonts w:cs="Times New Roman" w:ascii="Times New Roman" w:hAnsi="Times New Roman"/>
          <w:color w:themeColor="text1" w:val="000000"/>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453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ab/>
        <w:t>___________________</w:t>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Приложение № 2 </w:t>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к порядку </w:t>
      </w:r>
      <w:r>
        <w:rPr>
          <w:rFonts w:cs="Times New Roman" w:ascii="Times New Roman" w:hAnsi="Times New Roman"/>
          <w:sz w:val="24"/>
          <w:szCs w:val="24"/>
        </w:rPr>
        <w:t>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p>
      <w:pPr>
        <w:pStyle w:val="Normal"/>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ЗАЯВКА</w:t>
      </w:r>
    </w:p>
    <w:p>
      <w:pPr>
        <w:pStyle w:val="Normal"/>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на участие в запросе предложений </w:t>
      </w:r>
      <w:r>
        <w:rPr>
          <w:rFonts w:cs="Times New Roman" w:ascii="Times New Roman" w:hAnsi="Times New Roman"/>
          <w:sz w:val="24"/>
          <w:szCs w:val="24"/>
        </w:rPr>
        <w:t xml:space="preserve">в целях возмещения недополученных доходов, </w:t>
      </w:r>
      <w:r>
        <w:rPr>
          <w:rFonts w:eastAsia="Calibri" w:ascii="Times New Roman" w:hAnsi="Times New Roman" w:eastAsiaTheme="minorHAnsi"/>
          <w:sz w:val="24"/>
          <w:szCs w:val="24"/>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p>
      <w:pPr>
        <w:pStyle w:val="Normal"/>
        <w:spacing w:lineRule="auto" w:line="240" w:before="0" w:after="0"/>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Наименование:</w:t>
            </w:r>
          </w:p>
        </w:tc>
        <w:tc>
          <w:tcPr>
            <w:tcW w:w="3572" w:type="dxa"/>
            <w:tcBorders>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Фирменное наименование:</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Место нахождения:</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Фамилия, имя, отчество:</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Почтовый адрес:</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Адрес электронной почты:</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Номер контактного телефона: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bl>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Участник отбора  соответствует на дату официального опубликования настоящего Порядка 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r>
          <w:rPr>
            <w:rStyle w:val="ListLabel264"/>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r>
          <w:rPr>
            <w:rStyle w:val="ListLabel264"/>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положения;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r>
          <w:rPr>
            <w:rStyle w:val="ListLabel264"/>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r>
          <w:rPr>
            <w:rStyle w:val="ListLabel2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pPr>
      <w:r>
        <w:rPr>
          <w:rFonts w:cs="Times New Roman" w:ascii="Times New Roman" w:hAnsi="Times New Roman"/>
          <w:sz w:val="28"/>
          <w:szCs w:val="28"/>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(справка-расчет);</w:t>
      </w:r>
    </w:p>
    <w:p>
      <w:pPr>
        <w:pStyle w:val="Normal"/>
        <w:spacing w:lineRule="auto" w:line="240" w:before="0" w:after="0"/>
        <w:ind w:firstLine="567"/>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r>
          <w:rPr>
            <w:rStyle w:val="ListLabel2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Должность</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уполномоченного лица                                    подпись                          расшифровка подписи</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95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95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Приложение № 3 </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к порядку </w:t>
      </w:r>
      <w:r>
        <w:rPr>
          <w:rFonts w:cs="Times New Roman" w:ascii="Times New Roman" w:hAnsi="Times New Roman"/>
          <w:sz w:val="24"/>
          <w:szCs w:val="24"/>
        </w:rPr>
        <w:t xml:space="preserve">предоставления </w:t>
      </w:r>
    </w:p>
    <w:p>
      <w:pPr>
        <w:pStyle w:val="Normal"/>
        <w:spacing w:lineRule="auto" w:line="240" w:before="0" w:after="0"/>
        <w:ind w:left="5954"/>
        <w:jc w:val="both"/>
        <w:rPr>
          <w:rFonts w:ascii="Times New Roman" w:hAnsi="Times New Roman" w:cs="Times New Roman"/>
          <w:color w:themeColor="text1" w:val="000000"/>
          <w:sz w:val="24"/>
          <w:szCs w:val="24"/>
        </w:rPr>
      </w:pPr>
      <w:r>
        <w:rPr>
          <w:rFonts w:cs="Times New Roman" w:ascii="Times New Roman" w:hAnsi="Times New Roman"/>
          <w:sz w:val="24"/>
          <w:szCs w:val="24"/>
        </w:rPr>
        <w:t>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p>
      <w:pPr>
        <w:pStyle w:val="Normal"/>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bCs/>
          <w:color w:themeColor="text1" w:val="000000"/>
          <w:sz w:val="24"/>
          <w:szCs w:val="24"/>
        </w:rPr>
        <w:t>ПРОТОКОЛ</w:t>
      </w:r>
      <w:r>
        <w:rPr>
          <w:rFonts w:cs="Times New Roman" w:ascii="Times New Roman" w:hAnsi="Times New Roman"/>
          <w:color w:themeColor="text1" w:val="000000"/>
          <w:sz w:val="24"/>
          <w:szCs w:val="24"/>
        </w:rPr>
        <w:t xml:space="preserve"> </w:t>
      </w:r>
      <w:hyperlink r:id="rId27">
        <w:r>
          <w:rPr>
            <w:rStyle w:val="ListLabel268"/>
            <w:rFonts w:cs="Times New Roman" w:ascii="Times New Roman" w:hAnsi="Times New Roman"/>
            <w:color w:themeColor="text1" w:val="000000"/>
            <w:sz w:val="24"/>
            <w:szCs w:val="24"/>
          </w:rPr>
          <w:t>№_________</w:t>
        </w:r>
      </w:hyperlink>
      <w:r>
        <w:rPr>
          <w:rFonts w:cs="Times New Roman" w:ascii="Times New Roman" w:hAnsi="Times New Roman"/>
          <w:color w:themeColor="text1" w:val="000000"/>
          <w:sz w:val="24"/>
          <w:szCs w:val="24"/>
        </w:rPr>
        <w:t xml:space="preserve">заседания комиссии </w:t>
      </w:r>
      <w:r>
        <w:rPr>
          <w:rFonts w:cs="Times New Roman" w:ascii="Times New Roman" w:hAnsi="Times New Roman"/>
          <w:sz w:val="28"/>
          <w:szCs w:val="28"/>
        </w:rPr>
        <w:t xml:space="preserve">по рассмотрению и оценке предложений (заявок) участников отбора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w:t>
      </w:r>
      <w:r>
        <w:rPr>
          <w:rFonts w:cs="Times New Roman" w:ascii="Times New Roman" w:hAnsi="Times New Roman"/>
          <w:color w:themeColor="text1" w:val="000000"/>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themeColor="text1" w:val="000000"/>
          <w:sz w:val="24"/>
          <w:szCs w:val="24"/>
        </w:rPr>
      </w:pPr>
      <w:r>
        <w:rPr>
          <w:rFonts w:cs="Times New Roman" w:ascii="Times New Roman" w:hAnsi="Times New Roman"/>
          <w:b/>
          <w:bCs/>
          <w:color w:themeColor="text1" w:val="000000"/>
          <w:sz w:val="24"/>
          <w:szCs w:val="24"/>
        </w:rPr>
      </w:r>
    </w:p>
    <w:p>
      <w:pPr>
        <w:pStyle w:val="Normal"/>
        <w:spacing w:lineRule="auto" w:line="240" w:before="0" w:after="0"/>
        <w:ind w:firstLine="709"/>
        <w:jc w:val="both"/>
        <w:rPr>
          <w:rFonts w:ascii="Times New Roman" w:hAnsi="Times New Roman" w:cs="Times New Roman"/>
          <w:b/>
          <w:bCs/>
          <w:color w:themeColor="text1" w:val="000000"/>
          <w:sz w:val="24"/>
          <w:szCs w:val="24"/>
        </w:rPr>
      </w:pPr>
      <w:r>
        <w:rPr>
          <w:rFonts w:cs="Times New Roman" w:ascii="Times New Roman" w:hAnsi="Times New Roman"/>
          <w:bCs/>
          <w:color w:themeColor="text1" w:val="000000"/>
          <w:sz w:val="24"/>
          <w:szCs w:val="24"/>
        </w:rPr>
        <w:t>1.</w:t>
      </w:r>
      <w:r>
        <w:rPr>
          <w:rFonts w:cs="Times New Roman" w:ascii="Times New Roman" w:hAnsi="Times New Roman"/>
          <w:b/>
          <w:bCs/>
          <w:color w:themeColor="text1" w:val="000000"/>
          <w:sz w:val="24"/>
          <w:szCs w:val="24"/>
        </w:rPr>
        <w:t xml:space="preserve"> </w:t>
      </w:r>
      <w:r>
        <w:rPr>
          <w:rFonts w:eastAsia="Times New Roman" w:cs="Times New Roman" w:ascii="Times New Roman" w:hAnsi="Times New Roman"/>
          <w:color w:themeColor="text1" w:val="000000"/>
          <w:sz w:val="24"/>
          <w:szCs w:val="24"/>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bCs/>
          <w:color w:themeColor="text1" w:val="000000"/>
          <w:sz w:val="24"/>
          <w:szCs w:val="24"/>
        </w:rPr>
        <w:t xml:space="preserve">2. </w:t>
      </w:r>
      <w:r>
        <w:rPr>
          <w:rFonts w:cs="Times New Roman" w:ascii="Times New Roman" w:hAnsi="Times New Roman"/>
          <w:color w:themeColor="text1" w:val="000000"/>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bl>
      <w:tblPr>
        <w:tblStyle w:val="a4"/>
        <w:tblW w:w="1019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116"/>
        <w:gridCol w:w="5078"/>
      </w:tblGrid>
      <w:tr>
        <w:trPr/>
        <w:tc>
          <w:tcPr>
            <w:tcW w:w="5116" w:type="dxa"/>
            <w:tcBorders/>
          </w:tcPr>
          <w:p>
            <w:pPr>
              <w:pStyle w:val="Normal"/>
              <w:widowControl/>
              <w:spacing w:lineRule="auto" w:line="240" w:before="0" w:after="0"/>
              <w:ind w:hanging="284" w:left="0"/>
              <w:jc w:val="center"/>
              <w:rPr>
                <w:color w:themeColor="text1" w:val="000000"/>
                <w:sz w:val="24"/>
                <w:szCs w:val="24"/>
              </w:rPr>
            </w:pPr>
            <w:r>
              <w:rPr>
                <w:rFonts w:eastAsia="" w:cs="Times New Roman" w:ascii="Times New Roman" w:hAnsi="Times New Roman"/>
                <w:color w:themeColor="text1" w:val="000000"/>
                <w:kern w:val="0"/>
                <w:sz w:val="24"/>
                <w:szCs w:val="24"/>
                <w:lang w:val="ru-RU" w:eastAsia="ru-RU" w:bidi="ar-SA"/>
              </w:rPr>
              <w:t>Ф.И.О. должностного лица</w:t>
            </w:r>
          </w:p>
        </w:tc>
        <w:tc>
          <w:tcPr>
            <w:tcW w:w="5078" w:type="dxa"/>
            <w:tcBorders/>
          </w:tcPr>
          <w:p>
            <w:pPr>
              <w:pStyle w:val="Normal"/>
              <w:widowControl/>
              <w:spacing w:lineRule="auto" w:line="240" w:before="0" w:after="0"/>
              <w:ind w:hanging="284" w:left="0"/>
              <w:jc w:val="center"/>
              <w:rPr>
                <w:color w:themeColor="text1" w:val="000000"/>
                <w:sz w:val="24"/>
                <w:szCs w:val="24"/>
              </w:rPr>
            </w:pPr>
            <w:r>
              <w:rPr>
                <w:rFonts w:eastAsia="" w:cs="Times New Roman" w:ascii="Times New Roman" w:hAnsi="Times New Roman"/>
                <w:color w:themeColor="text1" w:val="000000"/>
                <w:kern w:val="0"/>
                <w:sz w:val="24"/>
                <w:szCs w:val="24"/>
                <w:lang w:val="ru-RU" w:eastAsia="ru-RU" w:bidi="ar-SA"/>
              </w:rPr>
              <w:t>Должность</w:t>
            </w:r>
          </w:p>
        </w:tc>
      </w:tr>
      <w:tr>
        <w:trPr/>
        <w:tc>
          <w:tcPr>
            <w:tcW w:w="5116" w:type="dxa"/>
            <w:tcBorders/>
          </w:tcPr>
          <w:p>
            <w:pPr>
              <w:pStyle w:val="Normal"/>
              <w:widowControl/>
              <w:spacing w:lineRule="auto" w:line="240" w:before="0" w:after="0"/>
              <w:ind w:hanging="284" w:left="0"/>
              <w:jc w:val="both"/>
              <w:rPr>
                <w:color w:themeColor="text1" w:val="000000"/>
                <w:sz w:val="24"/>
                <w:szCs w:val="24"/>
              </w:rPr>
            </w:pPr>
            <w:r>
              <w:rPr>
                <w:rFonts w:eastAsia="" w:cs="Times New Roman" w:ascii="Times New Roman" w:hAnsi="Times New Roman"/>
                <w:color w:themeColor="text1" w:val="000000"/>
                <w:kern w:val="0"/>
                <w:sz w:val="24"/>
                <w:szCs w:val="24"/>
                <w:lang w:val="ru-RU" w:eastAsia="ru-RU" w:bidi="ar-SA"/>
              </w:rPr>
            </w:r>
          </w:p>
        </w:tc>
        <w:tc>
          <w:tcPr>
            <w:tcW w:w="5078" w:type="dxa"/>
            <w:tcBorders/>
          </w:tcPr>
          <w:p>
            <w:pPr>
              <w:pStyle w:val="Normal"/>
              <w:widowControl/>
              <w:spacing w:lineRule="auto" w:line="240" w:before="0" w:after="0"/>
              <w:ind w:hanging="284" w:left="0"/>
              <w:jc w:val="both"/>
              <w:rPr>
                <w:color w:themeColor="text1" w:val="000000"/>
                <w:sz w:val="24"/>
                <w:szCs w:val="24"/>
              </w:rPr>
            </w:pPr>
            <w:r>
              <w:rPr>
                <w:rFonts w:eastAsia="" w:cs="Times New Roman" w:ascii="Times New Roman" w:hAnsi="Times New Roman"/>
                <w:color w:themeColor="text1" w:val="000000"/>
                <w:kern w:val="0"/>
                <w:sz w:val="24"/>
                <w:szCs w:val="24"/>
                <w:lang w:val="ru-RU" w:eastAsia="ru-RU" w:bidi="ar-SA"/>
              </w:rPr>
            </w:r>
          </w:p>
        </w:tc>
      </w:tr>
    </w:tbl>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themeColor="text1" w:val="000000"/>
          <w:sz w:val="24"/>
          <w:szCs w:val="24"/>
        </w:rPr>
      </w:pPr>
      <w:r>
        <w:rPr>
          <w:rFonts w:cs="Times New Roman" w:ascii="Times New Roman" w:hAnsi="Times New Roman"/>
          <w:bCs/>
          <w:color w:themeColor="text1" w:val="000000"/>
          <w:sz w:val="24"/>
          <w:szCs w:val="24"/>
        </w:rPr>
        <w:t>4. И</w:t>
      </w:r>
      <w:r>
        <w:rPr>
          <w:rFonts w:eastAsia="Times New Roman" w:cs="Times New Roman" w:ascii="Times New Roman" w:hAnsi="Times New Roman"/>
          <w:color w:themeColor="text1" w:val="000000"/>
          <w:sz w:val="24"/>
          <w:szCs w:val="24"/>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tbl>
      <w:tblPr>
        <w:tblStyle w:val="a4"/>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spacing w:lineRule="auto" w:line="240" w:before="0" w:after="0"/>
              <w:ind w:hanging="284" w:left="0"/>
              <w:jc w:val="center"/>
              <w:rPr>
                <w:bCs/>
                <w:color w:themeColor="text1" w:val="000000"/>
                <w:sz w:val="24"/>
                <w:szCs w:val="24"/>
              </w:rPr>
            </w:pPr>
            <w:r>
              <w:rPr>
                <w:rFonts w:eastAsia="" w:cs="Times New Roman" w:ascii="Times New Roman" w:hAnsi="Times New Roman"/>
                <w:bCs/>
                <w:color w:themeColor="text1" w:val="000000"/>
                <w:kern w:val="0"/>
                <w:sz w:val="24"/>
                <w:szCs w:val="24"/>
                <w:lang w:val="ru-RU" w:eastAsia="ru-RU" w:bidi="ar-SA"/>
              </w:rPr>
              <w:t>Наименование участника отбора</w:t>
            </w:r>
          </w:p>
        </w:tc>
        <w:tc>
          <w:tcPr>
            <w:tcW w:w="5238" w:type="dxa"/>
            <w:tcBorders/>
          </w:tcPr>
          <w:p>
            <w:pPr>
              <w:pStyle w:val="Normal"/>
              <w:widowControl/>
              <w:spacing w:lineRule="auto" w:line="240" w:before="0" w:after="0"/>
              <w:ind w:hanging="284" w:left="0"/>
              <w:jc w:val="center"/>
              <w:rPr>
                <w:bCs/>
                <w:color w:themeColor="text1" w:val="000000"/>
                <w:sz w:val="24"/>
                <w:szCs w:val="24"/>
              </w:rPr>
            </w:pPr>
            <w:r>
              <w:rPr>
                <w:rFonts w:eastAsia="" w:cs="Times New Roman" w:ascii="Times New Roman" w:hAnsi="Times New Roman"/>
                <w:bCs/>
                <w:color w:themeColor="text1" w:val="000000"/>
                <w:kern w:val="0"/>
                <w:sz w:val="24"/>
                <w:szCs w:val="24"/>
                <w:lang w:val="ru-RU" w:eastAsia="ru-RU" w:bidi="ar-SA"/>
              </w:rPr>
              <w:t xml:space="preserve">Основания отклонения заявки </w:t>
            </w:r>
          </w:p>
        </w:tc>
      </w:tr>
      <w:tr>
        <w:trPr/>
        <w:tc>
          <w:tcPr>
            <w:tcW w:w="4105" w:type="dxa"/>
            <w:tcBorders/>
          </w:tcPr>
          <w:p>
            <w:pPr>
              <w:pStyle w:val="Normal"/>
              <w:widowControl/>
              <w:spacing w:lineRule="auto" w:line="240" w:before="0" w:after="0"/>
              <w:ind w:hanging="284" w:left="0"/>
              <w:jc w:val="both"/>
              <w:rPr>
                <w:bCs/>
                <w:color w:themeColor="text1" w:val="000000"/>
                <w:sz w:val="24"/>
                <w:szCs w:val="24"/>
              </w:rPr>
            </w:pPr>
            <w:r>
              <w:rPr>
                <w:rFonts w:eastAsia="" w:cs="Times New Roman" w:ascii="Times New Roman" w:hAnsi="Times New Roman"/>
                <w:bCs/>
                <w:color w:themeColor="text1" w:val="000000"/>
                <w:kern w:val="0"/>
                <w:sz w:val="24"/>
                <w:szCs w:val="24"/>
                <w:lang w:val="ru-RU" w:eastAsia="ru-RU" w:bidi="ar-SA"/>
              </w:rPr>
            </w:r>
          </w:p>
        </w:tc>
        <w:tc>
          <w:tcPr>
            <w:tcW w:w="5238" w:type="dxa"/>
            <w:tcBorders/>
          </w:tcPr>
          <w:p>
            <w:pPr>
              <w:pStyle w:val="Normal"/>
              <w:widowControl/>
              <w:spacing w:lineRule="auto" w:line="240" w:before="0" w:after="0"/>
              <w:ind w:hanging="284" w:left="0"/>
              <w:jc w:val="both"/>
              <w:rPr>
                <w:bCs/>
                <w:color w:themeColor="text1" w:val="000000"/>
                <w:sz w:val="24"/>
                <w:szCs w:val="24"/>
              </w:rPr>
            </w:pPr>
            <w:r>
              <w:rPr>
                <w:rFonts w:eastAsia="" w:cs="Times New Roman" w:ascii="Times New Roman" w:hAnsi="Times New Roman"/>
                <w:bCs/>
                <w:color w:themeColor="text1" w:val="000000"/>
                <w:kern w:val="0"/>
                <w:sz w:val="24"/>
                <w:szCs w:val="24"/>
                <w:lang w:val="ru-RU" w:eastAsia="ru-RU" w:bidi="ar-SA"/>
              </w:rPr>
            </w:r>
          </w:p>
        </w:tc>
      </w:tr>
    </w:tbl>
    <w:p>
      <w:pPr>
        <w:pStyle w:val="Normal"/>
        <w:spacing w:lineRule="auto" w:line="240" w:before="0" w:after="0"/>
        <w:ind w:firstLine="709"/>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_______________________________________________________________</w:t>
      </w:r>
    </w:p>
    <w:p>
      <w:pPr>
        <w:pStyle w:val="Normal"/>
        <w:spacing w:lineRule="auto" w:line="240" w:before="0" w:after="0"/>
        <w:ind w:firstLine="540"/>
        <w:jc w:val="both"/>
        <w:rPr>
          <w:rFonts w:ascii="Times New Roman" w:hAnsi="Times New Roman" w:cs="Times New Roman"/>
          <w:color w:themeColor="text1" w:val="000000"/>
          <w:sz w:val="20"/>
          <w:szCs w:val="20"/>
        </w:rPr>
      </w:pPr>
      <w:r>
        <w:rPr>
          <w:rFonts w:cs="Times New Roman" w:ascii="Times New Roman" w:hAnsi="Times New Roman"/>
          <w:bCs/>
          <w:color w:themeColor="text1" w:val="000000"/>
          <w:sz w:val="24"/>
          <w:szCs w:val="24"/>
        </w:rPr>
        <w:t>Подписи членов комиссии: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w:t>
      </w:r>
    </w:p>
    <w:p>
      <w:pPr>
        <w:pStyle w:val="Normal"/>
        <w:numPr>
          <w:ilvl w:val="0"/>
          <w:numId w:val="0"/>
        </w:numPr>
        <w:spacing w:lineRule="auto" w:line="240" w:before="0" w:after="0"/>
        <w:ind w:left="5387"/>
        <w:jc w:val="both"/>
        <w:outlineLvl w:val="0"/>
        <w:rPr>
          <w:rFonts w:ascii="Times New Roman" w:hAnsi="Times New Roman" w:cs="Times New Roman"/>
          <w:sz w:val="24"/>
          <w:szCs w:val="24"/>
        </w:rPr>
      </w:pPr>
      <w:r>
        <w:rPr>
          <w:rFonts w:cs="Times New Roman" w:ascii="Times New Roman" w:hAnsi="Times New Roman"/>
          <w:sz w:val="24"/>
          <w:szCs w:val="24"/>
        </w:rPr>
        <w:t>в целях возмещения недополученных  доходов 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8"/>
          <w:szCs w:val="28"/>
        </w:rPr>
        <w:t xml:space="preserve">о предоставлении из бюджета города Набережные Челны субсидии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2026</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по рассмотрению и оценке предложений (заявок) участников отбора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0" w:name="Par57"/>
      <w:bookmarkEnd w:id="0"/>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в порядке и в сроки, установленные настоящим соглашением. </w:t>
      </w:r>
    </w:p>
    <w:p>
      <w:pPr>
        <w:pStyle w:val="Normal"/>
        <w:spacing w:lineRule="auto" w:line="240" w:before="0" w:after="0"/>
        <w:ind w:firstLine="709"/>
        <w:jc w:val="both"/>
        <w:rPr>
          <w:rFonts w:ascii="Times New Roman" w:hAnsi="Times New Roman" w:cs="Times New Roman"/>
          <w:color w:val="FF0000"/>
          <w:sz w:val="28"/>
          <w:szCs w:val="28"/>
        </w:rPr>
      </w:pPr>
      <w:r>
        <w:rPr>
          <w:rFonts w:cs="Times New Roman" w:ascii="Times New Roman" w:hAnsi="Times New Roman"/>
          <w:sz w:val="28"/>
          <w:szCs w:val="28"/>
        </w:rPr>
        <w:t>Общий объем субсидии составляет _________________________________.</w:t>
      </w:r>
    </w:p>
    <w:p>
      <w:pPr>
        <w:pStyle w:val="ListParagraph"/>
        <w:tabs>
          <w:tab w:val="clear" w:pos="708"/>
          <w:tab w:val="left" w:pos="0" w:leader="none"/>
          <w:tab w:val="left" w:pos="567" w:leader="none"/>
        </w:tabs>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w:t>
      </w:r>
    </w:p>
    <w:p>
      <w:pPr>
        <w:pStyle w:val="ListParagraph"/>
        <w:numPr>
          <w:ilvl w:val="1"/>
          <w:numId w:val="3"/>
        </w:numPr>
        <w:tabs>
          <w:tab w:val="clear" w:pos="708"/>
          <w:tab w:val="left" w:pos="0" w:leader="none"/>
          <w:tab w:val="left" w:pos="567"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оплату труда работников получателя субсидии;</w:t>
      </w:r>
    </w:p>
    <w:p>
      <w:pPr>
        <w:pStyle w:val="ListParagraph"/>
        <w:numPr>
          <w:ilvl w:val="1"/>
          <w:numId w:val="3"/>
        </w:numPr>
        <w:tabs>
          <w:tab w:val="clear" w:pos="708"/>
          <w:tab w:val="left" w:pos="0" w:leader="none"/>
          <w:tab w:val="left" w:pos="567"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оплату кредиторской задолженности перед контрагентами возникших                                                     в связи с осуществлением регулярных пассажирских перевозок, в том числе на оплату обязательных платежей в негосударственные фонды.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r>
          <w:rPr>
            <w:rStyle w:val="ListLabel266"/>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Соглашение.</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2026 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hd w:val="clear" w:color="auto" w:fill="FFFFFF"/>
        <w:spacing w:lineRule="auto" w:line="240" w:before="0" w:after="0"/>
        <w:ind w:firstLine="567"/>
        <w:jc w:val="both"/>
        <w:rPr>
          <w:rFonts w:ascii="Arial" w:hAnsi="Arial" w:eastAsia="Times New Roman" w:cs="Arial"/>
          <w:color w:val="333333"/>
          <w:sz w:val="28"/>
          <w:szCs w:val="28"/>
        </w:rPr>
      </w:pPr>
      <w:r>
        <w:rPr>
          <w:rFonts w:cs="Times New Roman" w:ascii="Times New Roman" w:hAnsi="Times New Roman"/>
          <w:sz w:val="28"/>
          <w:szCs w:val="28"/>
        </w:rPr>
        <w:t>1)  пункт 18 Решения Городского Совета</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от ___________ № __________ «О бюджете муниципального образования город Набережные Челны на 2026 год и плановый период 2027 и 2028 годов»;</w:t>
      </w:r>
    </w:p>
    <w:p>
      <w:pPr>
        <w:pStyle w:val="Normal"/>
        <w:spacing w:lineRule="auto" w:line="240" w:before="0" w:after="0"/>
        <w:ind w:firstLine="540" w:right="-2"/>
        <w:jc w:val="both"/>
        <w:rPr>
          <w:rFonts w:ascii="Times New Roman" w:hAnsi="Times New Roman" w:cs="Times New Roman"/>
          <w:sz w:val="28"/>
          <w:szCs w:val="28"/>
        </w:rPr>
      </w:pPr>
      <w:r>
        <w:rPr>
          <w:rFonts w:cs="Times New Roman" w:ascii="Times New Roman" w:hAnsi="Times New Roman"/>
          <w:sz w:val="28"/>
          <w:szCs w:val="28"/>
        </w:rPr>
        <w:t>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2.1.3. принять решение об отказе в предоставлении субсидий, в случае непредоставления справки-расчета о недополученных доходах либо отсутствия недополученных доходов.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2.2.1. ежемесячно перечислять Получателю субсидию в размере, порядке                                  и на условиях, предусмотренных настоящим Соглашением;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tabs>
          <w:tab w:val="clear" w:pos="708"/>
          <w:tab w:val="left" w:pos="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2.3. Получатель имеет право на получение субсидии ежемесячно не позднее десятого рабочего со дня получения документов, подтверждающих недополученные доходы в связи  </w:t>
      </w:r>
      <w:r>
        <w:rPr>
          <w:rFonts w:eastAsia="Calibri" w:ascii="Times New Roman" w:hAnsi="Times New Roman" w:eastAsiaTheme="minorHAnsi"/>
          <w:sz w:val="28"/>
          <w:szCs w:val="28"/>
          <w:lang w:eastAsia="en-US"/>
        </w:rPr>
        <w:t>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xml:space="preserve"> (справка-расчет)  при поступления в бюджет города Набережные Челны субвенции на реализацию государственных полномочий в области организации транспортного обслуживания населения.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субсидии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утвержденным постановлением Исполнительного комитета от «_____»______20_____№___________.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ежемесячный и сводный годовой отчеты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предоставлять Уполномоченному органу ежемесячно, в срок до 20 числа, следующего за отчетным месяцем справку-расчет о недополученных доходах, возникших в связи с регулярными перевозками по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2.4.4.обеспечить целевое использование субсидии, предоставляемой по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2.4.5.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субсидии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r>
        <w:rPr>
          <w:rFonts w:cs="Times New Roman" w:ascii="Times New Roman" w:hAnsi="Times New Roman"/>
          <w:sz w:val="28"/>
          <w:szCs w:val="28"/>
        </w:rPr>
        <w:t>, утвержденным постановлением Исполнительного комитета    от «______»_____20_____№___________ и настоящему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ежемесячно на основании настоящего соглашения, справки – расчета о недополученных доходах, возникших в связи с обеспечением равной доступности услуг общественного транспорта для отдельных категорий граждан  в городском сообщении и  ежемесячного отчета о достижении показателей результативности использования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ежеквартально до 05 числа месяца, следующего за отчетным кварталом и по итогам года в срок до 01 февраля года, следующего за отчетным годом, предоставляет в адрес Уполномоченного органа сводный отчет о достижении показателей результативности использования субсидии по форме, согласно приложению к настоящему соглашению за год.</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Получатель в срок до 5 числа месяца, следующего за отчетным месяцем, предоставляет в адрес Уполномоченного органа ежемесячный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Отчеты за декабрь текущего финансового года представляются Получателем субсидии в течение первых 15 рабочих дней финансового года, следующего за текущим.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ListParagraph"/>
        <w:numPr>
          <w:ilvl w:val="0"/>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28">
        <w:r>
          <w:rPr>
            <w:rStyle w:val="ListLabel266"/>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29">
        <w:r>
          <w:rPr>
            <w:rStyle w:val="ListLabel266"/>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соглашении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r>
          <w:rPr>
            <w:rStyle w:val="ListLabel266"/>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0">
        <w:r>
          <w:rPr>
            <w:rStyle w:val="ListLabel266"/>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Уполномоченным органом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 Набережные Челны.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 Набережные Челны.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sectPr>
          <w:headerReference w:type="default" r:id="rId31"/>
          <w:type w:val="nextPage"/>
          <w:pgSz w:w="11906" w:h="16838"/>
          <w:pgMar w:left="851"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8. Юридические адреса и реквизиты Сторон</w:t>
      </w:r>
    </w:p>
    <w:p>
      <w:pPr>
        <w:pStyle w:val="Normal"/>
        <w:spacing w:lineRule="auto" w:line="240" w:before="0" w:after="0"/>
        <w:ind w:firstLine="708" w:left="4679"/>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 xml:space="preserve">к Соглашению о предоставлении </w:t>
      </w:r>
      <w:bookmarkStart w:id="1" w:name="_GoBack"/>
      <w:bookmarkEnd w:id="1"/>
      <w:r>
        <w:rPr>
          <w:rFonts w:cs="Times New Roman" w:ascii="Times New Roman" w:hAnsi="Times New Roman"/>
          <w:sz w:val="24"/>
          <w:szCs w:val="24"/>
        </w:rPr>
        <w:t>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от «_____» 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65" w:type="dxa"/>
        <w:jc w:val="left"/>
        <w:tblInd w:w="562" w:type="dxa"/>
        <w:tblLayout w:type="fixed"/>
        <w:tblCellMar>
          <w:top w:w="102" w:type="dxa"/>
          <w:left w:w="62" w:type="dxa"/>
          <w:bottom w:w="102" w:type="dxa"/>
          <w:right w:w="62" w:type="dxa"/>
        </w:tblCellMar>
        <w:tblLook w:noVBand="0" w:val="0000" w:noHBand="0" w:lastColumn="0" w:firstColumn="0" w:lastRow="0" w:firstRow="0"/>
      </w:tblPr>
      <w:tblGrid>
        <w:gridCol w:w="552"/>
        <w:gridCol w:w="1379"/>
        <w:gridCol w:w="1656"/>
        <w:gridCol w:w="1794"/>
        <w:gridCol w:w="1793"/>
        <w:gridCol w:w="1934"/>
        <w:gridCol w:w="1103"/>
        <w:gridCol w:w="1381"/>
        <w:gridCol w:w="1448"/>
        <w:gridCol w:w="1723"/>
      </w:tblGrid>
      <w:tr>
        <w:trPr>
          <w:trHeight w:val="883"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п/п</w:t>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получателя субсидии</w:t>
            </w:r>
          </w:p>
        </w:tc>
        <w:tc>
          <w:tcPr>
            <w:tcW w:w="16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показателя результативности</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Значение показателя результативности по плану</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Фактический показатель результативности на отчетную дату</w:t>
            </w:r>
          </w:p>
        </w:tc>
        <w:tc>
          <w:tcPr>
            <w:tcW w:w="19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Общее количество транзакций (ед.)</w:t>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Получена субсидия</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(в руб.)</w:t>
            </w:r>
          </w:p>
        </w:tc>
        <w:tc>
          <w:tcPr>
            <w:tcW w:w="13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 возмещенных потерь </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Направление использования субсидии</w:t>
            </w:r>
          </w:p>
        </w:tc>
        <w:tc>
          <w:tcPr>
            <w:tcW w:w="17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Примечание</w:t>
            </w:r>
          </w:p>
        </w:tc>
      </w:tr>
      <w:tr>
        <w:trPr>
          <w:trHeight w:val="212"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2"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(должность)           (расшифровка подписи)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sectPr>
          <w:headerReference w:type="default" r:id="rId32"/>
          <w:headerReference w:type="first" r:id="rId33"/>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ind w:firstLine="567"/>
        <w:jc w:val="both"/>
        <w:outlineLvl w:val="0"/>
        <w:rPr/>
      </w:pPr>
      <w:r>
        <w:rPr>
          <w:rFonts w:cs="Times New Roman" w:ascii="Times New Roman" w:hAnsi="Times New Roman"/>
          <w:sz w:val="24"/>
          <w:szCs w:val="24"/>
        </w:rPr>
        <w:t xml:space="preserve">М.П. </w:t>
      </w:r>
    </w:p>
    <w:p>
      <w:pPr>
        <w:pStyle w:val="ListParagraph"/>
        <w:tabs>
          <w:tab w:val="clear" w:pos="708"/>
          <w:tab w:val="left" w:pos="426" w:leader="none"/>
          <w:tab w:val="left" w:pos="567" w:leader="none"/>
          <w:tab w:val="center" w:pos="5031" w:leader="none"/>
        </w:tabs>
        <w:spacing w:lineRule="auto" w:line="240" w:before="0" w:after="0"/>
        <w:ind w:left="5387"/>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от «___» _______ 2026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Комиссия</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 рассмотрению и оценке предложений (заявок) участников отбора в целях возмещения недополученных доходов </w:t>
      </w:r>
      <w:r>
        <w:rPr>
          <w:rFonts w:eastAsia="Calibri" w:ascii="Times New Roman" w:hAnsi="Times New Roman" w:eastAsiaTheme="minorHAnsi"/>
          <w:sz w:val="28"/>
          <w:szCs w:val="28"/>
          <w:lang w:eastAsia="en-US"/>
        </w:rPr>
        <w:t>в связи с обеспечением равной доступности услуг общественного транспорта на территории города Набережные Челны для отдельных категорий граждан в городском сообщении</w:t>
      </w:r>
    </w:p>
    <w:tbl>
      <w:tblPr>
        <w:tblStyle w:val="a4"/>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spacing w:lineRule="auto" w:line="240" w:before="0" w:after="0"/>
              <w:ind w:hanging="0" w:left="0"/>
              <w:jc w:val="center"/>
              <w:rPr>
                <w:sz w:val="24"/>
                <w:szCs w:val="24"/>
              </w:rPr>
            </w:pPr>
            <w:r>
              <w:rPr>
                <w:rFonts w:eastAsia="" w:cs="Times New Roman" w:ascii="Times New Roman" w:hAnsi="Times New Roman"/>
                <w:kern w:val="0"/>
                <w:sz w:val="24"/>
                <w:szCs w:val="24"/>
                <w:lang w:val="ru-RU" w:eastAsia="ru-RU" w:bidi="ar-SA"/>
              </w:rPr>
              <w:t>Ф.И.О должностного лица</w:t>
            </w:r>
          </w:p>
        </w:tc>
        <w:tc>
          <w:tcPr>
            <w:tcW w:w="5528" w:type="dxa"/>
            <w:tcBorders/>
            <w:vAlign w:val="center"/>
          </w:tcPr>
          <w:p>
            <w:pPr>
              <w:pStyle w:val="Normal"/>
              <w:widowControl/>
              <w:spacing w:lineRule="auto" w:line="240" w:before="0" w:after="0"/>
              <w:ind w:hanging="0" w:left="0"/>
              <w:jc w:val="center"/>
              <w:rPr>
                <w:sz w:val="24"/>
                <w:szCs w:val="24"/>
              </w:rPr>
            </w:pPr>
            <w:r>
              <w:rPr>
                <w:rFonts w:eastAsia="" w:cs="Times New Roman" w:ascii="Times New Roman" w:hAnsi="Times New Roman"/>
                <w:kern w:val="0"/>
                <w:sz w:val="24"/>
                <w:szCs w:val="24"/>
                <w:lang w:val="ru-RU" w:eastAsia="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Салахов Фарид Шавкатович</w:t>
            </w:r>
          </w:p>
          <w:p>
            <w:pPr>
              <w:pStyle w:val="Normal"/>
              <w:widowControl/>
              <w:spacing w:lineRule="auto" w:line="240" w:before="0" w:after="0"/>
              <w:ind w:hanging="0" w:left="0"/>
              <w:jc w:val="left"/>
              <w:rPr>
                <w:sz w:val="24"/>
                <w:szCs w:val="24"/>
              </w:rPr>
            </w:pPr>
            <w:r>
              <w:rPr>
                <w:rFonts w:eastAsia="" w:cs="Times New Roman" w:ascii="Times New Roman" w:hAnsi="Times New Roman"/>
                <w:kern w:val="0"/>
                <w:sz w:val="24"/>
                <w:szCs w:val="24"/>
                <w:lang w:val="ru-RU" w:eastAsia="ru-RU" w:bidi="ar-SA"/>
              </w:rPr>
            </w:r>
          </w:p>
        </w:tc>
        <w:tc>
          <w:tcPr>
            <w:tcW w:w="5528" w:type="dxa"/>
            <w:tcBorders/>
            <w:vAlign w:val="center"/>
          </w:tcPr>
          <w:p>
            <w:pPr>
              <w:pStyle w:val="Normal"/>
              <w:widowControl/>
              <w:spacing w:lineRule="auto" w:line="240" w:before="0" w:after="0"/>
              <w:ind w:hanging="0" w:left="0"/>
              <w:jc w:val="both"/>
              <w:rPr>
                <w:sz w:val="24"/>
                <w:szCs w:val="24"/>
              </w:rPr>
            </w:pPr>
            <w:r>
              <w:rPr>
                <w:rFonts w:eastAsia="" w:cs="Times New Roman" w:ascii="Times New Roman" w:hAnsi="Times New Roman"/>
                <w:kern w:val="0"/>
                <w:sz w:val="24"/>
                <w:szCs w:val="24"/>
                <w:shd w:fill="FFFFFF" w:val="clear"/>
                <w:lang w:val="ru-RU" w:eastAsia="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Вильданов Руслан Флерович</w:t>
            </w:r>
          </w:p>
          <w:p>
            <w:pPr>
              <w:pStyle w:val="Normal"/>
              <w:widowControl/>
              <w:spacing w:lineRule="auto" w:line="240" w:before="0" w:after="0"/>
              <w:ind w:hanging="0" w:left="0"/>
              <w:jc w:val="left"/>
              <w:rPr>
                <w:sz w:val="24"/>
                <w:szCs w:val="24"/>
              </w:rPr>
            </w:pPr>
            <w:r>
              <w:rPr>
                <w:rFonts w:eastAsia="" w:cs="Times New Roman" w:ascii="Times New Roman" w:hAnsi="Times New Roman"/>
                <w:kern w:val="0"/>
                <w:sz w:val="24"/>
                <w:szCs w:val="24"/>
                <w:lang w:val="ru-RU" w:eastAsia="ru-RU" w:bidi="ar-SA"/>
              </w:rPr>
            </w:r>
          </w:p>
        </w:tc>
        <w:tc>
          <w:tcPr>
            <w:tcW w:w="5528" w:type="dxa"/>
            <w:tcBorders/>
            <w:vAlign w:val="center"/>
          </w:tcPr>
          <w:p>
            <w:pPr>
              <w:pStyle w:val="Normal"/>
              <w:widowControl/>
              <w:spacing w:lineRule="auto" w:line="240" w:before="0" w:after="0"/>
              <w:ind w:hanging="0" w:left="0"/>
              <w:jc w:val="both"/>
              <w:rPr>
                <w:sz w:val="24"/>
                <w:szCs w:val="24"/>
              </w:rPr>
            </w:pPr>
            <w:r>
              <w:rPr>
                <w:rFonts w:eastAsia="" w:cs="Times New Roman" w:ascii="Times New Roman" w:hAnsi="Times New Roman"/>
                <w:kern w:val="0"/>
                <w:sz w:val="24"/>
                <w:szCs w:val="24"/>
                <w:shd w:fill="FFFFFF" w:val="clear"/>
                <w:lang w:val="ru-RU" w:eastAsia="ru-RU" w:bidi="ar-SA"/>
              </w:rPr>
              <w:t>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hanging="0" w:left="0"/>
              <w:jc w:val="center"/>
              <w:rPr>
                <w:sz w:val="24"/>
                <w:szCs w:val="24"/>
              </w:rPr>
            </w:pPr>
            <w:r>
              <w:rPr>
                <w:rFonts w:eastAsia="" w:cs="Times New Roman" w:ascii="Times New Roman" w:hAnsi="Times New Roman"/>
                <w:kern w:val="0"/>
                <w:sz w:val="24"/>
                <w:szCs w:val="24"/>
                <w:lang w:val="ru-RU" w:eastAsia="ru-RU" w:bidi="ar-SA"/>
              </w:rPr>
              <w:t>члены комиссии:</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Мулюкова Светлана Рафаильевна</w:t>
            </w:r>
          </w:p>
          <w:p>
            <w:pPr>
              <w:pStyle w:val="Normal"/>
              <w:widowControl/>
              <w:spacing w:lineRule="auto" w:line="240" w:before="0" w:after="0"/>
              <w:ind w:hanging="0" w:left="0"/>
              <w:jc w:val="left"/>
              <w:rPr>
                <w:sz w:val="24"/>
                <w:szCs w:val="24"/>
              </w:rPr>
            </w:pPr>
            <w:r>
              <w:rPr>
                <w:rFonts w:eastAsia="" w:cs="Times New Roman" w:ascii="Times New Roman" w:hAnsi="Times New Roman"/>
                <w:kern w:val="0"/>
                <w:sz w:val="24"/>
                <w:szCs w:val="24"/>
                <w:lang w:val="ru-RU" w:eastAsia="ru-RU" w:bidi="ar-SA"/>
              </w:rPr>
            </w:r>
          </w:p>
        </w:tc>
        <w:tc>
          <w:tcPr>
            <w:tcW w:w="5528" w:type="dxa"/>
            <w:tcBorders/>
            <w:vAlign w:val="center"/>
          </w:tcPr>
          <w:p>
            <w:pPr>
              <w:pStyle w:val="Normal"/>
              <w:widowControl/>
              <w:numPr>
                <w:ilvl w:val="0"/>
                <w:numId w:val="0"/>
              </w:numPr>
              <w:shd w:val="clear" w:color="auto" w:fill="FFFFFF"/>
              <w:spacing w:lineRule="auto" w:line="240" w:before="0" w:after="0"/>
              <w:ind w:hanging="0" w:left="0"/>
              <w:jc w:val="both"/>
              <w:outlineLvl w:val="0"/>
              <w:rPr>
                <w:rFonts w:eastAsia="Times New Roman"/>
                <w:bCs/>
                <w:kern w:val="2"/>
                <w:sz w:val="24"/>
                <w:szCs w:val="24"/>
              </w:rPr>
            </w:pPr>
            <w:r>
              <w:rPr>
                <w:rFonts w:eastAsia="Times New Roman" w:cs="Times New Roman" w:ascii="Times New Roman" w:hAnsi="Times New Roman"/>
                <w:kern w:val="2"/>
                <w:sz w:val="24"/>
                <w:szCs w:val="24"/>
                <w:lang w:val="ru-RU" w:eastAsia="ru-RU" w:bidi="ar-SA"/>
              </w:rPr>
              <w:t>заместитель Руководителя Исполнительного комитета, начальник управления финансов</w:t>
            </w:r>
          </w:p>
        </w:tc>
      </w:tr>
      <w:tr>
        <w:trPr/>
        <w:tc>
          <w:tcPr>
            <w:tcW w:w="3685" w:type="dxa"/>
            <w:tcBorders/>
          </w:tcPr>
          <w:p>
            <w:pPr>
              <w:pStyle w:val="Heading1"/>
              <w:widowControl/>
              <w:spacing w:beforeAutospacing="0" w:before="0" w:afterAutospacing="0" w:after="0"/>
              <w:ind w:hanging="284" w:left="284"/>
              <w:jc w:val="both"/>
              <w:rPr>
                <w:b w:val="false"/>
                <w:sz w:val="24"/>
                <w:szCs w:val="24"/>
              </w:rPr>
            </w:pPr>
            <w:r>
              <w:rPr>
                <w:b w:val="false"/>
                <w:sz w:val="24"/>
                <w:szCs w:val="24"/>
                <w:lang w:val="ru-RU" w:eastAsia="ru-RU" w:bidi="ar-SA"/>
              </w:rPr>
              <w:t>Максимова Регина</w:t>
            </w:r>
          </w:p>
          <w:p>
            <w:pPr>
              <w:pStyle w:val="Heading1"/>
              <w:widowControl/>
              <w:spacing w:beforeAutospacing="0" w:before="0" w:afterAutospacing="0" w:after="0"/>
              <w:ind w:hanging="284" w:left="284"/>
              <w:jc w:val="both"/>
              <w:rPr>
                <w:rFonts w:eastAsia="Calibri" w:eastAsiaTheme="minorHAnsi"/>
                <w:b w:val="false"/>
                <w:bCs w:val="false"/>
                <w:kern w:val="0"/>
                <w:sz w:val="24"/>
                <w:szCs w:val="24"/>
                <w:shd w:fill="FFFFFF" w:val="clear"/>
                <w:lang w:eastAsia="en-US"/>
              </w:rPr>
            </w:pPr>
            <w:r>
              <w:rPr>
                <w:b w:val="false"/>
                <w:sz w:val="24"/>
                <w:szCs w:val="24"/>
                <w:lang w:val="ru-RU" w:eastAsia="ru-RU" w:bidi="ar-SA"/>
              </w:rPr>
              <w:t>Геннадьевна</w:t>
            </w:r>
          </w:p>
          <w:p>
            <w:pPr>
              <w:pStyle w:val="Normal"/>
              <w:widowControl/>
              <w:spacing w:lineRule="auto" w:line="240" w:before="0" w:after="0"/>
              <w:ind w:hanging="284" w:left="284"/>
              <w:jc w:val="both"/>
              <w:rPr>
                <w:sz w:val="24"/>
                <w:szCs w:val="24"/>
                <w:shd w:fill="FFFFFF" w:val="clear"/>
              </w:rPr>
            </w:pPr>
            <w:r>
              <w:rPr>
                <w:rFonts w:eastAsia="" w:cs="Times New Roman" w:ascii="Times New Roman" w:hAnsi="Times New Roman"/>
                <w:kern w:val="0"/>
                <w:sz w:val="24"/>
                <w:szCs w:val="24"/>
                <w:shd w:fill="FFFFFF" w:val="clear"/>
                <w:lang w:val="ru-RU" w:eastAsia="ru-RU" w:bidi="ar-SA"/>
              </w:rPr>
            </w:r>
          </w:p>
        </w:tc>
        <w:tc>
          <w:tcPr>
            <w:tcW w:w="5528" w:type="dxa"/>
            <w:tcBorders/>
            <w:vAlign w:val="center"/>
          </w:tcPr>
          <w:p>
            <w:pPr>
              <w:pStyle w:val="Heading1"/>
              <w:widowControl/>
              <w:shd w:val="clear" w:color="auto" w:fill="FFFFFF"/>
              <w:spacing w:beforeAutospacing="0" w:before="0" w:afterAutospacing="0" w:after="0"/>
              <w:ind w:hanging="0" w:left="0"/>
              <w:jc w:val="both"/>
              <w:rPr>
                <w:b w:val="false"/>
                <w:sz w:val="24"/>
                <w:szCs w:val="24"/>
              </w:rPr>
            </w:pPr>
            <w:r>
              <w:rPr>
                <w:b w:val="false"/>
                <w:bCs w:val="false"/>
                <w:sz w:val="24"/>
                <w:szCs w:val="24"/>
                <w:lang w:val="ru-RU" w:eastAsia="ru-RU" w:bidi="ar-SA"/>
              </w:rPr>
              <w:t xml:space="preserve">заместитель начальника управления, начальник отдела экономического анализа и прогнозирования </w:t>
            </w:r>
            <w:r>
              <w:rPr>
                <w:b w:val="false"/>
                <w:sz w:val="24"/>
                <w:szCs w:val="24"/>
                <w:lang w:val="ru-RU" w:eastAsia="ru-RU" w:bidi="ar-SA"/>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firstLine="142"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Заместитель Руководителя Аппарата, </w:t>
      </w:r>
    </w:p>
    <w:p>
      <w:pPr>
        <w:pStyle w:val="ListParagraph"/>
        <w:spacing w:lineRule="auto" w:line="240" w:before="0" w:after="0"/>
        <w:ind w:firstLine="142"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начальник управления делопроизводством </w:t>
      </w:r>
    </w:p>
    <w:p>
      <w:pPr>
        <w:pStyle w:val="ListParagraph"/>
        <w:spacing w:lineRule="auto" w:line="240" w:before="0" w:after="0"/>
        <w:ind w:firstLine="142"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sectPr>
      <w:headerReference w:type="default" r:id="rId34"/>
      <w:headerReference w:type="first" r:id="rId35"/>
      <w:type w:val="nextPage"/>
      <w:pgSz w:w="11906" w:h="16838"/>
      <w:pgMar w:left="1134" w:right="850"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25560368"/>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31</w:t>
        </w:r>
        <w:r>
          <w:rPr>
            <w:sz w:val="16"/>
            <w:szCs w:val="16"/>
            <w:rFonts w:cs="Times New Roman" w:ascii="Times New Roman" w:hAnsi="Times New Roman"/>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25560368"/>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32</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25560368"/>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33</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decimal"/>
      <w:lvlText w:val="%1)"/>
      <w:lvlJc w:val="left"/>
      <w:pPr>
        <w:tabs>
          <w:tab w:val="num" w:pos="0"/>
        </w:tabs>
        <w:ind w:left="927" w:hanging="360"/>
      </w:pPr>
      <w:rPr>
        <w:sz w:val="24"/>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48"/>
      <w:numFmt w:val="decimal"/>
      <w:lvlText w:val="%1."/>
      <w:lvlJc w:val="left"/>
      <w:pPr>
        <w:tabs>
          <w:tab w:val="num" w:pos="0"/>
        </w:tabs>
        <w:ind w:left="942" w:hanging="375"/>
      </w:pPr>
      <w:rPr/>
    </w:lvl>
    <w:lvl w:ilvl="1">
      <w:start w:val="1"/>
      <w:numFmt w:val="decimal"/>
      <w:lvlText w:val="%2)"/>
      <w:lvlJc w:val="left"/>
      <w:pPr>
        <w:tabs>
          <w:tab w:val="num" w:pos="0"/>
        </w:tabs>
        <w:ind w:left="1647" w:hanging="360"/>
      </w:pPr>
      <w:rPr>
        <w:rFonts w:ascii="Times New Roman" w:hAnsi="Times New Roman" w:eastAsia="" w:cs="Times New Roman" w:eastAsiaTheme="minorEastAsia"/>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link w:val="1"/>
    <w:uiPriority w:val="9"/>
    <w:qFormat/>
    <w:rsid w:val="00c845a3"/>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c845a3"/>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071108"/>
    <w:rPr>
      <w:rFonts w:ascii="Segoe UI" w:hAnsi="Segoe UI" w:cs="Segoe UI"/>
      <w:sz w:val="18"/>
      <w:szCs w:val="18"/>
    </w:rPr>
  </w:style>
  <w:style w:type="character" w:styleId="Doccaption" w:customStyle="1">
    <w:name w:val="doccaption"/>
    <w:basedOn w:val="DefaultParagraphFont"/>
    <w:qFormat/>
    <w:rsid w:val="00653b35"/>
    <w:rPr/>
  </w:style>
  <w:style w:type="character" w:styleId="Blk" w:customStyle="1">
    <w:name w:val="blk"/>
    <w:basedOn w:val="DefaultParagraphFont"/>
    <w:qFormat/>
    <w:rsid w:val="00bf3257"/>
    <w:rPr/>
  </w:style>
  <w:style w:type="character" w:styleId="Style14" w:customStyle="1">
    <w:name w:val="Верхний колонтитул Знак"/>
    <w:basedOn w:val="DefaultParagraphFont"/>
    <w:uiPriority w:val="99"/>
    <w:qFormat/>
    <w:rsid w:val="00ab6aed"/>
    <w:rPr/>
  </w:style>
  <w:style w:type="character" w:styleId="Style15" w:customStyle="1">
    <w:name w:val="Нижний колонтитул Знак"/>
    <w:basedOn w:val="DefaultParagraphFont"/>
    <w:uiPriority w:val="99"/>
    <w:qFormat/>
    <w:rsid w:val="00ab6aed"/>
    <w:rPr/>
  </w:style>
  <w:style w:type="character" w:styleId="Hyperlink">
    <w:name w:val="Hyperlink"/>
    <w:basedOn w:val="DefaultParagraphFont"/>
    <w:uiPriority w:val="99"/>
    <w:unhideWhenUsed/>
    <w:rsid w:val="00ab6aed"/>
    <w:rPr>
      <w:color w:themeColor="hyperlink" w:val="0000FF"/>
      <w:u w:val="single"/>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c845a3"/>
    <w:pPr>
      <w:spacing w:before="0" w:after="200"/>
      <w:ind w:left="720"/>
      <w:contextualSpacing/>
    </w:pPr>
    <w:rPr/>
  </w:style>
  <w:style w:type="paragraph" w:styleId="BalloonText">
    <w:name w:val="Balloon Text"/>
    <w:basedOn w:val="Normal"/>
    <w:link w:val="Style13"/>
    <w:uiPriority w:val="99"/>
    <w:semiHidden/>
    <w:unhideWhenUsed/>
    <w:qFormat/>
    <w:rsid w:val="00071108"/>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bf3257"/>
    <w:pPr>
      <w:spacing w:lineRule="auto" w:line="240" w:beforeAutospacing="1" w:afterAutospacing="1"/>
    </w:pPr>
    <w:rPr>
      <w:rFonts w:ascii="Times New Roman" w:hAnsi="Times New Roman" w:eastAsia="Times New Roman" w:cs="Times New Roman"/>
      <w:sz w:val="24"/>
      <w:szCs w:val="24"/>
    </w:rPr>
  </w:style>
  <w:style w:type="paragraph" w:styleId="Style18">
    <w:name w:val="Колонтитул"/>
    <w:basedOn w:val="Normal"/>
    <w:qFormat/>
    <w:pPr/>
    <w:rPr/>
  </w:style>
  <w:style w:type="paragraph" w:styleId="Header">
    <w:name w:val="Header"/>
    <w:basedOn w:val="Normal"/>
    <w:link w:val="Style14"/>
    <w:uiPriority w:val="99"/>
    <w:unhideWhenUsed/>
    <w:rsid w:val="00ab6aed"/>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ab6aed"/>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c845a3"/>
    <w:pPr>
      <w:spacing w:after="0" w:line="240" w:lineRule="auto"/>
      <w:jc w:val="both"/>
    </w:pPr>
    <w:rPr>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https://login.consultant.ru/link/?req=doc&amp;base=LAW&amp;n=434861&amp;dst=3704" TargetMode="External"/><Relationship Id="rId29" Type="http://schemas.openxmlformats.org/officeDocument/2006/relationships/hyperlink" Target="https://login.consultant.ru/link/?req=doc&amp;base=LAW&amp;n=434861&amp;dst=3722" TargetMode="External"/><Relationship Id="rId30" Type="http://schemas.openxmlformats.org/officeDocument/2006/relationships/hyperlink" Target="consultantplus://offline/ref=70394CBEEEC41CA054350093BE67AE88B617DBCFE02413D8F0DEE33669c2j8O" TargetMode="External"/><Relationship Id="rId31" Type="http://schemas.openxmlformats.org/officeDocument/2006/relationships/header" Target="header1.xml"/><Relationship Id="rId32" Type="http://schemas.openxmlformats.org/officeDocument/2006/relationships/header" Target="header2.xml"/><Relationship Id="rId33" Type="http://schemas.openxmlformats.org/officeDocument/2006/relationships/header" Target="header3.xml"/><Relationship Id="rId34" Type="http://schemas.openxmlformats.org/officeDocument/2006/relationships/header" Target="header4.xml"/><Relationship Id="rId35" Type="http://schemas.openxmlformats.org/officeDocument/2006/relationships/header" Target="header5.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D08DF-9CFD-41C8-99B2-7607328D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Application>LibreOffice/7.6.7.2$Linux_X86_64 LibreOffice_project/60$Build-2</Application>
  <AppVersion>15.0000</AppVersion>
  <Pages>33</Pages>
  <Words>9420</Words>
  <Characters>69302</Characters>
  <CharactersWithSpaces>79300</CharactersWithSpaces>
  <Paragraphs>412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2023-07-06T11:31:00Z</dcterms:created>
  <dc:creator>Галиева Ляйсан Ринатовна</dc:creator>
  <dc:description/>
  <dc:language>ru-RU</dc:language>
  <cp:lastModifiedBy>Ляйсан Р. Галиева</cp:lastModifiedBy>
  <cp:lastPrinted>2024-12-22T08:45:00Z</cp:lastPrinted>
  <dcterms:modified xsi:type="dcterms:W3CDTF">2025-12-27T10:49:00Z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