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left="0" w:right="0" w:hanging="0"/>
        <w:jc w:val="both"/>
        <w:rPr>
          <w:sz w:val="28"/>
          <w:szCs w:val="28"/>
          <w:highlight w:val="none"/>
          <w:shd w:fill="auto" w:val="clear"/>
        </w:rPr>
      </w:pPr>
      <w:r>
        <w:rPr>
          <w:sz w:val="28"/>
          <w:szCs w:val="28"/>
          <w:shd w:fill="auto" w:val="clear"/>
        </w:rPr>
      </w:r>
    </w:p>
    <w:p>
      <w:pPr>
        <w:pStyle w:val="ConsPlusTitle"/>
        <w:widowControl w:val="false"/>
        <w:tabs>
          <w:tab w:val="clear" w:pos="720"/>
          <w:tab w:val="left" w:pos="4111" w:leader="none"/>
          <w:tab w:val="left" w:pos="4132" w:leader="none"/>
        </w:tabs>
        <w:suppressAutoHyphens w:val="true"/>
        <w:bidi w:val="0"/>
        <w:spacing w:before="0" w:after="0"/>
        <w:ind w:left="0" w:right="5159" w:hanging="0"/>
        <w:jc w:val="both"/>
        <w:textAlignment w:val="auto"/>
        <w:rPr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  <w:t xml:space="preserve">О внесении изменений  в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Правила заключения, изменения, прекращения действия соглашений о защите и поощрении капиталовложений, стороной которых является Республика Татарстан и не является Российская Федерация, утвержденные постановлением Кабинета Министров Республики Татарстан от 07.10.2022 № 1086 «Об утверждении Правил заключения, изменения, прекращения действия соглашений о защите и поощрении капиталовложений, стороной которых является Республика Татарстан и не является Российская Федерация»</w:t>
      </w:r>
    </w:p>
    <w:p>
      <w:pPr>
        <w:pStyle w:val="ConsPlusTitle"/>
        <w:widowControl w:val="false"/>
        <w:tabs>
          <w:tab w:val="clear" w:pos="720"/>
          <w:tab w:val="left" w:pos="4111" w:leader="none"/>
          <w:tab w:val="left" w:pos="4132" w:leader="none"/>
        </w:tabs>
        <w:suppressAutoHyphens w:val="true"/>
        <w:bidi w:val="0"/>
        <w:spacing w:before="0" w:after="0"/>
        <w:ind w:left="0" w:right="5953" w:hanging="0"/>
        <w:jc w:val="both"/>
        <w:textAlignment w:val="auto"/>
        <w:rPr>
          <w:highlight w:val="none"/>
          <w:shd w:fill="auto" w:val="clear"/>
        </w:rPr>
      </w:pPr>
      <w:r>
        <w:rPr>
          <w:shd w:fill="auto" w:val="clear"/>
        </w:rPr>
      </w:r>
    </w:p>
    <w:p>
      <w:pPr>
        <w:pStyle w:val="ConsPlusTitle"/>
        <w:tabs>
          <w:tab w:val="clear" w:pos="720"/>
          <w:tab w:val="left" w:pos="3969" w:leader="none"/>
          <w:tab w:val="left" w:pos="4111" w:leader="none"/>
        </w:tabs>
        <w:ind w:left="0" w:right="6096" w:hanging="0"/>
        <w:jc w:val="both"/>
        <w:rPr>
          <w:rFonts w:ascii="Times New Roman" w:hAnsi="Times New Roman" w:eastAsia="Times New Roman" w:cs="Times New Roman"/>
          <w:b w:val="false"/>
          <w:bCs/>
          <w:color w:val="auto"/>
          <w:kern w:val="2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</w:r>
    </w:p>
    <w:p>
      <w:pPr>
        <w:pStyle w:val="ConsPlusTitle"/>
        <w:tabs>
          <w:tab w:val="clear" w:pos="720"/>
          <w:tab w:val="left" w:pos="3969" w:leader="none"/>
          <w:tab w:val="left" w:pos="4111" w:leader="none"/>
        </w:tabs>
        <w:ind w:left="0" w:right="6096" w:hanging="0"/>
        <w:jc w:val="both"/>
        <w:rPr>
          <w:rFonts w:ascii="Times New Roman" w:hAnsi="Times New Roman" w:cs="Times New Roman"/>
          <w:b w:val="false"/>
          <w:sz w:val="28"/>
          <w:szCs w:val="28"/>
          <w:highlight w:val="none"/>
          <w:shd w:fill="auto" w:val="clear"/>
        </w:rPr>
      </w:pPr>
      <w:r>
        <w:rPr>
          <w:rFonts w:cs="Times New Roman" w:ascii="Times New Roman" w:hAnsi="Times New Roman"/>
          <w:b w:val="false"/>
          <w:sz w:val="28"/>
          <w:szCs w:val="28"/>
          <w:shd w:fill="auto" w:val="clear"/>
        </w:rPr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Кабинет Министров Республики Татарстан ПОСТАНОВЛЯЕТ: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Внести в Правила заключения, изменения, прекращения действия соглашений о защите и поощрении капиталовложений, стороной которых является Республика Татарстан и не является Российская Федерация, утвержденные постановлением Кабинета Министров Республики Татарстан от 07.10.2022 № 1086 «Об утверждении Правил заключения, изменения, прекращения действия соглашений о защите и поощрении капиталовложений, стороной которых является Республика Татарстан и не является Российская Федерация» (с изменениями, внесенными постановлениями Кабинета Министров Республики Татарстан от 03.02.2023 № 90, от от 21.07.2023    № 875), следующие изменения: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1.4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«1.4.Соглашение заключается в форме электронного документа в государственной информационной системе «Капиталовложения» (далее - ГИС «Капиталовложения»). При этом такой электронный документ (его электронный образ), а также заявление и прилагаемые к нему документы и материалы должны быть подписаны (заверены) усиленной квалифицированной электронной подписью лица, имеющего право действовать от имени заявителя (организации, реализующей инвестиционный проект) без доверенности (далее - уполномоченное лицо заявителя).»;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2.2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«2.2. Соглашение заключается при соответствии заявителя, инвестиционного проекта, а также заявления и прилагаемых к нему документов и материалов требованиям Федерального закона и настоящих Правил, а также при отсутствии заключения уполномоченного органа, содержащего вывод о несоответствии инвестиционного проекта критериям эффективного использования средств соответствующего бюджета бюджетной системы Российской Федерации в целях применения мер государственной (муниципальной) поддержки (далее - отрицательное заключение).»;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пункте 3.1: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абзац первый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«3.1. Для заключения соглашения в порядке частной проектной инициативы заявитель с использованием ГИС «Капиталовложения» направляет заявление с прилагаемыми документами и материалами, указанными в пункте 3.5 настоящих Правил, а также в пунктах 3.6 и 3.8 настоящих Правил (если применимо), в форме электронных документов, подписанных усиленной квалифицированной электронной подписью уполномоченного лица заявителя, и (или) электронных образов бумажных документов, заверенных усиленной квалифицированной электронной подписью уполномоченного лица заявителя, в уполномоченный орган.»;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абзаце третьем слова «главе» исключить;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3.3 признать утратившим силу;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абзацы второй и третий пункта 3.4 признать утратившими силу;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3.5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«3.5. К заявлению прилагаются следующие документы и материалы: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а) проект соглашения по типовой форме согласно приложению № 2 к Правилам заключения соглашений, соответствующий требованиям Федерального закона;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б) копии учредительных документов заявителя, в том числе подтверждающих полномочия уполномоченного органа заявителя на принятие (утверждение) решения заявителя об утверждении бюджета на капитальные вложения (расходы) (без учета бюджета на расходы, связанные с подготовкой проектно-сметной документации, проведением проектно-изыскательских и геолого-разведочных работ) в рамках инвестиционного проекта (далее - решение об утверждении бюджета);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в) копия документа, подтверждающего государственную регистрацию заявителя в качестве российского юридического лица;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г) информация о бенефициарных владельцах заявителя, представляемая по форме согласно приложению № 3 к Правилам заключения соглашений, с учетом особенностей раскрытия информации о бенефициарных владельцах, предусмотренных пунктом 3.9 настоящих Правил;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д) бизнес-план инвестиционного проекта (далее - бизнес-план), включающий в том числе: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сведения о размере планируемых к осуществлению капиталовложений и предполагаемых сроках их внесения (в том числе применительно к каждому этапу реализации инвестиционного проекта);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сведения об осуществленных капиталовложениях в инвестиционный проект и о сроках их осуществления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сведения о сфере экономики, к которой относится инвестиционный проект, с обоснованием соответствующей сферы экономики с учетом положений части 1.1 статьи 6 Федерального закона;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описание инвестиционного проекта, в том числе указание на территорию его реализации;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сведения о товарах, работах, услугах или результатах интеллектуальной деятельности и (или) приравненных к ним средствах индивидуализации, планируемых к производству, выполнению, оказанию или созданию в рамках реализации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сведения о прогнозируемой ежегодной выручке от реализации инвестиционного проекта с учетом положений статьи 6 Федерального закона (включая структуру прогнозируемой ежегодной выручки);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информацию о предполагаемых этапах реализации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информацию о сроках получения разрешений и согласий, необходимых для реализации инвестиционного проекта, сроках государственной регистрации прав, в том числе права на недвижимое имущество, сроках государственной регистрации результатов интеллектуальной деятельности и (или) приравненных к ним средств индивидуализации, а также о сроке введения в эксплуатацию объекта недвижимости, создаваемого или реконструируемого в рамках инвестиционного проекта, с учетом требований, установленных пунктами 2.1, 9.1 и 13.1 части 1 статьи 2 Федерального закона (в том числе применительно к каждому этапу реализации инвестиционного проекта);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е) финансовая модель инвестиционного проекта (далее - финансовая модель), разработанная при соблюдении установленных уполномоченным федеральным органом исполнительной власти общих требований к финансовой модели, которая должна соответствовать следующим требованиям к составу сведений: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исходные допущения, на основе которых построены прогнозные данные: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начальный момент прогнозного периода, который должен быть не ранее чем за три календарных месяца до дня направления заявления;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длительность прогнозного периода, которая должна соответствовать фактическому сроку реализации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валюта исходных и итоговых денежных потоков;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шаг прогноза;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ставка дисконтирования и метод ее расчета с обоснованием компонентов и ссылками на источники информации, используемые в расчетах данные фондового рынка;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макроэкономические данные в соответствии с прогнозами социально-экономического развития уполномоченного федерального органа исполнительной власти (прогнозы инфляции, обменных курсов и прочие данные);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прогноз денежных потоков в номинальных ценах с учетом инфляции;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налоговые предпосылки - информация о налогах и иных обязательных платежах, в том числе информация о налоговых льготах и льготах при уплате страховых взносов;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объем осуществленных и планируемых к осуществлению капиталовложений и капитальных вложений;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иные исходные данные и предпосылки для отрасли и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промежуточные прогнозные данные, в том числе: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прогноз объема товаров, работ, услуг или результатов интеллектуальной деятельности и (или) приравненных к ним средств индивидуализации, планируемых к производству, выполнению, оказанию или созданию в рамках реализации инвестиционного проекта, цен на соответствующие товары, работы, услуги или результаты интеллектуальной деятельности и (или) приравненные к ним средства индивидуализации, цен на основное сырье и материалы, других затрат, составляющих значительную долю в себестоимости, нормы расходов ресурсов на единицу выпуска продукции;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прогноз объемов затрат, связанных с персоналом;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прогноз привлечения средств финансирования для реализации инвестиционного проекта с указанием источников финансирования (структуры финансирования инвестиционного проекта) и условий привлечения заемного финансирования;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прогноз объемов затрат, возмещаемых в связи с реализацией инвестиционного проекта, с детализацией форм и сроков их возмещения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прогноз объемов использования бюджетных средств (в случае планирования их использования в инвестиционном проекте) с детализацией по бюджетам бюджетной системы Российской Федерации, нормативно-правовым и фактическим основаниям их предоставления, а также с указанием применяемых методик (формул) для расчета объемов бюджетных средств;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прогноз объемов планируемых к уплате налогов и иных обязательных платежей (в том числе сборов, страховых взносов, таможенных пошлин), рассчитанных с учетом и без учета мер государственной поддержки инвестиционных проектов, предоставляемых в связи с заключением соглашения;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прогнозная финансовая отчетность, включая прогнозный баланс, прогнозный отчет о финансовых результатах, составленный по методу начисления и содержащий основные финансовые показатели инвестиционного проекта, прогнозный отчет о движении денежных средств;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финансовые показатели инвестиционного проекта (коэффициенты), рассчитанные с учетом и без учета мер государственной (муниципальной) поддержки, предоставляемых в связи с заключением соглашения, в том числе: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чистая приведенная стоимость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операционный денежный поток;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финансовый денежный поток;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инвестиционный денежный поток;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свободный денежный поток для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ставка дисконтирования;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внутренняя норма доходности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простой срок окупаемости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дисконтированный срок окупаемости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чистый дисконтированный бюджетный эффект инвестиционного проекта с представлением информации по компонентам доходов и расходов бюджета;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ж) решение об утверждении бюджета, содержащее сведения согласно приложению № 4 к Правилам заключения соглашений, или решение об осуществлении инвестиционного проекта, в том числе об определении объема капитальных вложений (расходов), необходимых для его реализации;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з) документы в отношении объектов недвижимого имущества и (или) комплекса объектов движимого и недвижимого имущества, связанных между собой, создаваемых в рамках инвестиционного проекта: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для основного объекта инвестиционного проекта - разрешение на строительство основного объекта инвестиционного проекта с учетом положений абзаца второго подпункта «б» пункта 6 части 1 статьи 2 Федерального закона (указанное разрешение на строительство должно быть представлено в отношении хотя бы одного основного объекта инвестиционного проекта);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для объекта капитального строительства, не являющегося основным объектом инвестиционного проекта, - разрешение на строительство объекта капитального строительства, а в случае отсутствия разрешения на строительство - градостроительный план земельного участка, на котором в соответствии с инвестиционным проектом предусмотрены создание (строительство) и (или) реконструкция объекта (объектов) капитального строительства, а для проектов строительства многоквартирных домов и жилых домов в соответствии с договором о комплексном развитии территории - градостроительный план земельного участка и (или) проект планировки территории;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для линейных объектов, не являющихся объектами капитального строительства, - градостроительный план земельного участка и (или) проект планировки территории (за исключением случаев, если для строительства, реконструкции линейного объекта в соответствии с законодательством Российской Федерации о градостроительной деятельности не требуется подготовка документации по планировке территории);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для иных объектов недвижимости, не относящихся к объектам капитального строительства и (или) линейным объектам, - документы, в соответствии с которыми осуществляются строительство (создание), реконструкция и (или) модернизация соответствующих объектов недвижимости (например, лицензии, разрешения, согласования, выданные уполномоченными государственными органами).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Разрешение на строительство или градостроительный план земельного участка могут быть выданы как самому заявителю, так и лицу, указанному в части 3.4 статьи 6 Федерального закона;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и) список актов (решений), которые могут применяться с учетом особенностей, установленных статьей 9 Федерального закона, по форме согласно приложению № 5 к Правилам заключения соглашений (далее - список актов (решений);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к) заявление об учете уже осуществленных капиталовложений для реализации инвестиционного проекта по форме согласно приложению № 6 к Правилам заключения соглашений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л) копия договора, предусматривающего разграничение обязанностей и распределение затрат на создание (строительство), реконструкцию и (или) модернизацию объектов обеспечивающей и (или) сопутствующей инфраструктур, соответствующего требованиям части 13 статьи 15 Федерального закона (в случае если такой договор был заключен между несколькими организациями, реализующими инвестиционный проект) (далее - договор о распределении затрат на объекты инфраструктуры);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м) копии документов, подтверждающих полномочия уполномоченного лица заявителя (решение об избрании, приказ о назначении и (или) вступлении в должность);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н) документы, подтверждающие осуществление капитальных вложений, если инвестиционный проект предусматривает модернизацию объектов недвижимого имущества и (или) создание результатов интеллектуальной деятельности и (или) приравненных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к ним средств индивидуализации и соответствует условиям, предусмотренным подпунктом «а» пункта 6 части 1 статьи 2 Федерального закона;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о) копия договора о комплексном развитии территории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>п) перечень объектов обеспечивающей и (или) сопутствующей инфраструктур, затраты на создание (строительство), модернизацию и (или) реконструкцию которых планируется возместить в соответствии со статьей 15 Феде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рального закона, а также информация о планируемых форме, сроках и объеме возмещения этих затрат (если применимо) по форме согласно приложению № 7 к Правилам заключения соглашений (далее - перечень объектов инфраструктуры).»; 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3.7 признать утратившим силу;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3.8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«3.8. В случае если реализация инвестиционного проекта предполагает участие в соглашении муниципального образования (муниципальных образований), соответствующая информация указывается в заявлении, к которому прилагается по рекомендуемой форме согласно приложению № 8 к Правилам заключения соглашений и подписанный усиленной квалифицированной электронной подписью в ГИС «Капиталовложения» документ, подтверждающий согласие уполномоченных органов местного самоуправления на заключение (присоединение) соглашения и на выполнение обязательств, возникающих у муниципального образования в связи с участием в соглашении, в том числе обязательств по применению в отношении заявителя актов (решений) такого муниципального образования с учетом особенностей, предусмотренных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статьей 9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 и законодательством о налогах и сборах, а также обязательств по возмещению затрат, указанных в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части 1 статьи 15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закона, в пределах земельного налога (если муниципальное образование согласно принять обязательства по возмещению таких затрат), с приложением проекта дополнительного соглашения о присоединении муниципального образования, подписанного уполномоченными лицами заявителя и соответствующего органа местного самоуправления (органов местного самоуправления), составленного в соответствии подпунктом «г» пункта 6.2 настоящих Правил.»;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абзаце первом пункта 4.1 слова «и 3.7» исключить;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пункте 4.2 слова «и 3.7» исключить;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абзаце двадцать восьмом слова «и 3.7» исключить;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4.3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«4.3. В течение 28 рабочих дней со дня получения заявления и прилагаемых к нему документов и материалов уполномоченный орган рассматривает их на предмет наличия документов и материалов в соответствии с пунктом 3.5 настоящих Правил, а также с пунктами 3.6 и 3.8 настоящих Правил (если применимо), отсутствия технических ошибок (описок, опечаток, грамматических или арифметических ошибок либо п</w:t>
      </w: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одобных ошибок), соблюдения заявителем требований Федерального </w:t>
      </w:r>
      <w:hyperlink r:id="rId2">
        <w:r>
          <w:rPr>
            <w:rStyle w:val="-"/>
            <w:rFonts w:eastAsia="Times New Roman" w:cs="Times New Roman" w:ascii="Times New Roman" w:hAnsi="Times New Roman"/>
            <w:b w:val="false"/>
            <w:bCs/>
            <w:strike w:val="false"/>
            <w:dstrike w:val="false"/>
            <w:color w:val="030303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закона</w:t>
        </w:r>
      </w:hyperlink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и требова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ний, предусмотренных пунктами 3.1, 3.2 и 3.8 настоящих Правил, проводит анализ финансовой модели в соответствии с требованиями, установленными подпунктом «е» пункта 11 настоящих Правил, а также на предмет соответствия следующим требованиям: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наличие у уполномоченного лица заявителя полномочий действовать от его имени и в интересах заявителя в связи с заключением соглашения;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соответствие заявителя требованиям, установленным пунктом 2.1 настоящих Правил;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наличие в учредительных документах заявителя, являющегося проектной компанией, положения о том, что предметом его деятельности является реализация инвестиционного проекта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наличие действующего соглашения с организацией, реализующей проект, являющейся стороной заключенного с заявителем договора о распределении затрат на объекты инфраструктуры (если применимо).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Уполномоченный орган проводит анализ финансовой модели, который включает проверку соответствия финансовой модели требованиям настоящих Правил, в том числе: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оценку полноты финансовой модели;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оценку математической корректности финансовой модели;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оценку общей логики построения финансовой модели;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оценку соответствия инвестиционного проекта критерию инвестиционной привлекательности.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При оценке полноты финансовой модели осуществляется проверка наличия исходных данных финансовой модели, расчетов, форм отчетности и их достаточности для проведения этапов оценки финансовой модели.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Оценка математической корректности финансовой модели включает: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поиск технических ошибок (описок, опечаток, грамматических или арифметических ошибок либо подобных ошибок), несоответствий в расчетах в составе финансовой модели;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выявление методических и расчетных ошибок в финансовых показателях инвестиционного проекта (коэффициентах).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Оценка общей логики построения финансовой модели включает проверку согласованности основных форм прогнозной финансовой отчетности между собой в соответствии с общими требованиями к финансовой модели, установленными уполномоченным федеральным органом исполнительной власти.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При оценке соответствия инвестиционного проекта критерию инвестиционной привлекательности уполномоченной организацией осуществляется анализ следующих финансовых показателей инвестиционного проекта (коэффициентов), рассчитанных с учетом и без учета мер государственной поддержки инвестиционных проектов, предоставляемых в связи с заключением соглашения: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внутренняя норма доходности инвестиционного проекта;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чистая приведенная стоимость инвестиционного проекта.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Инвестиционный проект соответствует критерию инвестиционной привлекательности при выполнении следующих условий: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показатель внутренней нормы доходности инвестиционного проекта выше или равен средневзвешенной стоимости капитала;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показатель чистой приведенной стоимости инвестиционного проекта имеет положительное значение.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Несоответствие инвестиционного проекта критерию инвестиционной привлекательности не относится к обстоятельствам, препятствующим заключению соглашения.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Информация о несоответствии инвестиционного проекта критерию инвестиционной привлекательности указывается в подготавливаемых уполномоченным органом уведомлении о выявленных нарушениях, уведомлении об отказе в заключении соглашения и заключении о соответствии, предусмотренных абзацами пятым и шестым пункта 4.4 и пунктами 4.5 и 4.6 настоящих Правил.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Анализ финансовой модели проводится уполномоченной организацией с учетом требований, установленных Федеральным законом и настоящими Правилами, на основании информации, содержащейся в документах (материалах), представленных заявителем в соответствии с пунктом 3.5 настоящих Правил, а также пунктами 3.6 и 3.8 настоящих Правил (если применимо).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Уполномоченный орган не несет ответственность за отклонение инвестиционного проекта от параметров, допущений и показателей, которые были заложены в финансовой модели, что впоследствии привело к невозможности реализации инвестиционного проекта или существенному изменению его первоначальных условий.»; 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пункте 4.4: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>абзац четвертый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>«Направление запросов, указанных в абзацах втором и третьем настоящего пункта и получение ответов на них осуществляются в ГИС «Капиталовложения» с использованием единой системы межведомственного электронного взаимодействия и с соблюдением требований законодательства Российской Федерации о коммерческой тайне, при этом доступ к ответам на указанные запросы предоставляется уполномоченному органу.»;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абзаце шестом слово «первым» заменить словом «пятым»;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абзаце первом пункта 4.5 слово «первым» заменить словом «пятым»;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абзацы второй и третий в пункте 4.6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«а) подписывает проект</w:t>
      </w: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соглашения в случае отсутствия оснований, препятствующих заключению соглашения, предусмотренных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30303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частью 14 статьи 7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б) не подписывает проект соглашения в случае наличия оснований, препятствующих заключению соглашения, предусмотренных частью 14 статьи 7 Федерального закона, подготавливает по форме, предусмотренной приложением № 12 к Правилам заключения соглашений, уведомление об отказе в заключении соглашения со ссылками на положения Федерального закона и настоящих Правил, которые не соблюдены заявителем, с указанием применяемого в соответствующем случае пункта части 14 статьи 7 Федерального закона и направляет его заявителю и муниципальному образованию (если применимо).»;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4.7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«4.7 Федеральное казначейство в течение пяти рабочих дней со дня подписания уполномоченным органом соглашения регистрирует соглашение (включает сведения в реестр соглашений). Сведения об указанном соглашении в объеме информации, предусмотренной пунктом 12 Правил ведения реестра соглашений о защите и поощрении капиталовложений, утвержденных постановлением Правительства Российской Федерации от 13 сентября 2022 г. № 1602 «О соглашениях о защите и поощрении капиталовложений» (далее - Правила ведения реестра соглашений о защите и поощрении капиталовложений), представляются с использованием системы межведомственного электронного взаимодействия в течение пяти рабочих дней со дня внесения в реестр соглашений на основании регламентированных запросов Министерства финансов Российской Федерации, Федеральной налоговой службы и Федеральной таможенной службы.»;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дополнить пунктом 4.7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vertAlign w:val="superscript"/>
          <w:lang w:val="ru-RU" w:eastAsia="ru-RU" w:bidi="ar-SA"/>
        </w:rPr>
        <w:t xml:space="preserve">1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следующего содержания: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«4.7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vertAlign w:val="superscript"/>
          <w:lang w:val="ru-RU" w:eastAsia="ru-RU" w:bidi="ar-SA"/>
        </w:rPr>
        <w:t xml:space="preserve">1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До момента регистрации соглашения Федеральным казначейством или до момента получения заявителем уведомления об отказе в заключении соглашения заявитель вправе отозвать заявление с прилагаемыми к нему документами, в том числе проектом соглашения, путем направления в у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 xml:space="preserve">полномоченный орган уведомления об отзыве заявления по форме согласно приложению № 15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>к Правилам заключения соглашений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u w:val="none"/>
          <w:shd w:fill="auto" w:val="clear"/>
          <w:lang w:val="ru-RU" w:eastAsia="ru-RU" w:bidi="ar-SA"/>
        </w:rPr>
        <w:t>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Рассмотрение заявления с прилагаемыми к нему документами, в том числе проектом соглашения, прекращается с момента получения уведомления об отзыве заявления уполномоченным органом.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Отзыв заявления не лишает заявителя права подать в порядке, предусмотренном настоящими Правилами, заявление в отношении того же инвестиционного проекта.»;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5.1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«5.1. Заявитель (организация, реализующая инвестиционный проект) вправе подать ходатайство о признании ранее заключенного договора связанным договором (далее - ходатайство о связанности).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Ходатайство о связанности подлежит согласованию с соответствующим публично-правовым образованием, республиканским органом исполнительной власти, осуществляющим полномочия в сфере, в которой реализуется (планируется к реализации) инвестиционный проект.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Подписанное уполномоченным лицом заявителя по форме согласно приложению № 20 к Правилам заключения соглашений ходатайство о связанности подается: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одновременно с подачей заявления в соответствии с пунктом 3.1 настоящих Правил (при наличии ранее заключенного договора, предусмотренного частью 1 статьи 14 Федерального закона);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после заключения соглашения с одновременной подачей заявления о заключении дополнительного соглашения о включении в соглашение условий связанного договора по форме согласно приложению № 21 к Правилам заключения соглашения.»;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5.2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«5.2. К ходатайству о связанности прилагаются: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а) копия договора, о признании которого связанным ходатайствует заявитель (организация, реализующая инвестиционный проект), а именно: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договора (соглашения) о предоставлении субсидии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договора о предоставлении бюджетных инвестиций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кредитного договора, предусматривающего предоставление организации, реализующей инвестиционный проект, кредитных средств по льготной ставке, соответствующего требованиям, указанным в пункте 2 части 1 статьи 14 Федерального закона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договора между организацией, реализующей инвестиционный проект, и регулируемой организацией (в том числе договора энергоснабжения, договора теплоснабжения, договора поставки газа, договора оказания коммунальных услуг, договора на оказание услуг по вывозу твердых коммунальных отходов), соответствующего требованиям, указанным в пункте 3 части 1 статьи 14 Федерального закона (если применимо).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К копии договора, указанного в настоящем подпункте и признаваемого связанным договором, должны быть приложены правовые или нормативные правовые акты республиканских органов государственной власти, представительных органов местного самоуправления, предусматривающие предоставление соответствующих мер государственной (муниципальной) поддержки инвестиционных проектов;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б) справка, выданная заявителю (организации, реализующей инвестиционный проект) кредитором по договору, предусматривающему предоставление заявителю (организации, реализующей инвестиционный проект) кредитных средств по льготной ставке, содержащая условия такого договора о размере процентной ставки и (или) порядке ее определения, условия, предусмотренные одним или несколькими подпунктами пункта 5.4 настоящих Правил, а также реквизиты (дату, номер) и существенные условия соглашения о возмещении за счет средств бюджетов бюджетной системы Российской Федерации недополученных доходов кредитора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в) проект дополнительного соглашения по форме согласно приложению № 23 к Правилам заключения соглашений (далее - дополнительное соглашение о связанных договорах), подписанный уполномоченным лицом заявителя (организации, реализующей инвестиционный проект);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г) документы, подтверждающие полномочия уполномоченного лица заявителя (организации, реализующей инвестиционный проект);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д) согласование заинтересованного регионального органа исполнительной власти, осуществляющего функции по выработке государственной политики и нормативно-правовому регулированию в соответствующей сфере деятельности.»;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абзац первый пункта 5.4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«5.4. Уполномоченный орган делает вывод о том, что договор, соответствующий требованиям, предусмотренным частью 1 статьи 14 Федерального закона, направлен на содействие реализации инвестиционного проекта в случае указания в таком договоре в качестве цели предоставления субсидии, бюджетных инвестиций, кредитных средств или поставки регулируемой организацией товаров, выполнения работ или оказания услуг одной или нескольких из следующих целей:»;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5.5.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/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«5.5. В случае если по итогам рассмотрения ходатайства о связанности и прилагаемых к нему документов в соответствии с пунктами 5.3 и 5.4 настоящих Правил уполномоченным органом установлено, что к ходатайству о связанности не приложены один или несколько необходимых документов и (или) заявителем (организацией, реализующей инвестиционный проект) не соблюдены требования пунктов 5.1 и 5.2 настоящих Правил, </w:t>
      </w:r>
      <w:hyperlink r:id="rId3">
        <w:r>
          <w:rPr>
            <w:rStyle w:val="-"/>
            <w:rFonts w:eastAsia="Times New Roman" w:cs="Times New Roman" w:ascii="Times New Roman" w:hAnsi="Times New Roman"/>
            <w:b w:val="false"/>
            <w:bCs/>
            <w:strike w:val="false"/>
            <w:dstrike w:val="false"/>
            <w:color w:val="000000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части 16 статьи 7</w:t>
        </w:r>
      </w:hyperlink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 и (или) допущены технические ошибки (описки, опечатки, грамматические или арифметические ошибки либо подобные ошибки) при оформлении документов, уполномоченный орган направляет заявителю (организации, реализующей инвестиционный проект) уведомление о выявленных нарушениях при рассмотрении ходатайства о связанности по форме согласно приложению № 24 к Правилам заключения соглашений с указанием срока устранения выявленных нарушений и представления уточненных (исправленных) документов, составляющего 10 рабочих дней со дня получения уведомления.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случае устранения заявителем (организацией, реализующей инвестиционный проект) выявленных нарушений и представления уточненных (исправленных) документов (материалов) в срок, установленный абзацем первым настоящего пункта, срок рассмотрения заявления, в том числе срок, предусмотренный пунктом 5.3 настоящих Правил, исчисляется со дня, следующего за днем представления уточненных (исправленных) документов.»;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абзацы второй и третий пункта 5.7 изложить в следующей редакции:</w:t>
      </w:r>
    </w:p>
    <w:p>
      <w:pPr>
        <w:pStyle w:val="ConsPlusNormal"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«а) подписывает дополнительное соглашение о связанных договорах;</w:t>
      </w:r>
    </w:p>
    <w:p>
      <w:pPr>
        <w:pStyle w:val="Style19"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б) не подписывает проект дополнительного соглашения о связанных договорах, подготавливает и направляет заявителю (организации, реализующей инвестиционный проект) уведомление о невозможности удовлетворения ходатайства о связанности и заключении дополнительного соглашения о связанных договорах в случае наличия оснований, препятствующих удовлетворению ходатайства о связанности и заключению этого дополнительного соглашения, по форме, предусмотренной приложением № 25 к Правилам заключения соглашений, с указанием положений Федерального закона и (или) настоящих Правил, которые не соблюдены заявителем (организацией, реализующей инвестиционный проект).»;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5.8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«5.8. Федеральное казначейство в течение пяти рабочих дней со дня подписания уполномоченным органом дополнительного соглашения о связанных договорах регистрирует дополнительное соглашение о связанных договорах (включает сведения в реестр соглашений).»;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6.2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«6.2. Организация, реализующая инвестиционный проект, намеревающаяся внести изменения в соглашение в случаях, предусмотренных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пунктами 2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-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4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и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6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-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00000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14 части 6 статьи 11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закона, направляет в уполномоченный орган заявление о заключении дополнительного соглашения к соглашению о защите и поощрении капиталовложений по форме согласно приложению № 30 к Правилам заключения соглашений (далее - заявление о заключении дополнительного соглашения). При этом заявление о заключении дополнительного соглашения оформляется в форме электронного документа, подписанного усиленной квалифицированной электронной подписью уполномоченного лица заявителя, прилагаемые документы - в форме электронных документов, подписанных усиленной квалифицированной электронной подписью уполномоченного лица заявителя, и (или) электронных образов бумажных документов, заверенных усиленной квалифицированной электронной подписью уполномоченного лица заявителя. К заявлению о заключении дополнительного соглашения к соглашению (далее - дополнительное соглашение) прилагаются: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а) проект дополнительного соглашения по форме согласно приложению № 33 к Правилам заключения соглашений, подписанный уполномоченным лицом заявителя, а в случае если стороной соглашения является муниципальное образование (муниципальные образования), также уполномоченным должностным лицом органа (уполномоченными должностными лицами органов) местного самоуправления, за исключением случаев, предусмотренных подпунктами «г», «д» и «ж» настоящего пункта;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б) копия документа, подтверждающего полномочия лица (лиц), имеющего право действовать от имени заявителя без доверенности в связи с заключением дополнительного соглашения;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в) в случае увеличения срока применения стабилизационной оговорки: </w:t>
      </w:r>
    </w:p>
    <w:p>
      <w:pPr>
        <w:pStyle w:val="Style19"/>
        <w:widowControl/>
        <w:tabs>
          <w:tab w:val="clear" w:pos="720"/>
          <w:tab w:val="left" w:pos="464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документы, подтверждающие выполнение организацией, реализующей инвестиционный проект, одного из следующих условий: </w:t>
      </w:r>
    </w:p>
    <w:p>
      <w:pPr>
        <w:pStyle w:val="Style19"/>
        <w:widowControl/>
        <w:tabs>
          <w:tab w:val="clear" w:pos="720"/>
          <w:tab w:val="left" w:pos="464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принятие на себя обязательства по осуществлению капиталовложений, сформированных за счет доходов от реализации инвестиционного проекта, в данный инвестиционный проект или в иной инвестиционный проект, реализуемый на территории Российской Федерации (реинвестирование), в объеме не менее 1 млрд. рублей в течение периода, указанно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го в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части 11 статьи 10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ального закона; </w:t>
      </w:r>
    </w:p>
    <w:p>
      <w:pPr>
        <w:pStyle w:val="Style19"/>
        <w:widowControl/>
        <w:tabs>
          <w:tab w:val="clear" w:pos="720"/>
          <w:tab w:val="left" w:pos="464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заключение в рамках реализации инвестиционного проекта с субъектами малого или среднего предпринимательства договоров, общая совокупная стоимость которых составляет не менее 18 процентов совокупной стоимости товаров, работ или услуг, приобретенных (заказанных) организацией, реализующей инвестиционный проект, в течение срока применения стабилизационной оговорки, уменьшенного на один год; </w:t>
      </w:r>
    </w:p>
    <w:p>
      <w:pPr>
        <w:pStyle w:val="Style19"/>
        <w:widowControl/>
        <w:tabs>
          <w:tab w:val="clear" w:pos="720"/>
          <w:tab w:val="left" w:pos="464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 и «е» пункта 11 настоящих Правил (в случае их изменения в результате внесения изменений, предусмотренных настоящим подпунктом); </w:t>
      </w:r>
    </w:p>
    <w:p>
      <w:pPr>
        <w:pStyle w:val="Style19"/>
        <w:widowControl/>
        <w:tabs>
          <w:tab w:val="clear" w:pos="720"/>
          <w:tab w:val="left" w:pos="464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г) в случае присоединения муниципального образования к соглашению после заключения соглашения: </w:t>
      </w:r>
    </w:p>
    <w:p>
      <w:pPr>
        <w:pStyle w:val="Style19"/>
        <w:widowControl/>
        <w:tabs>
          <w:tab w:val="clear" w:pos="720"/>
          <w:tab w:val="left" w:pos="464" w:leader="none"/>
        </w:tabs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документ по рекомендуемой форме, предусмотренной приложением №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8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к Правилам заключения соглашений, подтверждающий согласие уполномоченных органов местного самоуправления на заключение (присоединение) соглашения и на выполнение обязательств, возникающих у муниципального образования в связи с участием в соглашении, в том числе обязательств по применению в отношении заявите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ля актов (решений) такого муниципального образования с учетом особенностей, предусмотренных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статьей 9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 закона и законодательством о налогах и сборах, а также обязательств по возмещению затрат, указанных в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части 1 статьи 15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 закона, в п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ределах земельного налога (если муниципальное образование согласно принять обязательства по возмещению таких затрат);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проект дополнительного соглашения по форме согласно приложению № 34 к Правилам заключения соглашений;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список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муниципальных правовых актов, которые могут применяться с учетом особенностей, установленных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статьей 9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ьного закона, по форме, предусмотренной приложением № 5 к  Правилам заключения соглашений, согласованный организацией, реализующей инвестиционный проект, с главой муниципального образования, присоединившегося к соглашению;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 и «е» пункта 3.5 настоящих Правил (в случае их изменения в результате внесения изменений, предусмотренных настоящим подпунктом);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д) в случае передачи прав и обязанностей организации, реализующей инвестиционный проект, иному лицу (передачи договора):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ходатайство о заключении дополнительного соглашения в связи с передачей прав и обязанностей по соглашению иному лицу по форме согласно приложению № 35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Правил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ам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 заключения соглашений, подписанное уполномоченными лицами организации, реализующей инвестиционный проект, и организации, приобретающей права и принимающей обязанности по соглашению;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документы и материалы, предусмотренные подпунктами «б» - «г» пункта 3.5 настоящих Правил и подтверждающие соблюдение организацией, приобретающей права и принимающей обязанности по соглашению, требований, предусмотренных Федеральны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м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законом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,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а также решение уполномоченного органа организации, приобретающей права и принимающей обязанности по соглашению, о совершении подобной передачи прав и обязанностей по соглашению;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проект дополнительного соглашения по форме согласно приложению № 36 к Правилам заключения соглашений;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«д», «е» и «п» пункта 3.5 настоящих Правил (в случае их изменения в результате внесения изменений, предусмотренных настоящим подпунктом);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копии утвержденной проектно-сметной документации и документов, подтверждающих 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по сравнению с такими характеристиками (параметрами) соответствующих объектов, определенными соглашением (в том числе копия утвержденной проектно-сметной документации (соответствующей части такой документации, относящейся к измененным характеристикам (параметрам), копия градостроительного плана земельного участка, и (или) копия проекта планировки территории, и (или) копия разрешения на строительство с соответствующими изменениями)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е) в случае если реализация инвестиционного проекта стала невозможной в установленные в соглашении сроки в результате возникновения обстоятельств непреодолимой силы или в случае существенного изменения обстоятельств, из которых стороны исходили при заключении соглашения: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заключение, выданное Торгово-промышленной палатой Российской Федерации или определенными ею уполномоченными торгово-промышленными палатами, подтверждающее возникновение обстоятельств непреодолимой силы;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документы, подтверждающие существенные изменения обстоятельств, из которых стороны исходили при заключении соглашения, а также невозможность реализации инвестиционного проекта в установленные в соглашении сроки (для случаев, когда реализация инвестиционного проекта стала невозможной в установленные в соглашении сроки в случае существенного изменения обстоятельств, из которых стороны исходили при заключении соглашения);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«д», «е» и «п» пункта 3.5 настоящих Правил (в случае их изменения в результате внесения изменений, предусмотренных абзацем первым настоящего подпункта);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копии утвержденной проектно-сметной документации и документов, подтверждающих 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по сравнению с такими характеристиками (параметрами) соответствующих объектов, определенными соглашением (в том числе копия утвержденной проектно-сметной документации (соответствующей части такой документации, относящейся к измененным характеристикам (параметрам), копия градостроительного плана земельного участка, и (или) копия проекта планировки территории, и (или) копия разрешения на строительство с соответствующими изменениями)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ж) в случае включения в соглашение информации о заключенном договоре о распределении затрат на объекты инфраструктуры: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копия договора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о распределении затрат на объекты инфраструктуры, соответствующего требованиям, предусмотренным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частью 13 статьи 15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 закона;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проект дополнительного соглашения по форме согласно приложению № 38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 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Правил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ам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 заключения соглашений;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 и «е» пункта 3.5 настоящих Правил (в случае их изменения в результате внесения изменений, предусмотренных настоящим подпунктом);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з) в случае незаключения организацией, реализующей проект, концессионного соглашения и (или) соглашения о государственно-частном или муниципально-частном партнерстве, неисполнения или ненадлежащего исполнения такого соглашения концедентом и (или) публичным партнером, если такое соглашение предусматривает реализацию инвестиционного проекта, в отношении которого было также заключено соглашение, при условии с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облюдения в измененном соглашении требований к размеру капиталовложений, предусмотренных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частью 4 статьи 9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 з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акона, а также к сроку осуществления капиталовложений, предусмотренных соглашением: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документы, подтверждающие незаключение организацией, реализующей проект, соответственно концессионного соглашения и (или) соглашения о государственно-частном или муниципально-частном партнерстве (например, копия принятого после заключения соглашения решения концедента или публичного партнера об отказе в заключении с организацией, реализующей инвестиционный проект, концессионного соглашения или соглашения о государственно-частном (муниципально-частном) партнерстве, или копия полученного после заключения соглашения организацией, реализующей инвестиционный проект, уведомления конкурсной комиссии о результатах проведения конкурса на право заключения концессионного соглашения или соглашения о государственно-частном (муниципально-частном) партнерстве либо о принятии решения о признании конкурса несостоявшимся, а также вместе с копией такого уведомления - информация о публикации после заключения соглашения конкурсной комиссией соответствующего сообщения на официальном сайте в информационно-телекоммуникационной сети «Интернет», или копии документов, датированных после заключения соглашения и подтверждающих незаключение с организацией, реализующей инвестиционный проект, концессионного соглашения или соглашения о государственно-частном (муниципально-частном) партнерстве в случае принятия концедентом или публичной стороной решения о признании конкурса несостоявшимся) (для случая, когда организацией, реализующей инвестиционный проект, не заключены концессионное соглашение и (или) соглашение о государственно-частном или муниципально-частном партнерстве);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документы, подтверждающие неисполнение или ненадлежащее исполнение концедентом и (или) публичным партнером концессионного соглашения и (или) соглашения о государственно-частном или муниципально-частном партнерстве (например, копия вступившего в законную силу после заключения соглашения решения суда, подтверждающего неисполнение или ненадлежащее исполнение концедентом или публичным партнером концессионного соглашения или соглашения о государственно-частном (муниципально-частном) партнерстве) (для случая неисполнения или ненадлежащего исполнения такого соглашения концедентом и (или) публичным партнером, если такое соглашение предусматривает реализацию инвестиционного проекта, в отношении которого было также заключено соглашение);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 и «е» пункта 3.5 настоящих Правил (в случае их изменения в результате внесения изменений, предусмотренных настоящим подпунктом);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копии утвержденной проектно-сметной документации и документов, подтверждающих 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по сравнению с такими характеристиками (параметрами) соответствующих объектов, определенными соглашением (в том числе копия утвержденной проектно-сметной документации (соответствующей части такой документации, относящейся к измененным характеристикам (параметрам), копия градостроительного плана земельного участка, и (или) копия проекта планировки территории, и (или) копия разрешения на строительство с соответствующими изменениями) (если применимо);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и) в случае изменения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в соответствии с утвержденной проек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тно-сметной документацией и при условии соблюдения требований к размеру капиталовложений, предусмотренных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частью 4 статьи 9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 закона: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копии утвержденной проектно-сметной документации и документов, подтверждающих изменение характеристик (параметров) создаваемых (строящихся) либо реконструируемых и (или) модернизируемых в рамках инвестиционного проекта объектов недвижимости по сравнению с такими характеристиками (параметрами) соответствующих объектов, определенными соглашением (в том числе копия утвержденной проектно-сметной документации (соответствующей части такой документации, относящейся к измененным характеристикам (параметрам), копия градостроительного плана земельного участка, и (или) копия проекта планировки территории, и (или) копия разрешения на строительство с соответствующими изменениями);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«д», «е» и «п» пункта 3.5 настоящих Правил (в случае их изменения в результате внесения изменений, предусмотренных абзацем первым настоящего подпункта);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к) в случае внесения изменений в инвестиционный проект в связи с необходимостью изменения состава объектов недвижимого имущества и (или) состава комплекса объектов движимого и недвижимого имущества, связанных между собой, в том числе в связи с отсутствием необходимости их создания (строительства) либо реконструкции и (или) модернизации, в соответствии с утвержденной проектно-сметной документацией или изменения мероприятий (отдельных юридических фактов), предусмотренных соглашением, за исключением сроков их реализации, в том числе в связи с отсутствием необходимости их осуществл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ения, при условии соблюдения требований к размеру капиталовложений, предусмотренных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частью 4 статьи 9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го закона, сохранения установленных соглашением цели (целей) реализации инвестиционного проекта, сферы экономики, в которой реализуется инвестиционный проект, и ненарушения условий связанного договора: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копии утвержденной проектно-сметной документации и документов, подтверждающих изменение состава объектов недвижимости и (или) состава комплекса объектов движимого и недвижимого имущества, связанных между собой, в том числе в связи с отсутствием необходимости их создания (строительства) либо реконструкции и (или) модернизации (в том числе копия утвержденной проектно-сметной документации (соответствующей части такой документации, относящейся к указанным объектам недвижимости (параметрам), копия градостроительного плана земельного участка, и (или) копия проекта планировки территории, и (или) копия разрешения на строительство);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копии документов, подтверждающих изменение мероприятий (отдельных юридических фактов);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заявление организации, реализующей инвестиционный проект, о выполнении условий, установленных пунктом 6.3 настоящих Правил (в свободной форме);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«д», «е» и «п» пункта 3.5 настоящих Правил (в случае их изменения в результате внесения изменений, предусмотренных абзацем первым настоящего подпункта);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л) в случае изменения объема капиталовложений (при условии, что он не может быть менее объема, установлен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ного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частью 4 статьи 9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ального закона) - скорректированные документы и материалы, предусмотренные подпунктами «д», «е» и «п» пункта 11 настоящих Правил (в случае их изменения в результате внесения изменений, предусмотренных настоящим подпунктом);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м) в случае изменения объема планируемых к возмещению затрат, указанн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ых в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части 1 статьи 15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 закона, планируемых сроков и формы их возмещения - скорректированные д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окументы и материалы, предусмотренные подпунктами «д», «е» и «п» пункта 3.5 настоящих Правил (в случае их изменения в результате внесения изменений, предусмотренных настоящим подпунктом);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н) в случае изменений по основаниям, предусм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отренным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частями 30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и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31 статьи 16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 закона, - скорректированные документы и материалы, предусмотренные подпунктами «д» и «е» пункт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а 3.5 настоящих Правил (в случае их изменения в результате внесения изменений, предусмотренных настоящим подпунктом);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о) в случае обнаружения технических ошибок (описок, опечаток, грамматических или арифметических ошибок либ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о подобных ошибок) в соглашении при условии соблюдения требований к размеру капиталовложений, предусмотренных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частью 4 статьи 9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ерального закона, а также к сроку осуществления капиталовложений, предусмотренных соглашением: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скорректированные документы и материалы, предусмотренные подпунктами «д», «е», «и» и «п» пункта 11 настоящих Правил (в случае их изменения в результате внесения изменений, предусмотренных абзацем первым настоящего подпункта);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документы и материалы, подтверждающие наличие технических ошибок (описок, опечаток, грамматических или арифметических ошибок либо подобных ошибок) в соглашении (если применимо).»;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6.3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«6.3. В случае изменения соглашения в соответствии с подпунктом «к» пункта 6.2 настоящих Правил заявление о заключении дополнительного соглашения направляется организацией, реализующей инвестиционный проект, до окончания инвестиционной стадии реализации инвестиционного проекта и до ввода в эксплуатацию объектов, указанных в подпункте «к» пункта 6.2 настоящих Правил.»;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дополнить пунктом  6.3</w:t>
      </w:r>
      <w:r>
        <w:rPr>
          <w:rFonts w:ascii="Times New Roman" w:hAnsi="Times New Roman"/>
          <w:b w:val="false"/>
          <w:sz w:val="28"/>
          <w:szCs w:val="28"/>
          <w:shd w:fill="auto" w:val="clear"/>
          <w:vertAlign w:val="superscript"/>
        </w:rPr>
        <w:t xml:space="preserve"> 1  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следующего содержания: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«6.3</w:t>
      </w:r>
      <w:r>
        <w:rPr>
          <w:rFonts w:ascii="Times New Roman" w:hAnsi="Times New Roman"/>
          <w:b w:val="false"/>
          <w:sz w:val="28"/>
          <w:szCs w:val="28"/>
          <w:shd w:fill="auto" w:val="clear"/>
          <w:vertAlign w:val="superscript"/>
        </w:rPr>
        <w:t xml:space="preserve"> 1</w:t>
      </w:r>
      <w:r>
        <w:rPr>
          <w:rFonts w:ascii="Times New Roman" w:hAnsi="Times New Roman"/>
          <w:b w:val="false"/>
          <w:sz w:val="28"/>
          <w:szCs w:val="28"/>
          <w:shd w:fill="auto" w:val="clear"/>
        </w:rPr>
        <w:t>. При одновременном наличии двух или более слу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чаев, предусмотренных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пунктами 2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,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6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и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8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-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14 части 6 статьи 11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 закона, организация, реализующая инвестиционный проект, направляет заявление о заключении дополнительного соглашения и проект дополнительного соглашения по форме, предусмотренной приложением № 33 к Правилам заключения соглашений, с учетом каждого из таких случаев, а также прилагает документы и материалы, предусмотренные пунктом 6.2 настоящих Правил для каждого из таких случаев.»;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дополнить пунктом 6.3 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  <w:vertAlign w:val="superscript"/>
        </w:rPr>
        <w:t xml:space="preserve">2  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следующего содержания: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>«6.3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  <w:vertAlign w:val="superscript"/>
        </w:rPr>
        <w:t>2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. В случае, предусмотренном </w:t>
      </w:r>
      <w:r>
        <w:rPr>
          <w:rFonts w:ascii="Times New Roman" w:hAnsi="Times New Roman"/>
          <w:b w:val="false"/>
          <w:strike w:val="false"/>
          <w:dstrike w:val="false"/>
          <w:color w:val="000000"/>
          <w:sz w:val="28"/>
          <w:szCs w:val="28"/>
          <w:u w:val="none"/>
          <w:effect w:val="none"/>
          <w:shd w:fill="auto" w:val="clear"/>
        </w:rPr>
        <w:t>пунктом 5 части 6 статьи 11</w:t>
      </w:r>
      <w:r>
        <w:rPr>
          <w:rFonts w:ascii="Times New Roman" w:hAnsi="Times New Roman"/>
          <w:b w:val="false"/>
          <w:color w:val="000000"/>
          <w:sz w:val="28"/>
          <w:szCs w:val="28"/>
          <w:shd w:fill="auto" w:val="clear"/>
        </w:rPr>
        <w:t xml:space="preserve"> Федерального закона, сторона соглашения направляет уведомление об изменении своих реквизитов другим сторонам соглашения по форме согласно приложению № 32 к Правилам заключения соглашений.»;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6.6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«6.6. В случае неустранения организацией, реализующей инвестиционный проект, выявленных нарушений в установленный абзацем первым пункта 6.5 настоящих Правил срок, а также в случае, если по итогам рассмотрения в соответствии с пунктами 6.4 и 6.5 настоящих Правил документов и материалов установлены факт представления организацией, реализующей инвестиционный проект, недостоверной информации (в применимых случаях) и (или) факт несоблюдения одного или нескольких требований, установленных в соответствии с пунктом 6.2 настоящих Правил (в применимых случаях), уполномоченный орган в течение трех рабочих дней со дня истечения срока, установленного абзацем первым пункта 6.5 настоящих Правил, или со дня установления фактов, указанных в настоящем пункте, направляет организации, реализующей инвестиционный проект заключение о несоответствии заявления о заключении дополнительного соглашения и прилагаемых к нему документов и материалов требованиям Федерального закона и настоящих Правил по форме, предусмотренной приложением № 13 к Правилам заключения соглашений, и уведомления об отказе в заключении дополнительного соглашения к соглашению по форме согласно приложению № 45 к Правилам заключения соглашений с указанием применяемых положений Федерального закона и настоящих Правил.»;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абзацы второй и третий пункта 6.7 изложить в следующей редакции: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/>
      </w:pPr>
      <w:r>
        <w:rPr>
          <w:rFonts w:eastAsia="Times New Roman" w:cs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«а) подписывает проект дополнительного соглашения в случае отсутствия оснований, препятствующих заключению такого дополнительного соглашения, предусмотренных </w:t>
      </w:r>
      <w:hyperlink r:id="rId4" w:tgtFrame="Федеральный закон от 01.04.2020 N 69-ФЗ (ред. от 04.11.2025) О защите и поощрении капиталовложений в Российской Федерации">
        <w:r>
          <w:rPr>
            <w:rFonts w:eastAsia="Times New Roman" w:cs="Times New Roman"/>
            <w:b w:val="false"/>
            <w:color w:val="000000"/>
            <w:kern w:val="2"/>
            <w:sz w:val="28"/>
            <w:szCs w:val="28"/>
            <w:shd w:fill="auto" w:val="clear"/>
            <w:lang w:val="ru-RU" w:eastAsia="ru-RU" w:bidi="ar-SA"/>
          </w:rPr>
          <w:t>частью 14 статьи 7</w:t>
        </w:r>
      </w:hyperlink>
      <w:r>
        <w:rPr>
          <w:rFonts w:eastAsia="Times New Roman" w:cs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б) не подписывает проект дополнительного соглашения в случае наличия оснований, препятствующих заключению дополнительного соглашения, предусмотренных частью 14 статьи 7 Федерального закона, и подготавливает по форме, предусмотренной приложением № 45 к  Правилам заключения соглашений, уведомление об отказе в заключении дополнительного соглашения со ссылками на положения Федерального закона и настоящих Правил, которые не соблюдены организацией, реализующей проект, а также с указанием применяемого в соответствующем случае пункта части 14 статьи 7 Федерального закона и направляет его  заявителю и муниципальному образованию (если применимо).»;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6.8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/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«6.8. Федеральное казначейство в течение пяти рабочих дней со дня подписания дополнительного соглашения уполномоченным органом регистрирует дополнительное соглашение (включает сведения в реестр согла</w:t>
      </w: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шений). Сведения о дополнительном соглашении в объеме информации, предусмотренной </w:t>
      </w:r>
      <w:hyperlink r:id="rId5">
        <w:r>
          <w:rPr>
            <w:rStyle w:val="-"/>
            <w:rFonts w:eastAsia="Times New Roman" w:cs="Times New Roman" w:ascii="Times New Roman" w:hAnsi="Times New Roman"/>
            <w:b w:val="false"/>
            <w:strike w:val="false"/>
            <w:dstrike w:val="false"/>
            <w:color w:val="030303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пунктом 12</w:t>
        </w:r>
      </w:hyperlink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Правил ведения реестра соглашений о защите и поощрении капиталовложений, представляются с использованием системы межведомственного электронно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го взаимодействия в течение пяти рабочих дней со дня внесения в реестр соглашений на основании регламентированных запросов Министерства финансов Российской Федерации, Федеральной налоговой службы и Федеральной таможенной службы.»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дополнить пунктом 6.8.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vertAlign w:val="superscript"/>
          <w:lang w:val="ru-RU" w:eastAsia="ru-RU" w:bidi="ar-SA"/>
        </w:rPr>
        <w:t xml:space="preserve">1 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следующего содержания: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«6.8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vertAlign w:val="superscript"/>
          <w:lang w:val="ru-RU" w:eastAsia="ru-RU" w:bidi="ar-SA"/>
        </w:rPr>
        <w:t>1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. До момента регистрации дополнительного соглашения Федеральным казначейством или до момента получения организацией, реализующей инвестиционный проект, уведомления об отказе в заключении дополнительного соглашения организация, реализующая инвестиционный проект, вправе отозвать заявление о заключении дополнительного соглашения с прилагаемыми к нему документ</w:t>
      </w: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>ами путем направления в уполномоченный орган уведомления об отзыве зая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вления о заключении дополнительного соглашения по форме, предусмотренной приложением № 15 к Правилам заключения соглашений.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 случае если заявитель направил уведомление об отзыве заявления, рассмотрение заявления о заключении дополнительного соглашения с прилагаемыми к нему документами, в том числе с проектом дополнительного соглашения, уполномоченным органом прекращается.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Отзыв заявления о заключении дополнительного соглашения не лишает в дальнейшем организацию, реализующую проект, права подать заявление о заключении дополнительного соглашения в отношении того же инвестиционного проекта по тому же основанию.»; 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в пункте 6.13: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абзац первый и 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второй</w:t>
      </w: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«6.13. В течение 10 рабочих дней со дня государственной регистрации нового юридического лица, к которому в соответствии с передаточным актом переходят права и обязанности организации, реализующей инвестиционный проект, по соглашению, или со дня внесения в Единый государственный реестр юридических лиц записи о прекращении деятельности присоединенной организации, реализующей инвестиционный проект, юридическое лицо, к которому переходят права и обязанности организации, реализующей инвестиционный проект, по соглашению, подает: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заявление о заключении дополнительного соглашения по форме, предусмотренной приложением № 30 к Правилам заключения соглашений ;»;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 абзаце третьем слова «нового юридического лица или» исключить;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 абзаце четвертом слова «новому юридическому лицу или к» исключить;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абзац пятый признать утратившим силу;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абзац шестой изложить в следующей редакции: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«документы, подтверждающие полномочия уполномоченного лица юридического лица, к которому по соглашению переходят права и обязанности организации, реализующей инвестиционный проект, на подписание заявлений о заключении дополнительного соглашения и дополнительного соглашения, предусмотренных соответственно абзацами вторым и четвертым настоящего пункта.»;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 абзаце седьмом слова «пунктами 6.3 - 6.8» заменить словами «пунктами 6.3 и 6.4-6.8»;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в пункте 6.14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в абзаце первом слова «№20» заменить словами «№19»;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дополнить абзацем сле</w:t>
      </w: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дующего содержания: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/>
      </w:pP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«В случае необходимости включения в указанный в </w:t>
      </w:r>
      <w:hyperlink r:id="rId6">
        <w:r>
          <w:rPr>
            <w:rStyle w:val="-"/>
            <w:rFonts w:eastAsia="Times New Roman" w:cs="Times New Roman" w:ascii="Times New Roman" w:hAnsi="Times New Roman"/>
            <w:b w:val="false"/>
            <w:strike w:val="false"/>
            <w:dstrike w:val="false"/>
            <w:color w:val="030303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частях 7.2</w:t>
        </w:r>
      </w:hyperlink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и </w:t>
      </w:r>
      <w:hyperlink r:id="rId7">
        <w:r>
          <w:rPr>
            <w:rStyle w:val="-"/>
            <w:rFonts w:eastAsia="Times New Roman" w:cs="Times New Roman" w:ascii="Times New Roman" w:hAnsi="Times New Roman"/>
            <w:b w:val="false"/>
            <w:strike w:val="false"/>
            <w:dstrike w:val="false"/>
            <w:color w:val="030303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7.4 статьи 9</w:t>
        </w:r>
      </w:hyperlink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 список актов (решений) ранее не включенных в него правовых актов к ходатайству, предусмотренному </w:t>
      </w:r>
      <w:hyperlink r:id="rId8">
        <w:r>
          <w:rPr>
            <w:rStyle w:val="-"/>
            <w:rFonts w:eastAsia="Times New Roman" w:cs="Times New Roman" w:ascii="Times New Roman" w:hAnsi="Times New Roman"/>
            <w:b w:val="false"/>
            <w:strike w:val="false"/>
            <w:dstrike w:val="false"/>
            <w:color w:val="030303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абзацем первым</w:t>
        </w:r>
      </w:hyperlink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настоящего пункта, прилагается документ, подтверждающий согласование главой соответствующего муниципального образования включения соответствующих правовых актов в список актов (решений).»;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>пункт 6.15 изложить в следующей редакции:</w:t>
      </w:r>
    </w:p>
    <w:p>
      <w:pPr>
        <w:pStyle w:val="ConsPlusNormal"/>
        <w:widowControl w:val="false"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/>
      </w:pPr>
      <w:r>
        <w:rPr>
          <w:rFonts w:eastAsia="Times New Roman" w:cs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«6.15. В случае если ходатайство о включении правового акта, указанного в </w:t>
      </w:r>
      <w:hyperlink r:id="rId9" w:tgtFrame="Федеральный закон от 01.04.2020 N 69-ФЗ (ред. от 04.11.2025) О защите и поощрении капиталовложений в Российской Федерации">
        <w:r>
          <w:rPr>
            <w:rFonts w:eastAsia="Times New Roman" w:cs="Times New Roman"/>
            <w:b w:val="false"/>
            <w:color w:val="030303"/>
            <w:kern w:val="2"/>
            <w:sz w:val="28"/>
            <w:szCs w:val="28"/>
            <w:shd w:fill="auto" w:val="clear"/>
            <w:lang w:val="ru-RU" w:eastAsia="ru-RU" w:bidi="ar-SA"/>
          </w:rPr>
          <w:t>части 7.5 статьи 9</w:t>
        </w:r>
      </w:hyperlink>
      <w:r>
        <w:rPr>
          <w:rFonts w:eastAsia="Times New Roman" w:cs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закона, в реестр соглашений, содержащее законы и иные нормативные правовые акты Республики Татарстан, соответствует положениям </w:t>
      </w:r>
      <w:hyperlink r:id="rId10" w:tgtFrame="Федеральный закон от 01.04.2020 N 69-ФЗ (ред. от 04.11.2025) О защите и поощрении капиталовложений в Российской Федерации">
        <w:r>
          <w:rPr>
            <w:rFonts w:eastAsia="Times New Roman" w:cs="Times New Roman"/>
            <w:b w:val="false"/>
            <w:color w:val="030303"/>
            <w:kern w:val="2"/>
            <w:sz w:val="28"/>
            <w:szCs w:val="28"/>
            <w:shd w:fill="auto" w:val="clear"/>
            <w:lang w:val="ru-RU" w:eastAsia="ru-RU" w:bidi="ar-SA"/>
          </w:rPr>
          <w:t>статьи 9</w:t>
        </w:r>
      </w:hyperlink>
      <w:r>
        <w:rPr>
          <w:rFonts w:eastAsia="Times New Roman" w:cs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 и требованиям </w:t>
      </w:r>
      <w:hyperlink w:anchor="P386" w:tgtFrame="7.4. Не позднее чем за пять рабочих дней до предполагаемой даты расторжения соглашения, указанной в уведомлении об отказе от соглашения, уполномоченный орган направляет (передает) в Управление Федерального казначейства по Республике Татарстан копию такого уведомления и справку о соглашении по форме согласно приложению N 14 к Правилам заключения соглашений с учетом того, что такая справка составляется в соответствии с настоящими Правилами, для внесения в реестр соглашений информации о прекращении действия...">
        <w:r>
          <w:rPr>
            <w:rFonts w:eastAsia="Times New Roman" w:cs="Times New Roman"/>
            <w:b w:val="false"/>
            <w:color w:val="030303"/>
            <w:kern w:val="2"/>
            <w:sz w:val="28"/>
            <w:szCs w:val="28"/>
            <w:shd w:fill="auto" w:val="clear"/>
            <w:lang w:val="ru-RU" w:eastAsia="ru-RU" w:bidi="ar-SA"/>
          </w:rPr>
          <w:t>пункта 7.4</w:t>
        </w:r>
      </w:hyperlink>
      <w:r>
        <w:rPr>
          <w:rFonts w:eastAsia="Times New Roman" w:cs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настоящих Правил, уполномоченный орган в течение 10 рабочих дней со дня получения такого ходатайства передает в Федеральное казначейство справку о соглашении, составленную по форме, предусмотренной </w:t>
      </w:r>
      <w:hyperlink r:id="rId11">
        <w:r>
          <w:rPr>
            <w:rStyle w:val="-"/>
            <w:rFonts w:eastAsia="Times New Roman" w:cs="Times New Roman"/>
            <w:b w:val="false"/>
            <w:strike w:val="false"/>
            <w:dstrike w:val="false"/>
            <w:color w:val="030303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приложением № 49</w:t>
        </w:r>
      </w:hyperlink>
      <w:r>
        <w:rPr>
          <w:rFonts w:eastAsia="Times New Roman" w:cs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к Правилам заключения соглашений, содержащую акты (решения), подлежащие включению дополнительно в реестр соглашений.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Федеральное казначейство в течение пяти рабочих дней со дня получения справки о соглашении включает указанные в ней акты (решения) в реестр соглашений.»;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7.2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/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«7.</w:t>
      </w: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2. Соглашение может быть расторгнуто в порядке, предусмотренном </w:t>
      </w:r>
      <w:hyperlink r:id="rId12">
        <w:r>
          <w:rPr>
            <w:rStyle w:val="-"/>
            <w:rFonts w:eastAsia="Times New Roman" w:cs="Times New Roman" w:ascii="Times New Roman" w:hAnsi="Times New Roman"/>
            <w:b w:val="false"/>
            <w:strike w:val="false"/>
            <w:dstrike w:val="false"/>
            <w:color w:val="030303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статьей 13</w:t>
        </w:r>
      </w:hyperlink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закона, по требованию уполномоченного федерального органа исполнительной власти, уполномоченного органа субъекта Российской Федерации или муниципального образования (если применимо) при выявлении любого из предусмотренных </w:t>
      </w:r>
      <w:hyperlink r:id="rId13">
        <w:r>
          <w:rPr>
            <w:rStyle w:val="-"/>
            <w:rFonts w:eastAsia="Times New Roman" w:cs="Times New Roman" w:ascii="Times New Roman" w:hAnsi="Times New Roman"/>
            <w:b w:val="false"/>
            <w:strike w:val="false"/>
            <w:dstrike w:val="false"/>
            <w:color w:val="030303"/>
            <w:kern w:val="2"/>
            <w:sz w:val="28"/>
            <w:szCs w:val="28"/>
            <w:u w:val="none"/>
            <w:effect w:val="none"/>
            <w:shd w:fill="auto" w:val="clear"/>
            <w:lang w:val="ru-RU" w:eastAsia="ru-RU" w:bidi="ar-SA"/>
          </w:rPr>
          <w:t>частью 13 статьи 11</w:t>
        </w:r>
      </w:hyperlink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 обстоятельств.»;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абзац первый пункта 7.3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  <w:t>«7.3. Уполномоченный орган и (или) муниципальное образование (если применимо) вправе отказаться от соглашения в одностороннем внесудебном порядке и направить</w:t>
      </w: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другим сторонам соглашения и в Федеральное казначейство уведомление об одностороннем отказе от соглашения (далее - уведомление об отказе от соглашения) по форме согласно </w:t>
      </w:r>
      <w:r>
        <w:rPr>
          <w:rFonts w:eastAsia="Times New Roman" w:cs="Times New Roman" w:ascii="Times New Roman" w:hAnsi="Times New Roman"/>
          <w:b w:val="false"/>
          <w:strike w:val="false"/>
          <w:dstrike w:val="false"/>
          <w:color w:val="030303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приложению № 51</w:t>
      </w: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к Правилам заключения соглашений не позднее чем за 30 рабочих дней до предполагаемой даты расторжения соглашения при наступлении любого из условий, указанных в </w:t>
      </w:r>
      <w:r>
        <w:rPr>
          <w:rFonts w:eastAsia="Times New Roman" w:cs="Times New Roman" w:ascii="Times New Roman" w:hAnsi="Times New Roman"/>
          <w:b w:val="false"/>
          <w:strike w:val="false"/>
          <w:dstrike w:val="false"/>
          <w:color w:val="030303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части 14 статьи 11</w:t>
      </w: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закона. К указанному уведомлению прилагаются документы, подтверждающие наступление любого из условий, предусмотренных </w:t>
      </w:r>
      <w:r>
        <w:rPr>
          <w:rFonts w:eastAsia="Times New Roman" w:cs="Times New Roman" w:ascii="Times New Roman" w:hAnsi="Times New Roman"/>
          <w:b w:val="false"/>
          <w:strike w:val="false"/>
          <w:dstrike w:val="false"/>
          <w:color w:val="030303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частью 14 статьи 11</w:t>
      </w:r>
      <w:r>
        <w:rPr>
          <w:rFonts w:eastAsia="Times New Roman" w:cs="Times New Roman" w:ascii="Times New Roman" w:hAnsi="Times New Roman"/>
          <w:b w:val="false"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Федерального закона.»;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7.4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>«7.4. Федеральное казначейство по истечении 30 рабочих дней со дня получения уведомления об отказе от соглашения вносит в реестр соглашений информацию о прекращении действия соглашения (включает сведения об уведомлении об отказе от соглашения).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По результатам внесения в реестр соглашений информации, указанной в абзаце первом настоящего пункта, на уведомлении об отказе от соглашения в ГИС «Капиталовложения» автоматически ставится отметка о регистрации, при этом доступ к такому уведомлению предоставляется всем сторонам соглашения и Федеральному казначейству.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ascii="Times New Roman" w:hAnsi="Times New Roman"/>
          <w:b w:val="false"/>
          <w:sz w:val="28"/>
          <w:szCs w:val="28"/>
          <w:shd w:fill="auto" w:val="clear"/>
        </w:rPr>
        <w:t xml:space="preserve">Информация, указанная в абзаце первом настоящего пункта, представляется ГИС «Капиталовложения» с использованием системы межведомственного электронного взаимодействия в объеме, предусмотренном пунктом 12 Правил ведения реестра соглашений о защите и поощрении капиталовложений, в течение пяти рабочих дней со дня внесения в реестр соглашений на основании регламентированных запросов Министерства финансов Российской Федерации, Федеральной налоговой службы и Федеральной таможенной службы.»; 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пункт 7.6 </w:t>
      </w: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>признать утратившим силу;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>пункт 7.7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«7.7. Для прекращения действия соглашения в соответствии с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30303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пунктом 49</w:t>
      </w: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настоящих Правил сторона, инициирующая прекращение действия соглашения, составляет и подписывает в ГИС «Капиталовложения» по форме согласно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30303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приложению № 53</w:t>
      </w: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к Правилам заключения соглашений проект соглашения о расторжении соглашения и направляет в уполномоченную организацию и сторонам соглашения уведомление о намерении расторгнуть соглашение по форме согласно </w:t>
      </w:r>
      <w:r>
        <w:rPr>
          <w:rFonts w:eastAsia="Times New Roman" w:cs="Times New Roman" w:ascii="Times New Roman" w:hAnsi="Times New Roman"/>
          <w:b w:val="false"/>
          <w:bCs/>
          <w:strike w:val="false"/>
          <w:dstrike w:val="false"/>
          <w:color w:val="030303"/>
          <w:kern w:val="2"/>
          <w:sz w:val="28"/>
          <w:szCs w:val="28"/>
          <w:u w:val="none"/>
          <w:effect w:val="none"/>
          <w:shd w:fill="auto" w:val="clear"/>
          <w:lang w:val="ru-RU" w:eastAsia="ru-RU" w:bidi="ar-SA"/>
        </w:rPr>
        <w:t>приложению № 54</w:t>
      </w: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 к Правилам заключения соглашений и подписанный проект соглашения о расторжении соглашения.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При отсутствии возражений сторона, получившая документы, указанные в абзаце первом настоящего пункта, в течение трех рабочих дней со дня их получения подписывает соглашение о расторжении соглашения.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>Федеральное казначейство в течение пяти рабочих дней со дня подписания последней из сторон соглашения о расторжении соглашения регистрирует соглашение о расторжении соглашения в реестре соглашений. Сведения о соглашении о расторжении соглашения в объеме информации, предусмотренной пунктом 12 Правил ведения реестра соглашений о защите и поощрении капиталовложений, представляются с использованием системы межведомственного электронного взаимодействия в течение пяти рабочих дней со дня внесения в реестр соглашений на основании регламентированных запросов Министерства финансов Российской Федерации, Федеральной налоговой службы и Федеральной таможенной службы</w:t>
      </w: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>В случае если хотя бы одна из сторон возражает против прекращения действия соглашения, соглашение о расторжении соглашения не может быть заключено.»;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>пункт 7.8 изложить в следующей редакции: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 xml:space="preserve">«7.8. В случае расторжения соглашения в судебном порядке в соответствии с частями 13, 15 статьи 11 и статьей 13 Федерального закона уполномоченный федеральный орган исполнительной власти в течение 15 рабочих дней со дня вступления в законную силу решения суда о расторжении соглашения направляет в Федеральное казначейство уведомление о вступлении в законную силу такого решения суда с указанием даты его вступления в законную силу и приложением копии соответствующего решения суда. 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737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30303"/>
          <w:kern w:val="2"/>
          <w:sz w:val="28"/>
          <w:szCs w:val="28"/>
          <w:shd w:fill="auto" w:val="clear"/>
          <w:lang w:val="ru-RU" w:eastAsia="ru-RU" w:bidi="ar-SA"/>
        </w:rPr>
        <w:t>Федеральное казначейство вносит в реестр соглашений информацию о прекращении действия соглашения в течение пяти рабочих дней со дня получения уведомления, предусмотренного абзацем первым настоящего пункта. При этом датой прекращения действия соглашения указывается дата вступления в законную силу решения суда о расторжении соглашения, если иная дата не установлена указанным решением суда.»;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пункт 8.4 изложить в следующей редакции: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«8.4. Если настоящими Правилами не предусмотрено иное, заявления, ходатайства, уведомления и (или) иные юридически значимые сообщения, направляемые в целях заключения, изменения, прекращения действия (расторжения) и исполнения соглашения, а также ведения реестра соглашений, направляются в форме электронных документов и (или) электронных образов документов, подписанных усиленной квалифицированной электронной подписью в соответствии с законодательством Российской Федерации, с использованием ГИС «Капиталовложения».</w:t>
      </w:r>
    </w:p>
    <w:p>
      <w:pPr>
        <w:pStyle w:val="Style19"/>
        <w:widowControl/>
        <w:suppressAutoHyphens w:val="true"/>
        <w:bidi w:val="0"/>
        <w:spacing w:lineRule="auto" w:line="240" w:before="0" w:after="0"/>
        <w:ind w:left="0" w:right="0" w:firstLine="680"/>
        <w:jc w:val="both"/>
        <w:textAlignment w:val="auto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Документы, указанные в абзаце первом настоящего пункта, могут направляться с использованием информационно-телекоммуникационных сетей общего пользования, в том числе информационно-телекоммуникационной сети «Интернет», по адресам электронной почты, если такие адреса указаны сторонами при заключении соглашения, а также в форме документов на бумажном носителе посредством почтового отправления либо путем вручения лично в случае подтвержденной оператором ГИС «Капиталовложения» технической невозможности направления таких документов посредством ГИС «Капиталовложения».»; 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в пункте 8.5 слова «(за исключением запросов в Федеральную налоговую службу, указанных в пункте 25 настоящих Правил)» исключить.</w:t>
      </w:r>
    </w:p>
    <w:p>
      <w:pPr>
        <w:pStyle w:val="Style19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/>
          <w:color w:val="000000"/>
          <w:kern w:val="2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lang w:val="ru-RU" w:eastAsia="ru-RU" w:bidi="ar-SA"/>
        </w:rPr>
      </w:r>
    </w:p>
    <w:p>
      <w:pPr>
        <w:pStyle w:val="Style19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/>
          <w:color w:val="000000"/>
          <w:kern w:val="2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lang w:val="ru-RU" w:eastAsia="ru-RU" w:bidi="ar-SA"/>
        </w:rPr>
      </w:r>
    </w:p>
    <w:p>
      <w:pPr>
        <w:pStyle w:val="Style19"/>
        <w:spacing w:lineRule="auto" w:line="240" w:before="0" w:after="0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/>
          <w:color w:val="000000"/>
          <w:kern w:val="2"/>
          <w:sz w:val="28"/>
          <w:szCs w:val="28"/>
          <w:lang w:val="ru-RU" w:eastAsia="ru-RU" w:bidi="ar-SA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lang w:val="ru-RU" w:eastAsia="ru-RU" w:bidi="ar-SA"/>
        </w:rPr>
      </w:r>
    </w:p>
    <w:p>
      <w:pPr>
        <w:pStyle w:val="Style19"/>
        <w:spacing w:lineRule="auto" w:line="240" w:before="0" w:after="0"/>
        <w:ind w:left="0" w:right="0" w:hanging="0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>Премьер-министр</w:t>
      </w:r>
    </w:p>
    <w:p>
      <w:pPr>
        <w:pStyle w:val="Style19"/>
        <w:spacing w:lineRule="atLeast" w:line="285"/>
        <w:jc w:val="left"/>
        <w:rPr>
          <w:highlight w:val="none"/>
          <w:shd w:fill="auto" w:val="clear"/>
        </w:rPr>
      </w:pPr>
      <w:r>
        <w:rPr>
          <w:rFonts w:eastAsia="Times New Roman" w:cs="Times New Roman" w:ascii="Times New Roman" w:hAnsi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  <w:t xml:space="preserve">Республики Татарстан </w:t>
        <w:tab/>
        <w:tab/>
        <w:tab/>
        <w:tab/>
        <w:tab/>
        <w:tab/>
        <w:tab/>
        <w:tab/>
        <w:t xml:space="preserve">А.В.ПЕСОШИН </w:t>
      </w:r>
    </w:p>
    <w:p>
      <w:pPr>
        <w:pStyle w:val="ConsPlusNormal"/>
        <w:ind w:left="0" w:right="0" w:firstLine="709"/>
        <w:jc w:val="both"/>
        <w:rPr>
          <w:rFonts w:ascii="Times New Roman" w:hAnsi="Times New Roman" w:eastAsia="Times New Roman" w:cs="Times New Roman"/>
          <w:b w:val="false"/>
          <w:bCs/>
          <w:color w:val="auto"/>
          <w:kern w:val="2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bCs/>
          <w:color w:val="000000"/>
          <w:kern w:val="2"/>
          <w:sz w:val="28"/>
          <w:szCs w:val="28"/>
          <w:shd w:fill="auto" w:val="clear"/>
          <w:lang w:val="ru-RU" w:eastAsia="ru-RU" w:bidi="ar-SA"/>
        </w:rPr>
      </w:r>
    </w:p>
    <w:p>
      <w:pPr>
        <w:pStyle w:val="ConsPlusNormal"/>
        <w:spacing w:before="240" w:after="160"/>
        <w:ind w:left="7920" w:right="0" w:hanging="0"/>
        <w:jc w:val="both"/>
        <w:rPr>
          <w:rFonts w:ascii="Times New Roman" w:hAnsi="Times New Roman" w:eastAsia="Times New Roman" w:cs="Times New Roman"/>
          <w:b w:val="false"/>
          <w:color w:val="auto"/>
          <w:kern w:val="2"/>
          <w:sz w:val="28"/>
          <w:szCs w:val="28"/>
          <w:highlight w:val="none"/>
          <w:shd w:fill="auto" w:val="clear"/>
          <w:lang w:val="ru-RU" w:eastAsia="ru-RU" w:bidi="ar-SA"/>
        </w:rPr>
      </w:pPr>
      <w:r>
        <w:rPr>
          <w:rFonts w:eastAsia="Times New Roman" w:cs="Times New Roman"/>
          <w:b w:val="false"/>
          <w:color w:val="000000"/>
          <w:kern w:val="2"/>
          <w:sz w:val="28"/>
          <w:szCs w:val="28"/>
          <w:shd w:fill="auto" w:val="clear"/>
          <w:lang w:val="ru-RU" w:eastAsia="ru-RU" w:bidi="ar-SA"/>
        </w:rPr>
      </w:r>
    </w:p>
    <w:sectPr>
      <w:type w:val="nextPage"/>
      <w:pgSz w:w="11906" w:h="16838"/>
      <w:pgMar w:left="1133" w:right="566" w:gutter="0" w:header="0" w:top="1440" w:footer="0" w:bottom="144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PT Astra Serif">
    <w:charset w:val="01"/>
    <w:family w:val="roman"/>
    <w:pitch w:val="default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Courier New">
    <w:charset w:val="01"/>
    <w:family w:val="roman"/>
    <w:pitch w:val="default"/>
  </w:font>
  <w:font w:name="Arial">
    <w:charset w:val="01"/>
    <w:family w:val="roman"/>
    <w:pitch w:val="default"/>
  </w:font>
  <w:font w:name="Tahoma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Style14">
    <w:name w:val="Верхний колонтитул Знак"/>
    <w:basedOn w:val="DefaultParagraphFont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Style15">
    <w:name w:val="Нижний колонтитул Знак"/>
    <w:basedOn w:val="DefaultParagraphFont"/>
    <w:qFormat/>
    <w:rPr>
      <w:rFonts w:ascii="Times New Roman" w:hAnsi="Times New Roman" w:eastAsia="Times New Roman"/>
      <w:color w:val="000000"/>
      <w:sz w:val="24"/>
      <w:szCs w:val="24"/>
    </w:rPr>
  </w:style>
  <w:style w:type="character" w:styleId="Style16">
    <w:name w:val="Текст выноски Знак"/>
    <w:basedOn w:val="DefaultParagraphFont"/>
    <w:qFormat/>
    <w:rPr>
      <w:rFonts w:ascii="Segoe UI" w:hAnsi="Segoe UI" w:eastAsia="Times New Roman" w:cs="Segoe UI"/>
      <w:color w:val="000000"/>
      <w:sz w:val="18"/>
      <w:szCs w:val="18"/>
    </w:rPr>
  </w:style>
  <w:style w:type="character" w:styleId="-">
    <w:name w:val="Hyperlink"/>
    <w:rPr>
      <w:color w:val="000080"/>
      <w:u w:val="single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9">
    <w:name w:val="Body Text"/>
    <w:basedOn w:val="Normal"/>
    <w:pPr>
      <w:spacing w:lineRule="exact" w:line="276" w:before="0" w:after="140"/>
    </w:pPr>
    <w:rPr/>
  </w:style>
  <w:style w:type="paragraph" w:styleId="Style20">
    <w:name w:val="List"/>
    <w:basedOn w:val="Style19"/>
    <w:pPr>
      <w:spacing w:lineRule="exact" w:line="276" w:before="0" w:after="140"/>
    </w:pPr>
    <w:rPr>
      <w:rFonts w:ascii="PT Astra Serif" w:hAnsi="PT Astra Serif" w:cs="Mangal"/>
    </w:rPr>
  </w:style>
  <w:style w:type="paragraph" w:styleId="Style21">
    <w:name w:val="Caption"/>
    <w:basedOn w:val="Normal"/>
    <w:qFormat/>
    <w:pPr>
      <w:spacing w:before="120" w:after="120"/>
    </w:pPr>
    <w:rPr>
      <w:rFonts w:ascii="PT Astra Serif" w:hAnsi="PT Astra Serif" w:cs="Mangal"/>
      <w:i/>
      <w:iCs/>
      <w:sz w:val="24"/>
      <w:szCs w:val="24"/>
    </w:rPr>
  </w:style>
  <w:style w:type="paragraph" w:styleId="Style22">
    <w:name w:val="Указатель"/>
    <w:basedOn w:val="Normal"/>
    <w:qFormat/>
    <w:pPr/>
    <w:rPr>
      <w:rFonts w:ascii="PT Astra Serif" w:hAnsi="PT Astra Serif" w:cs="Mangal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52" w:before="0" w:after="160"/>
      <w:jc w:val="left"/>
      <w:textAlignment w:val="auto"/>
    </w:pPr>
    <w:rPr>
      <w:rFonts w:ascii="Calibri" w:hAnsi="Calibri" w:eastAsia="Times New Roman" w:cs="Times New Roman"/>
      <w:color w:val="auto"/>
      <w:kern w:val="2"/>
      <w:sz w:val="22"/>
      <w:szCs w:val="22"/>
      <w:lang w:val="ru-RU" w:eastAsia="ru-RU" w:bidi="ar-SA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Arial" w:hAnsi="Arial" w:eastAsia="Times New Roman" w:cs="Arial"/>
      <w:b/>
      <w:bCs/>
      <w:color w:val="auto"/>
      <w:kern w:val="2"/>
      <w:sz w:val="24"/>
      <w:szCs w:val="24"/>
      <w:lang w:val="ru-RU" w:eastAsia="ru-RU" w:bidi="ar-SA"/>
    </w:rPr>
  </w:style>
  <w:style w:type="paragraph" w:styleId="ConsPlusCell">
    <w:name w:val="ConsPlusCell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Courier New" w:hAnsi="Courier New" w:eastAsia="Times New Roman" w:cs="Courier New"/>
      <w:color w:val="auto"/>
      <w:kern w:val="2"/>
      <w:sz w:val="20"/>
      <w:szCs w:val="20"/>
      <w:lang w:val="ru-RU" w:eastAsia="ru-RU" w:bidi="ar-SA"/>
    </w:rPr>
  </w:style>
  <w:style w:type="paragraph" w:styleId="ConsPlusDocList">
    <w:name w:val="ConsPlusDocLis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ahoma" w:hAnsi="Tahoma" w:eastAsia="Times New Roman" w:cs="Tahoma"/>
      <w:color w:val="auto"/>
      <w:kern w:val="2"/>
      <w:sz w:val="18"/>
      <w:szCs w:val="18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ahoma" w:hAnsi="Tahoma" w:eastAsia="Times New Roman" w:cs="Tahoma"/>
      <w:color w:val="auto"/>
      <w:kern w:val="2"/>
      <w:sz w:val="24"/>
      <w:szCs w:val="24"/>
      <w:lang w:val="ru-RU" w:eastAsia="ru-RU" w:bidi="ar-SA"/>
    </w:rPr>
  </w:style>
  <w:style w:type="paragraph" w:styleId="ConsPlusJurTerm">
    <w:name w:val="ConsPlusJurTerm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">
    <w:name w:val="ConsPlusTextList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ConsPlusTextList1">
    <w:name w:val="ConsPlusTextList1"/>
    <w:qFormat/>
    <w:pPr>
      <w:widowControl w:val="false"/>
      <w:suppressAutoHyphens w:val="true"/>
      <w:bidi w:val="0"/>
      <w:spacing w:before="0" w:after="0"/>
      <w:jc w:val="left"/>
      <w:textAlignment w:val="auto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ru-RU" w:bidi="ar-SA"/>
    </w:rPr>
  </w:style>
  <w:style w:type="paragraph" w:styleId="Style23">
    <w:name w:val="Колонтитул"/>
    <w:basedOn w:val="Normal"/>
    <w:qFormat/>
    <w:pPr/>
    <w:rPr/>
  </w:style>
  <w:style w:type="paragraph" w:styleId="Style24">
    <w:name w:val="Head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25">
    <w:name w:val="Footer"/>
    <w:basedOn w:val="Normal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360" w:before="0" w:after="0"/>
      <w:ind w:left="720" w:hanging="0"/>
      <w:contextualSpacing/>
      <w:jc w:val="both"/>
    </w:pPr>
    <w:rPr>
      <w:rFonts w:ascii="Times New Roman" w:hAnsi="Times New Roman"/>
      <w:sz w:val="28"/>
      <w:szCs w:val="20"/>
    </w:rPr>
  </w:style>
  <w:style w:type="paragraph" w:styleId="Style26">
    <w:name w:val="Содержимое таблицы"/>
    <w:basedOn w:val="Normal"/>
    <w:qFormat/>
    <w:pPr>
      <w:widowControl w:val="false"/>
    </w:pPr>
    <w:rPr/>
  </w:style>
  <w:style w:type="paragraph" w:styleId="Style27">
    <w:name w:val="Заголовок таблицы"/>
    <w:basedOn w:val="Style26"/>
    <w:qFormat/>
    <w:pPr>
      <w:widowControl w:val="false"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8136&amp;date=25.12.2025" TargetMode="External"/><Relationship Id="rId3" Type="http://schemas.openxmlformats.org/officeDocument/2006/relationships/hyperlink" Target="https://login.consultant.ru/link/?req=doc&amp;base=LAW&amp;n=518136&amp;dst=100174&amp;field=134&amp;date=24.12.2025" TargetMode="External"/><Relationship Id="rId4" Type="http://schemas.openxmlformats.org/officeDocument/2006/relationships/hyperlink" Target="../../../../../../home/MEP_RT/tihonova/&#1047;&#1072;&#1075;&#1088;&#1091;&#1079;&#1082;&#1080;/%7B&#1050;&#1086;&#1085;&#1089;&#1091;&#1083;&#1100;&#1090;&#1072;&#1085;&#1090;&#1055;&#1083;&#1102;&#1089;%7D" TargetMode="External"/><Relationship Id="rId5" Type="http://schemas.openxmlformats.org/officeDocument/2006/relationships/hyperlink" Target="https://login.consultant.ru/link/?req=doc&amp;base=LAW&amp;n=510601&amp;dst=2453&amp;field=134&amp;date=25.12.2025" TargetMode="External"/><Relationship Id="rId6" Type="http://schemas.openxmlformats.org/officeDocument/2006/relationships/hyperlink" Target="https://login.consultant.ru/link/?req=doc&amp;base=LAW&amp;n=518136&amp;dst=100561&amp;field=134&amp;date=25.12.2025" TargetMode="External"/><Relationship Id="rId7" Type="http://schemas.openxmlformats.org/officeDocument/2006/relationships/hyperlink" Target="https://login.consultant.ru/link/?req=doc&amp;base=LAW&amp;n=518136&amp;dst=100563&amp;field=134&amp;date=25.12.2025" TargetMode="External"/><Relationship Id="rId8" Type="http://schemas.openxmlformats.org/officeDocument/2006/relationships/hyperlink" Target="https://login.consultant.ru/link/?req=doc&amp;base=LAW&amp;n=510601&amp;dst=255&amp;field=134&amp;date=25.12.2025" TargetMode="External"/><Relationship Id="rId9" Type="http://schemas.openxmlformats.org/officeDocument/2006/relationships/hyperlink" Target="../../../../../../home/MEP_RT/tihonova/&#1047;&#1072;&#1075;&#1088;&#1091;&#1079;&#1082;&#1080;/%7B&#1050;&#1086;&#1085;&#1089;&#1091;&#1083;&#1100;&#1090;&#1072;&#1085;&#1090;&#1055;&#1083;&#1102;&#1089;%7D" TargetMode="External"/><Relationship Id="rId10" Type="http://schemas.openxmlformats.org/officeDocument/2006/relationships/hyperlink" Target="../../../../../../home/MEP_RT/tihonova/&#1047;&#1072;&#1075;&#1088;&#1091;&#1079;&#1082;&#1080;/%7B&#1050;&#1086;&#1085;&#1089;&#1091;&#1083;&#1100;&#1090;&#1072;&#1085;&#1090;&#1055;&#1083;&#1102;&#1089;%7D" TargetMode="External"/><Relationship Id="rId11" Type="http://schemas.openxmlformats.org/officeDocument/2006/relationships/hyperlink" Target="https://login.consultant.ru/link/?req=doc&amp;base=LAW&amp;n=510601&amp;dst=102133&amp;field=134&amp;date=25.12.2025" TargetMode="External"/><Relationship Id="rId12" Type="http://schemas.openxmlformats.org/officeDocument/2006/relationships/hyperlink" Target="https://login.consultant.ru/link/?req=doc&amp;base=LAW&amp;n=518136&amp;dst=100355&amp;field=134&amp;date=25.12.2025" TargetMode="External"/><Relationship Id="rId13" Type="http://schemas.openxmlformats.org/officeDocument/2006/relationships/hyperlink" Target="https://login.consultant.ru/link/?req=doc&amp;base=LAW&amp;n=518136&amp;dst=100611&amp;field=134&amp;date=25.12.2025" TargetMode="External"/><Relationship Id="rId14" Type="http://schemas.openxmlformats.org/officeDocument/2006/relationships/fontTable" Target="fontTable.xml"/><Relationship Id="rId1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3429</TotalTime>
  <Application>LibreOffice/7.5.6.2$Linux_X86_64 LibreOffice_project/50$Build-2</Application>
  <AppVersion>15.0000</AppVersion>
  <Pages>23</Pages>
  <Words>7244</Words>
  <Characters>54139</Characters>
  <CharactersWithSpaces>61307</CharactersWithSpaces>
  <Paragraphs>252</Paragraphs>
  <Company>КонсультантПлюс Версия 4022.00.09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2024-03-12T09:04:00Z</dcterms:created>
  <dc:creator>Тихонова Елена Вячеславовна</dc:creator>
  <dc:description/>
  <dc:language>ru-RU</dc:language>
  <cp:lastModifiedBy/>
  <cp:lastPrinted>2025-05-07T16:57:21Z</cp:lastPrinted>
  <dcterms:modified xsi:type="dcterms:W3CDTF">2026-01-12T13:24:18Z</dcterms:modified>
  <cp:revision>52</cp:revision>
  <dc:subject/>
  <dc:title>Постановление Правительства РФ от 03.10.2020 N 1599(ред. от 05.12.2022)"О порядке возмещения затрат, указанных в части 1 статьи 15 Федерального закона "О защите и поощрении капиталовложений в Российской Федерации", понесенных организацией, реализующей про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Тихонова Елена Вячеславовна</vt:lpwstr>
  </property>
</Properties>
</file>