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jc w:val="center"/>
        <w:spacing w:before="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7"/>
        <w:jc w:val="center"/>
        <w:spacing w:before="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7"/>
        <w:ind w:left="0" w:right="0" w:firstLine="709"/>
        <w:jc w:val="both"/>
        <w:spacing w:before="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                                                №_____________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7"/>
        <w:jc w:val="center"/>
        <w:spacing w:before="0"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5098" w:type="dxa"/>
        <w:tblInd w:w="-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98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69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состав организационного комитета по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едению республиканского конкурса среди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  утвержденный   постановлением Кабинета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истров Республики Татарстан от 29.08.2013 № 614 «О республиканском конкурсе среди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Татарстан»</w:t>
            </w:r>
            <w:r/>
          </w:p>
        </w:tc>
      </w:tr>
    </w:tbl>
    <w:p>
      <w:pPr>
        <w:pStyle w:val="69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27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contextualSpacing/>
        <w:ind w:left="0" w:right="0" w:firstLine="567"/>
        <w:jc w:val="both"/>
        <w:spacing w:before="0" w:after="0" w:line="240" w:lineRule="auto"/>
        <w:tabs>
          <w:tab w:val="clear" w:pos="708" w:leader="none"/>
          <w:tab w:val="left" w:pos="10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состав организационного комитета по проведению республиканского конкурса среди сельских поселений и городских поселений, образованных на основе поселка городского типа, не являющихся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ративными центрами муниципальных районов Республики Татарстан, утвержденном указанным постановлением Кабинета Министров Республики Татарстан от 29.08.2013 № 614 «О республиканском конкурсе среди сельских поселений и городских поселений, образованных на осн</w:t>
      </w:r>
      <w:r>
        <w:rPr>
          <w:rFonts w:ascii="Times New Roman" w:hAnsi="Times New Roman" w:cs="Times New Roman"/>
          <w:sz w:val="28"/>
          <w:szCs w:val="28"/>
        </w:rPr>
        <w:t xml:space="preserve">ове поселка городского типа, не являющихся административными центрами муниципальных районов Республики Татарстан» (с изменениями, внесенными постановлениями Кабинета Министров Республики Татарстан от 11.11.2013 № 866, от 08.05.2014 № 304, от 17.05.2014 № 3</w:t>
      </w:r>
      <w:r>
        <w:rPr>
          <w:rFonts w:ascii="Times New Roman" w:hAnsi="Times New Roman" w:cs="Times New Roman"/>
          <w:sz w:val="28"/>
          <w:szCs w:val="28"/>
        </w:rPr>
        <w:t xml:space="preserve">30, от 26.12.2014 № 1032, от 17.02.2016 № 98, от 30.09.2017 № 733, от 20.03.2018 № 159, от 08.04.2019 № 274, от 21.05.2019 № 427, от 02.10.2019 № 886, от 31.10.2019 № 985, от 24.12.2019 № 1186, от 25.02.2020 № 140, от 01.04.2020 № 248, от 27.05.2020 № 428,</w:t>
      </w:r>
      <w:r>
        <w:rPr>
          <w:rFonts w:ascii="Times New Roman" w:hAnsi="Times New Roman" w:cs="Times New Roman"/>
          <w:sz w:val="28"/>
          <w:szCs w:val="28"/>
        </w:rPr>
        <w:t xml:space="preserve"> от 31.03.2022 № 295, от 29.09.2022 № 1045, от 29.12.2022 № 1447, от 30.03.2023 № 380, от 22.06.2023 № 741, от 14.08.2023 № 980, от 01.03.2024 № 109, от 25.07.2024 № 592, от 02.12.2024 № 1086, от 07.08.2025 № 571, от 29.12.2025 № 1192)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организационного комитета Р.В.Гайнутдинова, Г.Ю.Герасимову, С.С. Сиразиеву;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7"/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организационного комитета: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7"/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Анфимову Аллу Леонидовну – заместителя министра финансов Республики Татарстан;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7"/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Насыртдинова Олега Рашитовича – начальника Управления экономики, финансов и распоряжения государственным имуществом Аппарата Кабинета Министров Республики Татарстан;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7"/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Шамсиева Айрата Дулфатовича – заместителя министра экономики Республики Татарстан.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left="0" w:right="0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ПОЯСНИТЕЛЬНАЯ ЗАПИСКА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проекту постановления Кабинета Министров Республики Татарстан </w:t>
      </w:r>
      <w:r/>
    </w:p>
    <w:p>
      <w:pPr>
        <w:ind w:left="53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«О внесении изменений в состав организационного комитета по проведению</w:t>
      </w:r>
      <w:r/>
    </w:p>
    <w:p>
      <w:pPr>
        <w:ind w:left="53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республиканского конкурса среди сельских поселений</w:t>
      </w:r>
      <w:r/>
    </w:p>
    <w:p>
      <w:pPr>
        <w:ind w:left="53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 городских поселений, образованных на основе поселка</w:t>
      </w:r>
      <w:r/>
    </w:p>
    <w:p>
      <w:pPr>
        <w:ind w:left="53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городского типа, не являющихся административными центрами</w:t>
      </w:r>
      <w:r/>
    </w:p>
    <w:p>
      <w:pPr>
        <w:ind w:left="53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муниципальных районов Республики Татарстан</w:t>
      </w:r>
      <w:r/>
    </w:p>
    <w:p>
      <w:pPr>
        <w:ind w:left="53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утвержденный постановлением Кабинета Министров Республики Татарстан от 29.08.2013 № 614 «О республиканском конкурсе среди сельских поселений и городских поселений, образованных на основе поселка городского типа, не являющихся административными центрами мун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иципальных районов Республики Татарстан»</w:t>
      </w:r>
      <w:r/>
    </w:p>
    <w:p>
      <w:pPr>
        <w:ind w:left="539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17" w:firstLine="697"/>
        <w:jc w:val="both"/>
        <w:spacing w:after="0" w:line="34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 постановления Кабинета Министров «Овнесении изменений в состав организационного комитета по проведению республиканского конкурса среди сельских поселений и городских поселений, образованных на основе поселка городского типа, не являющихся администра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тивными центрамимуниципальных районов Республики Татарстан утвержденный постановлением Кабинета Министров Республики Татарстан от 29.08.2013 № 614 «О республиканском конкурсе среди сельских поселений и городских поселений, образованных на основе поселка го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родского типа, не являющихся административными центрами муниципальных районов Республики Татарстан»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разработан в целях внесения изменений в состав организационного комитета по проведению республиканского конкурса среди сельских поселений и городских поселений, образованных на основе поселка городского типа, не являющихся административными центрами муници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пальных районов Республики Татарстан и утвержденный указанным постановлением. </w:t>
      </w:r>
      <w:r/>
    </w:p>
    <w:p>
      <w:pPr>
        <w:ind w:left="0" w:right="-17" w:firstLine="697"/>
        <w:jc w:val="both"/>
        <w:spacing w:after="0" w:line="34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Принятие данного проекта постановления не потребует дополнительных расходов из бюджета Республики Татарстан.</w:t>
      </w:r>
      <w:r/>
    </w:p>
    <w:p>
      <w:pPr>
        <w:ind w:left="0" w:right="-17" w:firstLine="697"/>
        <w:jc w:val="both"/>
        <w:spacing w:after="0" w:line="34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проведения независимой антикоррупционной экспертизы проекта постановления замечания не поступили.</w:t>
      </w:r>
      <w:r/>
    </w:p>
    <w:p>
      <w:pPr>
        <w:ind w:left="0" w:right="-17" w:firstLine="697"/>
        <w:jc w:val="both"/>
        <w:spacing w:after="0" w:line="34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Необходимость в проведении оценки регулирующего воздействия проекта постановления отсутствует.</w:t>
      </w:r>
      <w:r/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Mangal">
    <w:panose1 w:val="02040503050203030202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jc w:val="right"/>
    </w:pPr>
    <w:r>
      <w:rPr>
        <w:rFonts w:ascii="Times New Roman" w:hAnsi="Times New Roman" w:cs="Times New Roman"/>
        <w:sz w:val="28"/>
        <w:szCs w:val="28"/>
      </w:rP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27" w:default="1">
    <w:name w:val="Normal"/>
    <w:qFormat/>
    <w:pPr>
      <w:jc w:val="left"/>
      <w:spacing w:before="0" w:after="160" w:line="252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28">
    <w:name w:val="Heading 1"/>
    <w:basedOn w:val="6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29">
    <w:name w:val="Heading 2"/>
    <w:basedOn w:val="6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0">
    <w:name w:val="Heading 3"/>
    <w:basedOn w:val="6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1">
    <w:name w:val="Heading 4"/>
    <w:basedOn w:val="6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2">
    <w:name w:val="Heading 5"/>
    <w:basedOn w:val="6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33">
    <w:name w:val="Heading 6"/>
    <w:basedOn w:val="6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34">
    <w:name w:val="Heading 7"/>
    <w:basedOn w:val="6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35">
    <w:name w:val="Heading 8"/>
    <w:basedOn w:val="6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6">
    <w:name w:val="Heading 9"/>
    <w:basedOn w:val="6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8">
    <w:name w:val="Heading 2 Char"/>
    <w:uiPriority w:val="9"/>
    <w:qFormat/>
    <w:rPr>
      <w:rFonts w:ascii="Arial" w:hAnsi="Arial" w:eastAsia="Arial" w:cs="Arial"/>
      <w:sz w:val="34"/>
    </w:rPr>
  </w:style>
  <w:style w:type="character" w:styleId="63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4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4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4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6">
    <w:name w:val="Title Char"/>
    <w:uiPriority w:val="10"/>
    <w:qFormat/>
    <w:rPr>
      <w:sz w:val="48"/>
      <w:szCs w:val="48"/>
    </w:rPr>
  </w:style>
  <w:style w:type="character" w:styleId="647">
    <w:name w:val="Subtitle Char"/>
    <w:uiPriority w:val="11"/>
    <w:qFormat/>
    <w:rPr>
      <w:sz w:val="24"/>
      <w:szCs w:val="24"/>
    </w:rPr>
  </w:style>
  <w:style w:type="character" w:styleId="648">
    <w:name w:val="Quote Char"/>
    <w:uiPriority w:val="29"/>
    <w:qFormat/>
    <w:rPr>
      <w:i/>
    </w:rPr>
  </w:style>
  <w:style w:type="character" w:styleId="649">
    <w:name w:val="Intense Quote Char"/>
    <w:uiPriority w:val="30"/>
    <w:qFormat/>
    <w:rPr>
      <w:i/>
    </w:rPr>
  </w:style>
  <w:style w:type="character" w:styleId="650">
    <w:name w:val="Header Char"/>
    <w:uiPriority w:val="99"/>
    <w:qFormat/>
  </w:style>
  <w:style w:type="character" w:styleId="651">
    <w:name w:val="Footer Char"/>
    <w:uiPriority w:val="99"/>
    <w:qFormat/>
  </w:style>
  <w:style w:type="character" w:styleId="652">
    <w:name w:val="Caption Char"/>
    <w:uiPriority w:val="99"/>
    <w:qFormat/>
  </w:style>
  <w:style w:type="character" w:styleId="653">
    <w:name w:val="Hyperlink"/>
    <w:uiPriority w:val="99"/>
    <w:unhideWhenUsed/>
    <w:rPr>
      <w:color w:val="0000ff"/>
      <w:u w:val="single"/>
    </w:rPr>
  </w:style>
  <w:style w:type="character" w:styleId="654">
    <w:name w:val="Footnote Text Char"/>
    <w:uiPriority w:val="99"/>
    <w:qFormat/>
    <w:rPr>
      <w:sz w:val="18"/>
    </w:rPr>
  </w:style>
  <w:style w:type="character" w:styleId="655">
    <w:name w:val="Символ сноски"/>
    <w:uiPriority w:val="99"/>
    <w:unhideWhenUsed/>
    <w:qFormat/>
    <w:rPr>
      <w:vertAlign w:val="superscript"/>
    </w:rPr>
  </w:style>
  <w:style w:type="character" w:styleId="656">
    <w:name w:val="footnote reference"/>
    <w:rPr>
      <w:vertAlign w:val="superscript"/>
    </w:rPr>
  </w:style>
  <w:style w:type="character" w:styleId="657">
    <w:name w:val="Endnote Text Char"/>
    <w:uiPriority w:val="99"/>
    <w:qFormat/>
    <w:rPr>
      <w:sz w:val="20"/>
    </w:rPr>
  </w:style>
  <w:style w:type="character" w:styleId="65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9">
    <w:name w:val="endnote reference"/>
    <w:rPr>
      <w:vertAlign w:val="superscript"/>
    </w:rPr>
  </w:style>
  <w:style w:type="character" w:styleId="660">
    <w:name w:val="WW8Num1z0"/>
    <w:qFormat/>
  </w:style>
  <w:style w:type="character" w:styleId="661">
    <w:name w:val="Основной шрифт абзаца"/>
    <w:qFormat/>
  </w:style>
  <w:style w:type="character" w:styleId="662">
    <w:name w:val="Верхний колонтитул Знак"/>
    <w:basedOn w:val="661"/>
    <w:qFormat/>
  </w:style>
  <w:style w:type="character" w:styleId="663">
    <w:name w:val="Нижний колонтитул Знак"/>
    <w:basedOn w:val="661"/>
    <w:qFormat/>
  </w:style>
  <w:style w:type="character" w:styleId="664">
    <w:name w:val="Текст выноски Знак"/>
    <w:qFormat/>
    <w:rPr>
      <w:rFonts w:ascii="Tahoma" w:hAnsi="Tahoma" w:cs="Tahoma"/>
      <w:sz w:val="16"/>
      <w:szCs w:val="16"/>
    </w:rPr>
  </w:style>
  <w:style w:type="character" w:styleId="665" w:default="1">
    <w:name w:val="Default Paragraph Font"/>
    <w:uiPriority w:val="1"/>
    <w:semiHidden/>
    <w:unhideWhenUsed/>
    <w:qFormat/>
  </w:style>
  <w:style w:type="paragraph" w:styleId="666">
    <w:name w:val="Заголовок"/>
    <w:basedOn w:val="627"/>
    <w:next w:val="667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667">
    <w:name w:val="Body Text"/>
    <w:basedOn w:val="627"/>
    <w:pPr>
      <w:spacing w:before="0" w:after="140" w:line="276" w:lineRule="auto"/>
    </w:pPr>
  </w:style>
  <w:style w:type="paragraph" w:styleId="668">
    <w:name w:val="List"/>
    <w:basedOn w:val="667"/>
    <w:rPr>
      <w:rFonts w:ascii="PT Astra Serif" w:hAnsi="PT Astra Serif" w:cs="Mangal"/>
    </w:rPr>
  </w:style>
  <w:style w:type="paragraph" w:styleId="669">
    <w:name w:val="Caption"/>
    <w:basedOn w:val="627"/>
    <w:uiPriority w:val="35"/>
    <w:semiHidden/>
    <w:unhideWhenUsed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670">
    <w:name w:val="Указатель"/>
    <w:basedOn w:val="627"/>
    <w:qFormat/>
    <w:pPr>
      <w:suppressLineNumbers/>
    </w:pPr>
    <w:rPr>
      <w:rFonts w:ascii="PT Astra Serif" w:hAnsi="PT Astra Serif" w:cs="Mangal"/>
    </w:rPr>
  </w:style>
  <w:style w:type="paragraph" w:styleId="671">
    <w:name w:val="List Paragraph"/>
    <w:basedOn w:val="627"/>
    <w:uiPriority w:val="34"/>
    <w:qFormat/>
    <w:pPr>
      <w:contextualSpacing/>
      <w:ind w:left="720"/>
      <w:spacing w:before="0" w:after="0"/>
    </w:pPr>
  </w:style>
  <w:style w:type="paragraph" w:styleId="67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Mangal"/>
      <w:color w:val="auto"/>
      <w:sz w:val="20"/>
      <w:szCs w:val="20"/>
      <w:lang w:val="ru-RU" w:eastAsia="zh-CN" w:bidi="hi-IN"/>
    </w:rPr>
  </w:style>
  <w:style w:type="paragraph" w:styleId="673">
    <w:name w:val="Title"/>
    <w:basedOn w:val="62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4">
    <w:name w:val="Subtitle"/>
    <w:basedOn w:val="627"/>
    <w:uiPriority w:val="11"/>
    <w:qFormat/>
    <w:pPr>
      <w:spacing w:before="200" w:after="200"/>
    </w:pPr>
    <w:rPr>
      <w:sz w:val="24"/>
      <w:szCs w:val="24"/>
    </w:rPr>
  </w:style>
  <w:style w:type="paragraph" w:styleId="675">
    <w:name w:val="Quote"/>
    <w:basedOn w:val="627"/>
    <w:uiPriority w:val="29"/>
    <w:qFormat/>
    <w:pPr>
      <w:ind w:left="720" w:right="720"/>
    </w:pPr>
    <w:rPr>
      <w:i/>
    </w:rPr>
  </w:style>
  <w:style w:type="paragraph" w:styleId="676">
    <w:name w:val="Intense Quote"/>
    <w:basedOn w:val="62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77">
    <w:name w:val="Колонтитул"/>
    <w:basedOn w:val="62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78">
    <w:name w:val="Header"/>
    <w:basedOn w:val="627"/>
    <w:uiPriority w:val="99"/>
    <w:unhideWhenUsed/>
    <w:pPr>
      <w:spacing w:before="0" w:after="0" w:line="240" w:lineRule="auto"/>
    </w:pPr>
  </w:style>
  <w:style w:type="paragraph" w:styleId="679">
    <w:name w:val="Footer"/>
    <w:basedOn w:val="627"/>
    <w:uiPriority w:val="99"/>
    <w:unhideWhenUsed/>
    <w:pPr>
      <w:spacing w:before="0" w:after="0" w:line="240" w:lineRule="auto"/>
    </w:pPr>
  </w:style>
  <w:style w:type="paragraph" w:styleId="680">
    <w:name w:val="footnote text"/>
    <w:basedOn w:val="62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1">
    <w:name w:val="endnote text"/>
    <w:basedOn w:val="62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2">
    <w:name w:val="toc 1"/>
    <w:basedOn w:val="627"/>
    <w:uiPriority w:val="39"/>
    <w:unhideWhenUsed/>
    <w:pPr>
      <w:ind w:left="0" w:right="0" w:firstLine="0"/>
      <w:spacing w:before="0" w:after="57"/>
    </w:pPr>
  </w:style>
  <w:style w:type="paragraph" w:styleId="683">
    <w:name w:val="toc 2"/>
    <w:basedOn w:val="627"/>
    <w:uiPriority w:val="39"/>
    <w:unhideWhenUsed/>
    <w:pPr>
      <w:ind w:left="283" w:right="0" w:firstLine="0"/>
      <w:spacing w:before="0" w:after="57"/>
    </w:pPr>
  </w:style>
  <w:style w:type="paragraph" w:styleId="684">
    <w:name w:val="toc 3"/>
    <w:basedOn w:val="627"/>
    <w:uiPriority w:val="39"/>
    <w:unhideWhenUsed/>
    <w:pPr>
      <w:ind w:left="567" w:right="0" w:firstLine="0"/>
      <w:spacing w:before="0" w:after="57"/>
    </w:pPr>
  </w:style>
  <w:style w:type="paragraph" w:styleId="685">
    <w:name w:val="toc 4"/>
    <w:basedOn w:val="627"/>
    <w:uiPriority w:val="39"/>
    <w:unhideWhenUsed/>
    <w:pPr>
      <w:ind w:left="850" w:right="0" w:firstLine="0"/>
      <w:spacing w:before="0" w:after="57"/>
    </w:pPr>
  </w:style>
  <w:style w:type="paragraph" w:styleId="686">
    <w:name w:val="toc 5"/>
    <w:basedOn w:val="627"/>
    <w:uiPriority w:val="39"/>
    <w:unhideWhenUsed/>
    <w:pPr>
      <w:ind w:left="1134" w:right="0" w:firstLine="0"/>
      <w:spacing w:before="0" w:after="57"/>
    </w:pPr>
  </w:style>
  <w:style w:type="paragraph" w:styleId="687">
    <w:name w:val="toc 6"/>
    <w:basedOn w:val="627"/>
    <w:uiPriority w:val="39"/>
    <w:unhideWhenUsed/>
    <w:pPr>
      <w:ind w:left="1417" w:right="0" w:firstLine="0"/>
      <w:spacing w:before="0" w:after="57"/>
    </w:pPr>
  </w:style>
  <w:style w:type="paragraph" w:styleId="688">
    <w:name w:val="toc 7"/>
    <w:basedOn w:val="627"/>
    <w:uiPriority w:val="39"/>
    <w:unhideWhenUsed/>
    <w:pPr>
      <w:ind w:left="1701" w:right="0" w:firstLine="0"/>
      <w:spacing w:before="0" w:after="57"/>
    </w:pPr>
  </w:style>
  <w:style w:type="paragraph" w:styleId="689">
    <w:name w:val="toc 8"/>
    <w:basedOn w:val="627"/>
    <w:uiPriority w:val="39"/>
    <w:unhideWhenUsed/>
    <w:pPr>
      <w:ind w:left="1984" w:right="0" w:firstLine="0"/>
      <w:spacing w:before="0" w:after="57"/>
    </w:pPr>
  </w:style>
  <w:style w:type="paragraph" w:styleId="690">
    <w:name w:val="toc 9"/>
    <w:basedOn w:val="627"/>
    <w:uiPriority w:val="39"/>
    <w:unhideWhenUsed/>
    <w:pPr>
      <w:ind w:left="2268" w:right="0" w:firstLine="0"/>
      <w:spacing w:before="0" w:after="57"/>
    </w:pPr>
  </w:style>
  <w:style w:type="paragraph" w:styleId="691">
    <w:name w:val="Index Heading"/>
    <w:basedOn w:val="666"/>
  </w:style>
  <w:style w:type="paragraph" w:styleId="69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Mangal"/>
      <w:color w:val="auto"/>
      <w:sz w:val="20"/>
      <w:szCs w:val="20"/>
      <w:lang w:val="ru-RU" w:eastAsia="zh-CN" w:bidi="hi-IN"/>
    </w:rPr>
  </w:style>
  <w:style w:type="paragraph" w:styleId="693">
    <w:name w:val="table of figures"/>
    <w:basedOn w:val="627"/>
    <w:uiPriority w:val="99"/>
    <w:unhideWhenUsed/>
    <w:pPr>
      <w:spacing w:before="0" w:after="0" w:afterAutospacing="0"/>
    </w:pPr>
  </w:style>
  <w:style w:type="paragraph" w:styleId="694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695">
    <w:name w:val="ConsPlusTitlePage"/>
    <w:qFormat/>
    <w:pPr>
      <w:jc w:val="left"/>
      <w:spacing w:before="0" w:after="0"/>
      <w:widowControl w:val="off"/>
    </w:pPr>
    <w:rPr>
      <w:rFonts w:ascii="Tahoma" w:hAnsi="Tahoma" w:eastAsia="Times New Roman" w:cs="Tahoma"/>
      <w:color w:val="auto"/>
      <w:sz w:val="20"/>
      <w:szCs w:val="20"/>
      <w:lang w:val="ru-RU" w:eastAsia="zh-CN" w:bidi="ar-SA"/>
    </w:rPr>
  </w:style>
  <w:style w:type="paragraph" w:styleId="696">
    <w:name w:val="Текст выноски"/>
    <w:basedOn w:val="627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97">
    <w:name w:val="Абзац списка"/>
    <w:basedOn w:val="627"/>
    <w:qFormat/>
    <w:pPr>
      <w:contextualSpacing/>
      <w:ind w:left="720" w:right="0" w:firstLine="0"/>
      <w:spacing w:before="0" w:after="160"/>
    </w:pPr>
  </w:style>
  <w:style w:type="paragraph" w:styleId="698">
    <w:name w:val="Содержимое таблицы"/>
    <w:basedOn w:val="627"/>
    <w:qFormat/>
    <w:pPr>
      <w:widowControl w:val="off"/>
      <w:suppressLineNumbers/>
    </w:pPr>
  </w:style>
  <w:style w:type="paragraph" w:styleId="699">
    <w:name w:val="Заголовок таблицы"/>
    <w:basedOn w:val="698"/>
    <w:qFormat/>
    <w:pPr>
      <w:jc w:val="center"/>
      <w:suppressLineNumbers/>
    </w:pPr>
    <w:rPr>
      <w:b/>
      <w:bCs/>
    </w:rPr>
  </w:style>
  <w:style w:type="numbering" w:styleId="700" w:default="1">
    <w:name w:val="No List"/>
    <w:uiPriority w:val="99"/>
    <w:semiHidden/>
    <w:unhideWhenUsed/>
    <w:qFormat/>
  </w:style>
  <w:style w:type="table" w:styleId="7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Марданова Лиана Ринатовна</dc:creator>
  <dc:description/>
  <dc:language>ru-RU</dc:language>
  <cp:lastModifiedBy>nikolaevai</cp:lastModifiedBy>
  <cp:revision>46</cp:revision>
  <dcterms:created xsi:type="dcterms:W3CDTF">2023-05-18T10:24:00Z</dcterms:created>
  <dcterms:modified xsi:type="dcterms:W3CDTF">2026-01-27T11:31:32Z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