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672" w:rsidRPr="002F2AE5" w:rsidRDefault="00DB0D28" w:rsidP="002F2AE5">
      <w:pPr>
        <w:suppressAutoHyphens/>
        <w:spacing w:line="300" w:lineRule="auto"/>
        <w:ind w:firstLine="709"/>
        <w:jc w:val="right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проект</w:t>
      </w:r>
      <w:r w:rsidR="00F9725D">
        <w:rPr>
          <w:b/>
          <w:bCs/>
          <w:sz w:val="28"/>
          <w:szCs w:val="28"/>
        </w:rPr>
        <w:t xml:space="preserve"> </w:t>
      </w:r>
    </w:p>
    <w:p w:rsidR="00DA3672" w:rsidRPr="00DC77C2" w:rsidRDefault="00DA3672" w:rsidP="005C1EEB">
      <w:pPr>
        <w:suppressAutoHyphens/>
        <w:spacing w:line="300" w:lineRule="auto"/>
        <w:ind w:firstLine="709"/>
        <w:jc w:val="center"/>
        <w:rPr>
          <w:b/>
          <w:bCs/>
          <w:sz w:val="28"/>
          <w:szCs w:val="28"/>
        </w:rPr>
      </w:pPr>
    </w:p>
    <w:p w:rsidR="008A4845" w:rsidRPr="00DC77C2" w:rsidRDefault="008A4845" w:rsidP="005C1EEB">
      <w:pPr>
        <w:suppressAutoHyphens/>
        <w:spacing w:line="300" w:lineRule="auto"/>
        <w:ind w:firstLine="709"/>
        <w:jc w:val="center"/>
        <w:rPr>
          <w:b/>
          <w:bCs/>
          <w:sz w:val="28"/>
          <w:szCs w:val="28"/>
        </w:rPr>
      </w:pPr>
    </w:p>
    <w:p w:rsidR="003B6BF3" w:rsidRDefault="003B6BF3" w:rsidP="005C1EEB">
      <w:pPr>
        <w:suppressAutoHyphens/>
        <w:spacing w:line="300" w:lineRule="auto"/>
        <w:ind w:firstLine="709"/>
        <w:jc w:val="center"/>
        <w:rPr>
          <w:b/>
          <w:bCs/>
          <w:sz w:val="28"/>
          <w:szCs w:val="28"/>
        </w:rPr>
      </w:pPr>
    </w:p>
    <w:p w:rsidR="00DB0D28" w:rsidRPr="00DC77C2" w:rsidRDefault="00DB0D28" w:rsidP="00DB0D28">
      <w:pPr>
        <w:suppressAutoHyphens/>
        <w:spacing w:line="300" w:lineRule="auto"/>
        <w:ind w:firstLine="709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Р И К А З</w:t>
      </w:r>
    </w:p>
    <w:p w:rsidR="003B6BF3" w:rsidRDefault="003B6BF3" w:rsidP="005C1EEB">
      <w:pPr>
        <w:suppressAutoHyphens/>
        <w:spacing w:line="300" w:lineRule="auto"/>
        <w:ind w:firstLine="709"/>
        <w:jc w:val="center"/>
        <w:rPr>
          <w:b/>
          <w:bCs/>
          <w:sz w:val="28"/>
          <w:szCs w:val="28"/>
        </w:rPr>
      </w:pPr>
    </w:p>
    <w:p w:rsidR="003B6BF3" w:rsidRDefault="003B6BF3" w:rsidP="005C1EEB">
      <w:pPr>
        <w:suppressAutoHyphens/>
        <w:spacing w:line="300" w:lineRule="auto"/>
        <w:ind w:firstLine="709"/>
        <w:jc w:val="center"/>
        <w:rPr>
          <w:b/>
          <w:bCs/>
          <w:sz w:val="28"/>
          <w:szCs w:val="28"/>
        </w:rPr>
      </w:pPr>
    </w:p>
    <w:p w:rsidR="00034042" w:rsidRDefault="00034042" w:rsidP="00B45A1E">
      <w:pPr>
        <w:suppressAutoHyphens/>
        <w:ind w:right="5387"/>
        <w:jc w:val="both"/>
        <w:rPr>
          <w:bCs/>
          <w:sz w:val="28"/>
          <w:szCs w:val="28"/>
        </w:rPr>
      </w:pPr>
    </w:p>
    <w:p w:rsidR="00034042" w:rsidRDefault="00034042" w:rsidP="00B45A1E">
      <w:pPr>
        <w:suppressAutoHyphens/>
        <w:ind w:right="5387"/>
        <w:jc w:val="both"/>
        <w:rPr>
          <w:bCs/>
          <w:sz w:val="28"/>
          <w:szCs w:val="28"/>
        </w:rPr>
      </w:pPr>
    </w:p>
    <w:p w:rsidR="00B45A1E" w:rsidRPr="009F07A3" w:rsidRDefault="00B45A1E" w:rsidP="00A2771F">
      <w:pPr>
        <w:suppressAutoHyphens/>
        <w:ind w:right="5387"/>
        <w:jc w:val="both"/>
        <w:rPr>
          <w:bCs/>
          <w:sz w:val="28"/>
          <w:szCs w:val="28"/>
        </w:rPr>
      </w:pPr>
      <w:r w:rsidRPr="009F07A3">
        <w:rPr>
          <w:bCs/>
          <w:sz w:val="28"/>
          <w:szCs w:val="28"/>
        </w:rPr>
        <w:t>О внесении изменений в Административный регламент предоставления     государственной услуги по лицензированию деятельности по заготовке, хранению, переработке и реализации лома черных металлов, цветных металлов, утвержденный приказом Министерства экономики Республики Татарстан от 26.08.2013 № 277</w:t>
      </w:r>
    </w:p>
    <w:p w:rsidR="00BD0A1D" w:rsidRPr="009F07A3" w:rsidRDefault="00BD0A1D" w:rsidP="00A2771F">
      <w:pPr>
        <w:suppressAutoHyphens/>
        <w:spacing w:line="300" w:lineRule="auto"/>
        <w:ind w:firstLine="709"/>
        <w:jc w:val="center"/>
        <w:rPr>
          <w:b/>
          <w:bCs/>
          <w:sz w:val="28"/>
          <w:szCs w:val="28"/>
        </w:rPr>
      </w:pPr>
    </w:p>
    <w:p w:rsidR="00A179F7" w:rsidRPr="009F07A3" w:rsidRDefault="00A179F7" w:rsidP="00A2771F">
      <w:pPr>
        <w:suppressAutoHyphens/>
        <w:spacing w:line="300" w:lineRule="auto"/>
        <w:ind w:firstLine="709"/>
        <w:jc w:val="both"/>
      </w:pPr>
    </w:p>
    <w:p w:rsidR="00861208" w:rsidRPr="009F07A3" w:rsidRDefault="00861208" w:rsidP="00A2771F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 w:rsidRPr="009F07A3">
        <w:rPr>
          <w:sz w:val="28"/>
          <w:szCs w:val="28"/>
        </w:rPr>
        <w:t xml:space="preserve">В целях приведения в соответствие с законодательством   </w:t>
      </w:r>
      <w:proofErr w:type="gramStart"/>
      <w:r w:rsidRPr="009F07A3">
        <w:rPr>
          <w:sz w:val="28"/>
          <w:szCs w:val="28"/>
        </w:rPr>
        <w:t>п</w:t>
      </w:r>
      <w:proofErr w:type="gramEnd"/>
      <w:r w:rsidRPr="009F07A3">
        <w:rPr>
          <w:sz w:val="28"/>
          <w:szCs w:val="28"/>
        </w:rPr>
        <w:t xml:space="preserve"> р и к а з ы в а ю:</w:t>
      </w:r>
    </w:p>
    <w:p w:rsidR="00861208" w:rsidRPr="009F07A3" w:rsidRDefault="00861208" w:rsidP="00A2771F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 w:rsidRPr="009F07A3">
        <w:rPr>
          <w:sz w:val="28"/>
          <w:szCs w:val="28"/>
        </w:rPr>
        <w:t xml:space="preserve">1. </w:t>
      </w:r>
      <w:proofErr w:type="gramStart"/>
      <w:r w:rsidRPr="009F07A3">
        <w:rPr>
          <w:sz w:val="28"/>
          <w:szCs w:val="28"/>
        </w:rPr>
        <w:t>Утвердить прилагаемые изменения, которые вносятся в Административный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металлов, утвержденный приказом Министерства экономики Республики Татарстан от 26.08.2013 № 277 (с изменениями, внесенными приказами</w:t>
      </w:r>
      <w:proofErr w:type="gramEnd"/>
      <w:r w:rsidRPr="009F07A3">
        <w:rPr>
          <w:sz w:val="28"/>
          <w:szCs w:val="28"/>
        </w:rPr>
        <w:t xml:space="preserve"> </w:t>
      </w:r>
      <w:proofErr w:type="gramStart"/>
      <w:r w:rsidRPr="009F07A3">
        <w:rPr>
          <w:sz w:val="28"/>
          <w:szCs w:val="28"/>
        </w:rPr>
        <w:t>Министерства экономики Республики Татарстан от 08.08.2014 № 289, от 19.03.2015 № 134, от 03.07.2015 № 317, от 16.03.201</w:t>
      </w:r>
      <w:r w:rsidR="00575E23" w:rsidRPr="009F07A3">
        <w:rPr>
          <w:sz w:val="28"/>
          <w:szCs w:val="28"/>
        </w:rPr>
        <w:t>6</w:t>
      </w:r>
      <w:r w:rsidRPr="009F07A3">
        <w:rPr>
          <w:sz w:val="28"/>
          <w:szCs w:val="28"/>
        </w:rPr>
        <w:t xml:space="preserve"> № 70</w:t>
      </w:r>
      <w:r w:rsidR="00463A7F" w:rsidRPr="009F07A3">
        <w:rPr>
          <w:sz w:val="28"/>
          <w:szCs w:val="28"/>
        </w:rPr>
        <w:t xml:space="preserve">, от </w:t>
      </w:r>
      <w:r w:rsidR="00463A7F" w:rsidRPr="009F07A3">
        <w:rPr>
          <w:sz w:val="28"/>
        </w:rPr>
        <w:t>02.06.2016 № 176</w:t>
      </w:r>
      <w:r w:rsidRPr="009F07A3">
        <w:rPr>
          <w:sz w:val="28"/>
          <w:szCs w:val="28"/>
        </w:rPr>
        <w:t>) (далее – Административный регламент).</w:t>
      </w:r>
      <w:proofErr w:type="gramEnd"/>
    </w:p>
    <w:p w:rsidR="00F00E7D" w:rsidRPr="009F07A3" w:rsidRDefault="00F00E7D" w:rsidP="00A2771F">
      <w:pPr>
        <w:pStyle w:val="12"/>
        <w:suppressAutoHyphens/>
        <w:spacing w:before="0" w:after="0"/>
        <w:ind w:firstLine="709"/>
        <w:jc w:val="both"/>
        <w:rPr>
          <w:sz w:val="28"/>
        </w:rPr>
      </w:pPr>
      <w:r w:rsidRPr="009F07A3">
        <w:rPr>
          <w:sz w:val="28"/>
        </w:rPr>
        <w:t>2. Отделу государственных информационных ресурсов и взаимодействия со средствами массовой информации (</w:t>
      </w:r>
      <w:proofErr w:type="spellStart"/>
      <w:r w:rsidR="00C635C8" w:rsidRPr="009F07A3">
        <w:rPr>
          <w:sz w:val="28"/>
        </w:rPr>
        <w:t>И.С.Сагитов</w:t>
      </w:r>
      <w:proofErr w:type="spellEnd"/>
      <w:r w:rsidRPr="009F07A3">
        <w:rPr>
          <w:sz w:val="28"/>
        </w:rPr>
        <w:t>) обеспечить размещение настоящего приказа на сайте Министерства экономики Республики Татарстан.</w:t>
      </w:r>
    </w:p>
    <w:p w:rsidR="00F00E7D" w:rsidRPr="009F07A3" w:rsidRDefault="00F00E7D" w:rsidP="00A2771F">
      <w:pPr>
        <w:pStyle w:val="12"/>
        <w:suppressAutoHyphens/>
        <w:spacing w:before="0" w:after="0"/>
        <w:ind w:firstLine="709"/>
        <w:jc w:val="both"/>
        <w:rPr>
          <w:sz w:val="28"/>
        </w:rPr>
      </w:pPr>
      <w:r w:rsidRPr="009F07A3">
        <w:rPr>
          <w:sz w:val="28"/>
        </w:rPr>
        <w:t xml:space="preserve">3. Контроль за исполнением настоящего приказа возложить на заместителя министра </w:t>
      </w:r>
      <w:proofErr w:type="spellStart"/>
      <w:r w:rsidRPr="009F07A3">
        <w:rPr>
          <w:sz w:val="28"/>
        </w:rPr>
        <w:t>А.Д.Шамсиева</w:t>
      </w:r>
      <w:proofErr w:type="spellEnd"/>
      <w:r w:rsidRPr="009F07A3">
        <w:rPr>
          <w:sz w:val="28"/>
        </w:rPr>
        <w:t>.</w:t>
      </w:r>
    </w:p>
    <w:p w:rsidR="00F00E7D" w:rsidRPr="009F07A3" w:rsidRDefault="00F00E7D" w:rsidP="00A2771F">
      <w:pPr>
        <w:pStyle w:val="12"/>
        <w:suppressAutoHyphens/>
        <w:spacing w:before="0" w:after="0" w:line="300" w:lineRule="auto"/>
        <w:ind w:firstLine="709"/>
        <w:jc w:val="both"/>
        <w:rPr>
          <w:b/>
          <w:sz w:val="28"/>
        </w:rPr>
      </w:pPr>
    </w:p>
    <w:p w:rsidR="00B30B94" w:rsidRPr="009F07A3" w:rsidRDefault="00B30B94" w:rsidP="00A2771F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i/>
          <w:sz w:val="28"/>
          <w:szCs w:val="28"/>
        </w:rPr>
      </w:pPr>
    </w:p>
    <w:p w:rsidR="0044767B" w:rsidRPr="009F07A3" w:rsidRDefault="0044767B" w:rsidP="00A2771F">
      <w:pPr>
        <w:pStyle w:val="12"/>
        <w:suppressAutoHyphens/>
        <w:spacing w:before="0" w:after="0" w:line="264" w:lineRule="auto"/>
        <w:jc w:val="both"/>
        <w:rPr>
          <w:sz w:val="28"/>
        </w:rPr>
      </w:pPr>
      <w:r w:rsidRPr="009F07A3">
        <w:rPr>
          <w:sz w:val="28"/>
        </w:rPr>
        <w:t xml:space="preserve">Министр                                                                                                            </w:t>
      </w:r>
      <w:proofErr w:type="spellStart"/>
      <w:r w:rsidRPr="009F07A3">
        <w:rPr>
          <w:sz w:val="28"/>
        </w:rPr>
        <w:t>А.А.Здунов</w:t>
      </w:r>
      <w:proofErr w:type="spellEnd"/>
    </w:p>
    <w:p w:rsidR="0044767B" w:rsidRPr="009F07A3" w:rsidRDefault="0044767B" w:rsidP="00A2771F">
      <w:pPr>
        <w:pStyle w:val="12"/>
        <w:suppressAutoHyphens/>
        <w:spacing w:before="0" w:after="0" w:line="264" w:lineRule="auto"/>
        <w:jc w:val="both"/>
        <w:rPr>
          <w:sz w:val="28"/>
        </w:rPr>
      </w:pPr>
    </w:p>
    <w:p w:rsidR="0044767B" w:rsidRPr="009F07A3" w:rsidRDefault="0044767B" w:rsidP="00A2771F">
      <w:pPr>
        <w:pStyle w:val="12"/>
        <w:suppressAutoHyphens/>
        <w:spacing w:before="0" w:after="0" w:line="264" w:lineRule="auto"/>
        <w:jc w:val="both"/>
        <w:rPr>
          <w:sz w:val="28"/>
        </w:rPr>
      </w:pPr>
    </w:p>
    <w:p w:rsidR="00A141A5" w:rsidRPr="009F07A3" w:rsidRDefault="00A141A5" w:rsidP="00A2771F">
      <w:pPr>
        <w:pStyle w:val="12"/>
        <w:suppressAutoHyphens/>
        <w:spacing w:before="0" w:after="0" w:line="300" w:lineRule="auto"/>
        <w:jc w:val="both"/>
        <w:rPr>
          <w:sz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1"/>
        <w:gridCol w:w="3593"/>
      </w:tblGrid>
      <w:tr w:rsidR="00F00E7D" w:rsidRPr="009F07A3" w:rsidTr="00D628D1">
        <w:tc>
          <w:tcPr>
            <w:tcW w:w="6721" w:type="dxa"/>
          </w:tcPr>
          <w:p w:rsidR="00F00E7D" w:rsidRPr="009F07A3" w:rsidRDefault="00F00E7D" w:rsidP="00A2771F">
            <w:pPr>
              <w:suppressAutoHyphens/>
              <w:spacing w:line="300" w:lineRule="auto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3B6BF3" w:rsidRPr="009F07A3" w:rsidRDefault="003B6BF3" w:rsidP="00A2771F">
            <w:pPr>
              <w:suppressAutoHyphens/>
              <w:spacing w:line="30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93" w:type="dxa"/>
          </w:tcPr>
          <w:p w:rsidR="008F1831" w:rsidRPr="009F07A3" w:rsidRDefault="00F00E7D" w:rsidP="00A2771F">
            <w:pPr>
              <w:suppressAutoHyphens/>
              <w:spacing w:line="300" w:lineRule="auto"/>
              <w:ind w:left="367"/>
              <w:rPr>
                <w:bCs/>
                <w:sz w:val="24"/>
                <w:szCs w:val="24"/>
              </w:rPr>
            </w:pPr>
            <w:r w:rsidRPr="009F07A3">
              <w:rPr>
                <w:bCs/>
                <w:sz w:val="24"/>
                <w:szCs w:val="24"/>
              </w:rPr>
              <w:t>Утверждены приказом Министерства экономики Республики Татарстан</w:t>
            </w:r>
          </w:p>
          <w:p w:rsidR="00F00E7D" w:rsidRPr="009F07A3" w:rsidRDefault="00F00E7D" w:rsidP="00A2771F">
            <w:pPr>
              <w:suppressAutoHyphens/>
              <w:spacing w:line="300" w:lineRule="auto"/>
              <w:ind w:left="367"/>
              <w:rPr>
                <w:bCs/>
                <w:sz w:val="28"/>
                <w:szCs w:val="28"/>
              </w:rPr>
            </w:pPr>
            <w:r w:rsidRPr="009F07A3">
              <w:rPr>
                <w:bCs/>
                <w:sz w:val="24"/>
                <w:szCs w:val="24"/>
              </w:rPr>
              <w:t>от ______________ №____</w:t>
            </w:r>
            <w:r w:rsidRPr="009F07A3"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:rsidR="008F1831" w:rsidRPr="009F07A3" w:rsidRDefault="008F1831" w:rsidP="00A2771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8F1831" w:rsidRPr="009F07A3" w:rsidRDefault="008F1831" w:rsidP="00A2771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E1263B" w:rsidRPr="009F07A3" w:rsidRDefault="00E1263B" w:rsidP="00A2771F">
      <w:pPr>
        <w:suppressAutoHyphens/>
        <w:spacing w:line="264" w:lineRule="auto"/>
        <w:ind w:firstLine="709"/>
        <w:jc w:val="center"/>
        <w:rPr>
          <w:bCs/>
          <w:sz w:val="28"/>
          <w:szCs w:val="28"/>
        </w:rPr>
      </w:pPr>
      <w:r w:rsidRPr="009F07A3">
        <w:rPr>
          <w:bCs/>
          <w:sz w:val="28"/>
          <w:szCs w:val="28"/>
        </w:rPr>
        <w:t>Изменения, которые вносятся в Административный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металлов, утвержденный приказом Министерства экономики Республики Татарстан от 26.08.2013 № 277</w:t>
      </w:r>
    </w:p>
    <w:p w:rsidR="00F00E7D" w:rsidRPr="009F07A3" w:rsidRDefault="00F00E7D" w:rsidP="00A2771F">
      <w:pPr>
        <w:suppressAutoHyphens/>
        <w:spacing w:line="312" w:lineRule="auto"/>
        <w:ind w:firstLine="709"/>
        <w:jc w:val="center"/>
        <w:rPr>
          <w:sz w:val="28"/>
          <w:szCs w:val="28"/>
        </w:rPr>
      </w:pPr>
    </w:p>
    <w:p w:rsidR="00BF583E" w:rsidRPr="009F07A3" w:rsidRDefault="003F4C65" w:rsidP="00A2771F">
      <w:pPr>
        <w:widowControl w:val="0"/>
        <w:suppressAutoHyphens/>
        <w:spacing w:line="300" w:lineRule="auto"/>
        <w:ind w:firstLine="709"/>
        <w:jc w:val="both"/>
        <w:rPr>
          <w:bCs/>
          <w:sz w:val="28"/>
          <w:szCs w:val="28"/>
        </w:rPr>
      </w:pPr>
      <w:r w:rsidRPr="009F07A3">
        <w:rPr>
          <w:bCs/>
          <w:sz w:val="28"/>
          <w:szCs w:val="28"/>
        </w:rPr>
        <w:t xml:space="preserve">В </w:t>
      </w:r>
      <w:r w:rsidR="00272407" w:rsidRPr="009F07A3">
        <w:rPr>
          <w:bCs/>
          <w:sz w:val="28"/>
          <w:szCs w:val="28"/>
        </w:rPr>
        <w:t>р</w:t>
      </w:r>
      <w:r w:rsidR="00BF583E" w:rsidRPr="009F07A3">
        <w:rPr>
          <w:bCs/>
          <w:sz w:val="28"/>
          <w:szCs w:val="28"/>
        </w:rPr>
        <w:t>аздел</w:t>
      </w:r>
      <w:r w:rsidRPr="009F07A3">
        <w:rPr>
          <w:bCs/>
          <w:sz w:val="28"/>
          <w:szCs w:val="28"/>
        </w:rPr>
        <w:t>е</w:t>
      </w:r>
      <w:r w:rsidR="00BF583E" w:rsidRPr="009F07A3">
        <w:rPr>
          <w:bCs/>
          <w:sz w:val="28"/>
          <w:szCs w:val="28"/>
        </w:rPr>
        <w:t xml:space="preserve"> </w:t>
      </w:r>
      <w:r w:rsidR="0044383E" w:rsidRPr="009F07A3">
        <w:rPr>
          <w:bCs/>
          <w:sz w:val="28"/>
          <w:szCs w:val="28"/>
        </w:rPr>
        <w:t>1</w:t>
      </w:r>
      <w:r w:rsidR="00BF583E" w:rsidRPr="009F07A3">
        <w:rPr>
          <w:bCs/>
          <w:sz w:val="28"/>
          <w:szCs w:val="28"/>
        </w:rPr>
        <w:t xml:space="preserve"> Административного регламента:</w:t>
      </w:r>
    </w:p>
    <w:p w:rsidR="0044383E" w:rsidRPr="009F07A3" w:rsidRDefault="0044383E" w:rsidP="00A2771F">
      <w:pPr>
        <w:suppressAutoHyphens/>
        <w:autoSpaceDE w:val="0"/>
        <w:autoSpaceDN w:val="0"/>
        <w:spacing w:line="312" w:lineRule="auto"/>
        <w:ind w:firstLine="709"/>
        <w:jc w:val="both"/>
        <w:rPr>
          <w:sz w:val="28"/>
        </w:rPr>
      </w:pPr>
      <w:r w:rsidRPr="009F07A3">
        <w:rPr>
          <w:bCs/>
          <w:sz w:val="28"/>
          <w:szCs w:val="28"/>
        </w:rPr>
        <w:t>пункт 1.2 изложить в следующей редакции</w:t>
      </w:r>
      <w:r w:rsidRPr="009F07A3">
        <w:rPr>
          <w:sz w:val="28"/>
        </w:rPr>
        <w:t xml:space="preserve">:   </w:t>
      </w:r>
    </w:p>
    <w:p w:rsidR="0044383E" w:rsidRPr="009F07A3" w:rsidRDefault="0044383E" w:rsidP="00A2771F">
      <w:pPr>
        <w:suppressAutoHyphens/>
        <w:autoSpaceDE w:val="0"/>
        <w:autoSpaceDN w:val="0"/>
        <w:spacing w:line="312" w:lineRule="auto"/>
        <w:ind w:firstLine="709"/>
        <w:jc w:val="both"/>
        <w:rPr>
          <w:sz w:val="28"/>
        </w:rPr>
      </w:pPr>
      <w:r w:rsidRPr="009F07A3">
        <w:rPr>
          <w:color w:val="000000"/>
          <w:sz w:val="28"/>
        </w:rPr>
        <w:t>«1.1. </w:t>
      </w:r>
      <w:r w:rsidRPr="009F07A3">
        <w:rPr>
          <w:sz w:val="28"/>
        </w:rPr>
        <w:t>Административный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  <w:r w:rsidRPr="009F07A3">
        <w:rPr>
          <w:color w:val="000000"/>
          <w:sz w:val="28"/>
        </w:rPr>
        <w:t xml:space="preserve"> (далее – Регламент) устанавливает стандарт и порядок предоставления государственной услуги по </w:t>
      </w:r>
      <w:r w:rsidRPr="009F07A3">
        <w:rPr>
          <w:sz w:val="28"/>
        </w:rPr>
        <w:t>лицензированию деятельности по заготовке, хранению, переработке и реализации лома черных металлов, цветных металлов (далее - государственная услуга)</w:t>
      </w:r>
      <w:proofErr w:type="gramStart"/>
      <w:r w:rsidRPr="009F07A3">
        <w:rPr>
          <w:sz w:val="28"/>
        </w:rPr>
        <w:t>.»</w:t>
      </w:r>
      <w:proofErr w:type="gramEnd"/>
      <w:r w:rsidRPr="009F07A3">
        <w:rPr>
          <w:sz w:val="28"/>
        </w:rPr>
        <w:t>;</w:t>
      </w:r>
    </w:p>
    <w:p w:rsidR="000D24DB" w:rsidRPr="009F07A3" w:rsidRDefault="000D24DB" w:rsidP="00A2771F">
      <w:pPr>
        <w:widowControl w:val="0"/>
        <w:suppressAutoHyphens/>
        <w:spacing w:line="300" w:lineRule="auto"/>
        <w:ind w:firstLine="709"/>
        <w:jc w:val="both"/>
        <w:rPr>
          <w:sz w:val="28"/>
        </w:rPr>
      </w:pPr>
      <w:r w:rsidRPr="009F07A3">
        <w:rPr>
          <w:sz w:val="28"/>
        </w:rPr>
        <w:t>в разделе 2 Административного регламента:</w:t>
      </w:r>
    </w:p>
    <w:p w:rsidR="00E123E8" w:rsidRPr="009F07A3" w:rsidRDefault="00361B2A" w:rsidP="00A2771F">
      <w:pPr>
        <w:widowControl w:val="0"/>
        <w:suppressAutoHyphens/>
        <w:spacing w:line="300" w:lineRule="auto"/>
        <w:ind w:firstLine="709"/>
        <w:jc w:val="both"/>
        <w:rPr>
          <w:bCs/>
          <w:sz w:val="28"/>
          <w:szCs w:val="28"/>
        </w:rPr>
      </w:pPr>
      <w:r w:rsidRPr="009F07A3">
        <w:rPr>
          <w:sz w:val="28"/>
        </w:rPr>
        <w:t>а</w:t>
      </w:r>
      <w:r w:rsidR="00E123E8" w:rsidRPr="009F07A3">
        <w:rPr>
          <w:sz w:val="28"/>
        </w:rPr>
        <w:t xml:space="preserve">бзац первый </w:t>
      </w:r>
      <w:r w:rsidR="00E123E8" w:rsidRPr="009F07A3">
        <w:rPr>
          <w:bCs/>
          <w:sz w:val="28"/>
          <w:szCs w:val="28"/>
        </w:rPr>
        <w:t>пункта 2.3 графы «Содержание требований к стандарту» изложить в следующей редакции:</w:t>
      </w:r>
    </w:p>
    <w:p w:rsidR="00E123E8" w:rsidRPr="009F07A3" w:rsidRDefault="00E123E8" w:rsidP="00A2771F">
      <w:pPr>
        <w:widowControl w:val="0"/>
        <w:suppressAutoHyphens/>
        <w:spacing w:line="300" w:lineRule="auto"/>
        <w:ind w:firstLine="709"/>
        <w:jc w:val="both"/>
        <w:rPr>
          <w:bCs/>
          <w:sz w:val="28"/>
          <w:szCs w:val="28"/>
        </w:rPr>
      </w:pPr>
      <w:r w:rsidRPr="009F07A3">
        <w:rPr>
          <w:sz w:val="28"/>
        </w:rPr>
        <w:t xml:space="preserve">«Лицензия, приложение к лицензии, дубликат лицензии, копия лицензии, решение об отказе </w:t>
      </w:r>
      <w:r w:rsidRPr="009F07A3">
        <w:rPr>
          <w:sz w:val="28"/>
          <w:szCs w:val="28"/>
        </w:rPr>
        <w:t xml:space="preserve"> в предоставлении (переоформлении) лицензии</w:t>
      </w:r>
      <w:r w:rsidRPr="009F07A3">
        <w:rPr>
          <w:color w:val="FF0000"/>
          <w:sz w:val="28"/>
        </w:rPr>
        <w:t xml:space="preserve"> </w:t>
      </w:r>
      <w:r w:rsidRPr="009F07A3">
        <w:rPr>
          <w:sz w:val="28"/>
          <w:szCs w:val="28"/>
        </w:rPr>
        <w:t>соискателю лицензии (лицензиату)</w:t>
      </w:r>
      <w:proofErr w:type="gramStart"/>
      <w:r w:rsidRPr="009F07A3">
        <w:rPr>
          <w:sz w:val="28"/>
          <w:szCs w:val="28"/>
        </w:rPr>
        <w:t>.»</w:t>
      </w:r>
      <w:proofErr w:type="gramEnd"/>
      <w:r w:rsidRPr="009F07A3">
        <w:rPr>
          <w:sz w:val="28"/>
          <w:szCs w:val="28"/>
        </w:rPr>
        <w:t>;</w:t>
      </w:r>
    </w:p>
    <w:p w:rsidR="00A2771F" w:rsidRPr="009F07A3" w:rsidRDefault="00845049" w:rsidP="00A2771F">
      <w:pPr>
        <w:widowControl w:val="0"/>
        <w:suppressAutoHyphens/>
        <w:spacing w:line="300" w:lineRule="auto"/>
        <w:ind w:firstLine="709"/>
        <w:jc w:val="both"/>
        <w:rPr>
          <w:sz w:val="28"/>
        </w:rPr>
      </w:pPr>
      <w:r w:rsidRPr="009F07A3">
        <w:rPr>
          <w:sz w:val="28"/>
        </w:rPr>
        <w:t xml:space="preserve">абзацы </w:t>
      </w:r>
      <w:r w:rsidR="00A2771F" w:rsidRPr="009F07A3">
        <w:rPr>
          <w:sz w:val="28"/>
        </w:rPr>
        <w:t xml:space="preserve">двадцатый - двадцать седьмой </w:t>
      </w:r>
      <w:r w:rsidR="00A2771F" w:rsidRPr="009F07A3">
        <w:rPr>
          <w:bCs/>
          <w:sz w:val="28"/>
          <w:szCs w:val="28"/>
        </w:rPr>
        <w:t xml:space="preserve">пункта 2.3 графы «Содержание требований к стандарту» </w:t>
      </w:r>
      <w:r w:rsidR="00A2771F" w:rsidRPr="009F07A3">
        <w:rPr>
          <w:sz w:val="28"/>
        </w:rPr>
        <w:t xml:space="preserve">изложить  </w:t>
      </w:r>
      <w:proofErr w:type="gramStart"/>
      <w:r w:rsidR="00A2771F" w:rsidRPr="009F07A3">
        <w:rPr>
          <w:sz w:val="28"/>
        </w:rPr>
        <w:t>в</w:t>
      </w:r>
      <w:proofErr w:type="gramEnd"/>
      <w:r w:rsidR="00A2771F" w:rsidRPr="009F07A3">
        <w:rPr>
          <w:sz w:val="28"/>
        </w:rPr>
        <w:t xml:space="preserve"> следующей:</w:t>
      </w:r>
    </w:p>
    <w:p w:rsidR="00A2771F" w:rsidRPr="009F07A3" w:rsidRDefault="00A2771F" w:rsidP="00A2771F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9F07A3">
        <w:rPr>
          <w:rFonts w:ascii="Times New Roman" w:hAnsi="Times New Roman"/>
          <w:sz w:val="28"/>
        </w:rPr>
        <w:t>«наименование лицензирующего органа;</w:t>
      </w:r>
    </w:p>
    <w:p w:rsidR="00A2771F" w:rsidRPr="009F07A3" w:rsidRDefault="00A2771F" w:rsidP="00A2771F">
      <w:pPr>
        <w:pStyle w:val="12"/>
        <w:ind w:firstLine="709"/>
        <w:rPr>
          <w:sz w:val="28"/>
        </w:rPr>
      </w:pPr>
      <w:r w:rsidRPr="009F07A3">
        <w:rPr>
          <w:sz w:val="28"/>
        </w:rPr>
        <w:t>порядковый номер приложения;</w:t>
      </w:r>
    </w:p>
    <w:p w:rsidR="00A2771F" w:rsidRPr="009F07A3" w:rsidRDefault="00A2771F" w:rsidP="00A2771F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9F07A3">
        <w:rPr>
          <w:rFonts w:ascii="Times New Roman" w:hAnsi="Times New Roman"/>
          <w:sz w:val="28"/>
        </w:rPr>
        <w:t>номер и дата лицензии;</w:t>
      </w:r>
    </w:p>
    <w:p w:rsidR="00A2771F" w:rsidRPr="009F07A3" w:rsidRDefault="00A2771F" w:rsidP="00A2771F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9F07A3">
        <w:rPr>
          <w:rFonts w:ascii="Times New Roman" w:hAnsi="Times New Roman"/>
          <w:sz w:val="28"/>
        </w:rPr>
        <w:t>полное и (в случае, если имеется) сокращенное наименование (в том числе фирменное наименование), организационно-правовая форма юридического лица, фамилия, имя и (в случае, если имеется) отчество индивидуального предпринимателя, наименование и реквизиты документа, удостоверяющего его личность;</w:t>
      </w:r>
    </w:p>
    <w:p w:rsidR="00A2771F" w:rsidRPr="009F07A3" w:rsidRDefault="00A2771F" w:rsidP="00A2771F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9F07A3">
        <w:rPr>
          <w:rFonts w:ascii="Times New Roman" w:hAnsi="Times New Roman"/>
          <w:sz w:val="28"/>
        </w:rPr>
        <w:t>основной государственный регистрационный номер юридического лица (индивидуального предпринимателя);</w:t>
      </w:r>
    </w:p>
    <w:p w:rsidR="00A2771F" w:rsidRPr="009F07A3" w:rsidRDefault="00A2771F" w:rsidP="00A2771F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9F07A3">
        <w:rPr>
          <w:rFonts w:ascii="Times New Roman" w:hAnsi="Times New Roman"/>
          <w:sz w:val="28"/>
        </w:rPr>
        <w:lastRenderedPageBreak/>
        <w:t>идентификационный номер налогоплательщика;</w:t>
      </w:r>
    </w:p>
    <w:p w:rsidR="00A2771F" w:rsidRPr="009F07A3" w:rsidRDefault="00A2771F" w:rsidP="00A2771F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9F07A3">
        <w:rPr>
          <w:rFonts w:ascii="Times New Roman" w:hAnsi="Times New Roman"/>
          <w:sz w:val="28"/>
        </w:rPr>
        <w:t>место нахождения юридического лица;</w:t>
      </w:r>
    </w:p>
    <w:p w:rsidR="00A2771F" w:rsidRPr="009F07A3" w:rsidRDefault="00A2771F" w:rsidP="00A2771F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9F07A3">
        <w:rPr>
          <w:rFonts w:ascii="Times New Roman" w:hAnsi="Times New Roman"/>
          <w:sz w:val="28"/>
        </w:rPr>
        <w:t>место жительства индивидуального предпринимателя;</w:t>
      </w:r>
    </w:p>
    <w:p w:rsidR="00A2771F" w:rsidRPr="009F07A3" w:rsidRDefault="00A2771F" w:rsidP="00A2771F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9F07A3">
        <w:rPr>
          <w:rFonts w:ascii="Times New Roman" w:hAnsi="Times New Roman"/>
          <w:sz w:val="28"/>
        </w:rPr>
        <w:t>адреса мест осуществления работ, выполняемых в составе лицензируемого вида деятельности;</w:t>
      </w:r>
    </w:p>
    <w:p w:rsidR="00A2771F" w:rsidRPr="009F07A3" w:rsidRDefault="00A2771F" w:rsidP="00A2771F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9F07A3">
        <w:rPr>
          <w:rFonts w:ascii="Times New Roman" w:hAnsi="Times New Roman"/>
          <w:sz w:val="28"/>
        </w:rPr>
        <w:t>должность, Ф.И.О. и подпись  уполномоченного лица, заверенная печатью</w:t>
      </w:r>
      <w:proofErr w:type="gramStart"/>
      <w:r w:rsidRPr="009F07A3">
        <w:rPr>
          <w:rFonts w:ascii="Times New Roman" w:hAnsi="Times New Roman"/>
          <w:sz w:val="28"/>
        </w:rPr>
        <w:t>.»;</w:t>
      </w:r>
      <w:proofErr w:type="gramEnd"/>
    </w:p>
    <w:p w:rsidR="00E123E8" w:rsidRPr="009F07A3" w:rsidRDefault="00A2771F" w:rsidP="00E123E8">
      <w:pPr>
        <w:widowControl w:val="0"/>
        <w:suppressAutoHyphens/>
        <w:spacing w:line="300" w:lineRule="auto"/>
        <w:ind w:firstLine="709"/>
        <w:jc w:val="both"/>
        <w:rPr>
          <w:bCs/>
          <w:sz w:val="28"/>
          <w:szCs w:val="28"/>
        </w:rPr>
      </w:pPr>
      <w:r w:rsidRPr="009F07A3">
        <w:rPr>
          <w:sz w:val="28"/>
        </w:rPr>
        <w:t>а</w:t>
      </w:r>
      <w:r w:rsidR="00E123E8" w:rsidRPr="009F07A3">
        <w:rPr>
          <w:sz w:val="28"/>
        </w:rPr>
        <w:t>бзац</w:t>
      </w:r>
      <w:r w:rsidRPr="009F07A3">
        <w:rPr>
          <w:sz w:val="28"/>
        </w:rPr>
        <w:t>ы</w:t>
      </w:r>
      <w:r w:rsidR="002245B1" w:rsidRPr="009F07A3">
        <w:rPr>
          <w:sz w:val="28"/>
        </w:rPr>
        <w:t xml:space="preserve"> </w:t>
      </w:r>
      <w:r w:rsidRPr="009F07A3">
        <w:rPr>
          <w:sz w:val="28"/>
        </w:rPr>
        <w:t xml:space="preserve">второй, третий </w:t>
      </w:r>
      <w:r w:rsidR="00E123E8" w:rsidRPr="009F07A3">
        <w:rPr>
          <w:bCs/>
          <w:sz w:val="28"/>
          <w:szCs w:val="28"/>
        </w:rPr>
        <w:t>пункта 2.4 графы «Содержание требований к стандарту» изложить в следующей редакции:</w:t>
      </w:r>
    </w:p>
    <w:p w:rsidR="00A2771F" w:rsidRPr="009F07A3" w:rsidRDefault="00A2771F" w:rsidP="00A2771F">
      <w:pPr>
        <w:pStyle w:val="12"/>
        <w:suppressAutoHyphens/>
        <w:spacing w:before="0" w:after="0" w:line="276" w:lineRule="auto"/>
        <w:ind w:firstLine="709"/>
        <w:jc w:val="both"/>
        <w:rPr>
          <w:sz w:val="28"/>
        </w:rPr>
      </w:pPr>
      <w:r w:rsidRPr="009F07A3">
        <w:rPr>
          <w:sz w:val="28"/>
        </w:rPr>
        <w:t>«Переоформление лицензии (в случаях изменения адресов мест осуществления юридическим лицом или индивидуальным предпринимателем лицензируемого вида деятельности</w:t>
      </w:r>
      <w:r w:rsidR="00606A44" w:rsidRPr="009F07A3">
        <w:rPr>
          <w:sz w:val="28"/>
        </w:rPr>
        <w:t>,</w:t>
      </w:r>
      <w:r w:rsidRPr="009F07A3">
        <w:rPr>
          <w:sz w:val="28"/>
        </w:rPr>
        <w:t xml:space="preserve"> перечня выполняемых работ, составляющих лицензируемый вид деятельности) осуществляется в течение 30 дней со дня получения надлежащим образом оформленного заявления о переоформлении лицензии и в полном объеме прилагаемых к нему документов.</w:t>
      </w:r>
    </w:p>
    <w:p w:rsidR="00A2771F" w:rsidRPr="009F07A3" w:rsidRDefault="00CC4223" w:rsidP="00C033A5">
      <w:pPr>
        <w:widowControl w:val="0"/>
        <w:suppressAutoHyphens/>
        <w:spacing w:line="276" w:lineRule="auto"/>
        <w:ind w:firstLine="720"/>
        <w:jc w:val="both"/>
        <w:rPr>
          <w:sz w:val="28"/>
        </w:rPr>
      </w:pPr>
      <w:r w:rsidRPr="009F07A3">
        <w:rPr>
          <w:sz w:val="28"/>
        </w:rPr>
        <w:t xml:space="preserve">Переоформление лицензии (в случаях реорганизации юридического лица в форме преобразования, изменения его наименования, адреса места нахождения, а также в случаях изменения места жительства, имени, фамилии и  (в случае, если имеется) отчества индивидуального предпринимателя, реквизитов документа, удостоверяющего его личность, прекращения </w:t>
      </w:r>
      <w:proofErr w:type="gramStart"/>
      <w:r w:rsidRPr="009F07A3">
        <w:rPr>
          <w:sz w:val="28"/>
        </w:rPr>
        <w:t>деятельности</w:t>
      </w:r>
      <w:proofErr w:type="gramEnd"/>
      <w:r w:rsidRPr="009F07A3">
        <w:rPr>
          <w:sz w:val="28"/>
        </w:rPr>
        <w:t xml:space="preserve"> по отдельным адресам мест осуществления лицензируемого вида деятельности) осуществляется в течение 10 дней со дня получения надлежащим образом оформленного заявления о переоформлении лицензии и в полном объеме прилагаемых к нему документов</w:t>
      </w:r>
      <w:proofErr w:type="gramStart"/>
      <w:r w:rsidR="00A2771F" w:rsidRPr="009F07A3">
        <w:rPr>
          <w:sz w:val="28"/>
        </w:rPr>
        <w:t>.</w:t>
      </w:r>
      <w:r w:rsidR="00606A44" w:rsidRPr="009F07A3">
        <w:rPr>
          <w:sz w:val="28"/>
        </w:rPr>
        <w:t>»;</w:t>
      </w:r>
      <w:proofErr w:type="gramEnd"/>
    </w:p>
    <w:p w:rsidR="006616C0" w:rsidRPr="009F07A3" w:rsidRDefault="006616C0" w:rsidP="006616C0">
      <w:pPr>
        <w:widowControl w:val="0"/>
        <w:suppressAutoHyphens/>
        <w:spacing w:line="300" w:lineRule="auto"/>
        <w:ind w:firstLine="709"/>
        <w:jc w:val="both"/>
        <w:rPr>
          <w:bCs/>
          <w:sz w:val="28"/>
          <w:szCs w:val="28"/>
        </w:rPr>
      </w:pPr>
      <w:r w:rsidRPr="009F07A3">
        <w:rPr>
          <w:sz w:val="28"/>
        </w:rPr>
        <w:t xml:space="preserve">абзац пятый </w:t>
      </w:r>
      <w:r w:rsidRPr="009F07A3">
        <w:rPr>
          <w:bCs/>
          <w:sz w:val="28"/>
          <w:szCs w:val="28"/>
        </w:rPr>
        <w:t>пункта 2.4 графы «Содержание требований к стандарту» изложить в следующей редакции:</w:t>
      </w:r>
    </w:p>
    <w:p w:rsidR="006616C0" w:rsidRPr="009F07A3" w:rsidRDefault="006616C0" w:rsidP="006616C0">
      <w:pPr>
        <w:pStyle w:val="12"/>
        <w:tabs>
          <w:tab w:val="num" w:pos="0"/>
        </w:tabs>
        <w:suppressAutoHyphens/>
        <w:spacing w:before="0" w:after="0" w:line="276" w:lineRule="auto"/>
        <w:ind w:firstLine="709"/>
        <w:jc w:val="both"/>
        <w:rPr>
          <w:sz w:val="28"/>
        </w:rPr>
      </w:pPr>
      <w:r w:rsidRPr="009F07A3">
        <w:rPr>
          <w:sz w:val="28"/>
        </w:rPr>
        <w:t>«Прекращение действия лицензии осуществляется в течение 5 дней со дня получения заявления лицензиата о прекращении действия лицензии</w:t>
      </w:r>
      <w:proofErr w:type="gramStart"/>
      <w:r w:rsidRPr="009F07A3">
        <w:rPr>
          <w:sz w:val="28"/>
        </w:rPr>
        <w:t>.»;</w:t>
      </w:r>
      <w:proofErr w:type="gramEnd"/>
    </w:p>
    <w:p w:rsidR="006616C0" w:rsidRPr="009F07A3" w:rsidRDefault="00B30F5A" w:rsidP="006616C0">
      <w:pPr>
        <w:widowControl w:val="0"/>
        <w:suppressAutoHyphens/>
        <w:spacing w:line="300" w:lineRule="auto"/>
        <w:ind w:firstLine="709"/>
        <w:jc w:val="both"/>
        <w:rPr>
          <w:bCs/>
          <w:sz w:val="28"/>
          <w:szCs w:val="28"/>
        </w:rPr>
      </w:pPr>
      <w:r w:rsidRPr="009F07A3">
        <w:rPr>
          <w:bCs/>
          <w:sz w:val="28"/>
          <w:szCs w:val="28"/>
        </w:rPr>
        <w:t>подпункт</w:t>
      </w:r>
      <w:r w:rsidR="006526AE" w:rsidRPr="009F07A3">
        <w:rPr>
          <w:bCs/>
          <w:sz w:val="28"/>
          <w:szCs w:val="28"/>
        </w:rPr>
        <w:t>ы</w:t>
      </w:r>
      <w:r w:rsidRPr="009F07A3">
        <w:rPr>
          <w:bCs/>
          <w:sz w:val="28"/>
          <w:szCs w:val="28"/>
        </w:rPr>
        <w:t xml:space="preserve"> </w:t>
      </w:r>
      <w:r w:rsidR="00A1683B" w:rsidRPr="009F07A3">
        <w:rPr>
          <w:bCs/>
          <w:sz w:val="28"/>
          <w:szCs w:val="28"/>
        </w:rPr>
        <w:t>2</w:t>
      </w:r>
      <w:r w:rsidR="006526AE" w:rsidRPr="009F07A3">
        <w:rPr>
          <w:bCs/>
          <w:sz w:val="28"/>
          <w:szCs w:val="28"/>
        </w:rPr>
        <w:t xml:space="preserve">, </w:t>
      </w:r>
      <w:r w:rsidR="00A1683B" w:rsidRPr="009F07A3">
        <w:rPr>
          <w:bCs/>
          <w:sz w:val="28"/>
          <w:szCs w:val="28"/>
        </w:rPr>
        <w:t>3</w:t>
      </w:r>
      <w:r w:rsidR="006526AE" w:rsidRPr="009F07A3">
        <w:rPr>
          <w:bCs/>
          <w:sz w:val="28"/>
          <w:szCs w:val="28"/>
        </w:rPr>
        <w:t xml:space="preserve"> </w:t>
      </w:r>
      <w:r w:rsidRPr="009F07A3">
        <w:rPr>
          <w:bCs/>
          <w:sz w:val="28"/>
          <w:szCs w:val="28"/>
        </w:rPr>
        <w:t>пункта 2.5 графы «Содержание требований к стандарту» изложить в следующей редакции:</w:t>
      </w:r>
    </w:p>
    <w:p w:rsidR="00D661B1" w:rsidRPr="009F07A3" w:rsidRDefault="00B30F5A" w:rsidP="00B30F5A">
      <w:pPr>
        <w:pStyle w:val="12"/>
        <w:suppressAutoHyphens/>
        <w:spacing w:before="0" w:after="0" w:line="276" w:lineRule="auto"/>
        <w:ind w:firstLine="709"/>
        <w:jc w:val="both"/>
        <w:rPr>
          <w:sz w:val="28"/>
        </w:rPr>
      </w:pPr>
      <w:r w:rsidRPr="009F07A3">
        <w:rPr>
          <w:sz w:val="28"/>
        </w:rPr>
        <w:t>«2. Для переоформления лицензии (в случаях изменения адресов мест осуществления юридическим лицом или индивидуальным предпринимателем лицензируемого вида деятельности, перечня выполняемых работ, составляющих лицензируемый вид деятельности):</w:t>
      </w:r>
    </w:p>
    <w:p w:rsidR="00D661B1" w:rsidRPr="009F07A3" w:rsidRDefault="00D661B1" w:rsidP="00D661B1">
      <w:pPr>
        <w:pStyle w:val="12"/>
        <w:suppressAutoHyphens/>
        <w:spacing w:before="0" w:after="0" w:line="276" w:lineRule="auto"/>
        <w:ind w:firstLine="709"/>
        <w:jc w:val="both"/>
        <w:rPr>
          <w:sz w:val="28"/>
        </w:rPr>
      </w:pPr>
      <w:r w:rsidRPr="009F07A3">
        <w:rPr>
          <w:sz w:val="28"/>
        </w:rPr>
        <w:t>а) заявление о переоформлении лицензии (приложение № 2 к Регламенту);</w:t>
      </w:r>
    </w:p>
    <w:p w:rsidR="00D661B1" w:rsidRPr="009F07A3" w:rsidRDefault="00D661B1" w:rsidP="00D661B1">
      <w:pPr>
        <w:pStyle w:val="12"/>
        <w:suppressAutoHyphens/>
        <w:spacing w:before="0" w:after="0" w:line="276" w:lineRule="auto"/>
        <w:ind w:firstLine="709"/>
        <w:jc w:val="both"/>
        <w:rPr>
          <w:sz w:val="28"/>
        </w:rPr>
      </w:pPr>
      <w:r w:rsidRPr="009F07A3">
        <w:rPr>
          <w:sz w:val="28"/>
        </w:rPr>
        <w:t>б) копии документов, содержащих сведения, указанные в подпунктах «</w:t>
      </w:r>
      <w:r w:rsidRPr="009F07A3">
        <w:rPr>
          <w:bCs/>
          <w:sz w:val="28"/>
          <w:szCs w:val="28"/>
        </w:rPr>
        <w:t xml:space="preserve">б», «в», «г», «д» </w:t>
      </w:r>
      <w:r w:rsidRPr="009F07A3">
        <w:rPr>
          <w:sz w:val="28"/>
        </w:rPr>
        <w:t>пункта 1;</w:t>
      </w:r>
    </w:p>
    <w:p w:rsidR="00D661B1" w:rsidRPr="009F07A3" w:rsidRDefault="00D661B1" w:rsidP="00D661B1">
      <w:pPr>
        <w:suppressAutoHyphens/>
        <w:spacing w:line="276" w:lineRule="auto"/>
        <w:ind w:firstLine="709"/>
        <w:jc w:val="both"/>
        <w:rPr>
          <w:bCs/>
          <w:sz w:val="28"/>
          <w:szCs w:val="28"/>
        </w:rPr>
      </w:pPr>
      <w:r w:rsidRPr="009F07A3">
        <w:rPr>
          <w:bCs/>
          <w:sz w:val="28"/>
          <w:szCs w:val="28"/>
        </w:rPr>
        <w:t>в) оригинал действующей лицензии на бумажном носителе или лицензию в форме электронного документа, подписанного электронной подписью;</w:t>
      </w:r>
    </w:p>
    <w:p w:rsidR="00B30F5A" w:rsidRPr="009F07A3" w:rsidRDefault="00D661B1" w:rsidP="00B30F5A">
      <w:pPr>
        <w:pStyle w:val="12"/>
        <w:suppressAutoHyphens/>
        <w:spacing w:before="0" w:after="0" w:line="276" w:lineRule="auto"/>
        <w:ind w:firstLine="709"/>
        <w:jc w:val="both"/>
        <w:rPr>
          <w:sz w:val="28"/>
        </w:rPr>
      </w:pPr>
      <w:r w:rsidRPr="009F07A3">
        <w:rPr>
          <w:sz w:val="28"/>
        </w:rPr>
        <w:t>г) опись прилагаемых документов</w:t>
      </w:r>
      <w:proofErr w:type="gramStart"/>
      <w:r w:rsidRPr="009F07A3">
        <w:rPr>
          <w:sz w:val="28"/>
        </w:rPr>
        <w:t>.</w:t>
      </w:r>
      <w:r w:rsidR="00B30F5A" w:rsidRPr="009F07A3">
        <w:rPr>
          <w:sz w:val="28"/>
        </w:rPr>
        <w:t>»;</w:t>
      </w:r>
      <w:proofErr w:type="gramEnd"/>
    </w:p>
    <w:p w:rsidR="006526AE" w:rsidRPr="009F07A3" w:rsidRDefault="006526AE" w:rsidP="006526AE">
      <w:pPr>
        <w:pStyle w:val="12"/>
        <w:suppressAutoHyphens/>
        <w:spacing w:before="0" w:after="0" w:line="276" w:lineRule="auto"/>
        <w:ind w:firstLine="709"/>
        <w:jc w:val="both"/>
        <w:rPr>
          <w:sz w:val="28"/>
        </w:rPr>
      </w:pPr>
      <w:r w:rsidRPr="009F07A3">
        <w:rPr>
          <w:sz w:val="28"/>
        </w:rPr>
        <w:lastRenderedPageBreak/>
        <w:t>3. Для переоформления лицензии (в случаях реорганизации юридического лица в форме преобразования, изменения его наименования, адреса места нахождения, а также в случаях изменения места жительства, имени, фамилии и  (в случае, если имеется) отчества индивидуального предпринимателя, реквизитов документа, удостоверяющего его личность, прекращения деятельности по отдельным адресам мест осуществления лицензируемого вида деятельности):</w:t>
      </w:r>
    </w:p>
    <w:p w:rsidR="006526AE" w:rsidRPr="009F07A3" w:rsidRDefault="006526AE" w:rsidP="006526AE">
      <w:pPr>
        <w:pStyle w:val="12"/>
        <w:suppressAutoHyphens/>
        <w:spacing w:before="0" w:after="0" w:line="276" w:lineRule="auto"/>
        <w:ind w:firstLine="709"/>
        <w:jc w:val="both"/>
        <w:rPr>
          <w:sz w:val="28"/>
        </w:rPr>
      </w:pPr>
      <w:r w:rsidRPr="009F07A3">
        <w:rPr>
          <w:sz w:val="28"/>
        </w:rPr>
        <w:t>а) заявление о переоформлении лицензии (приложение № 2 к Регламенту);</w:t>
      </w:r>
    </w:p>
    <w:p w:rsidR="006526AE" w:rsidRPr="009F07A3" w:rsidRDefault="006526AE" w:rsidP="006526AE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9F07A3">
        <w:rPr>
          <w:rFonts w:ascii="Times New Roman" w:hAnsi="Times New Roman"/>
          <w:sz w:val="28"/>
        </w:rPr>
        <w:t>б) оригинал действующей лицензии на бумажном носителе или лицензию в форме электронного документа, подписанного электронной подписью;</w:t>
      </w:r>
    </w:p>
    <w:p w:rsidR="006526AE" w:rsidRPr="009F07A3" w:rsidRDefault="006526AE" w:rsidP="006526AE">
      <w:pPr>
        <w:pStyle w:val="12"/>
        <w:suppressAutoHyphens/>
        <w:spacing w:before="0" w:after="0" w:line="276" w:lineRule="auto"/>
        <w:ind w:firstLine="709"/>
        <w:jc w:val="both"/>
        <w:rPr>
          <w:sz w:val="28"/>
        </w:rPr>
      </w:pPr>
      <w:r w:rsidRPr="009F07A3">
        <w:rPr>
          <w:sz w:val="28"/>
        </w:rPr>
        <w:t>в) опись прилагаемых документов</w:t>
      </w:r>
      <w:proofErr w:type="gramStart"/>
      <w:r w:rsidRPr="009F07A3">
        <w:rPr>
          <w:sz w:val="28"/>
        </w:rPr>
        <w:t>.»;</w:t>
      </w:r>
      <w:proofErr w:type="gramEnd"/>
    </w:p>
    <w:p w:rsidR="006526AE" w:rsidRPr="009F07A3" w:rsidRDefault="006526AE" w:rsidP="006526AE">
      <w:pPr>
        <w:widowControl w:val="0"/>
        <w:suppressAutoHyphens/>
        <w:spacing w:line="300" w:lineRule="auto"/>
        <w:ind w:firstLine="709"/>
        <w:jc w:val="both"/>
        <w:rPr>
          <w:bCs/>
          <w:sz w:val="28"/>
          <w:szCs w:val="28"/>
        </w:rPr>
      </w:pPr>
      <w:r w:rsidRPr="009F07A3">
        <w:rPr>
          <w:bCs/>
          <w:sz w:val="28"/>
          <w:szCs w:val="28"/>
        </w:rPr>
        <w:t xml:space="preserve">подпункт </w:t>
      </w:r>
      <w:r w:rsidR="00A1683B" w:rsidRPr="009F07A3">
        <w:rPr>
          <w:bCs/>
          <w:sz w:val="28"/>
          <w:szCs w:val="28"/>
        </w:rPr>
        <w:t>5</w:t>
      </w:r>
      <w:r w:rsidRPr="009F07A3">
        <w:rPr>
          <w:bCs/>
          <w:sz w:val="28"/>
          <w:szCs w:val="28"/>
        </w:rPr>
        <w:t xml:space="preserve"> пункта 2.5 графы «Содержание требований к стандарту» изложить в следующей редакции:</w:t>
      </w:r>
    </w:p>
    <w:p w:rsidR="006526AE" w:rsidRPr="009F07A3" w:rsidRDefault="006526AE" w:rsidP="006526AE">
      <w:pPr>
        <w:pStyle w:val="12"/>
        <w:suppressAutoHyphens/>
        <w:spacing w:before="0" w:after="0" w:line="276" w:lineRule="auto"/>
        <w:ind w:firstLine="709"/>
        <w:jc w:val="both"/>
        <w:rPr>
          <w:sz w:val="28"/>
        </w:rPr>
      </w:pPr>
      <w:r w:rsidRPr="009F07A3">
        <w:rPr>
          <w:sz w:val="28"/>
        </w:rPr>
        <w:t>«5. Для прекращения действия лицензии:</w:t>
      </w:r>
    </w:p>
    <w:p w:rsidR="006526AE" w:rsidRPr="009F07A3" w:rsidRDefault="006526AE" w:rsidP="006526AE">
      <w:pPr>
        <w:pStyle w:val="12"/>
        <w:tabs>
          <w:tab w:val="num" w:pos="0"/>
        </w:tabs>
        <w:suppressAutoHyphens/>
        <w:spacing w:before="0" w:after="0" w:line="276" w:lineRule="auto"/>
        <w:ind w:firstLine="709"/>
        <w:jc w:val="both"/>
        <w:rPr>
          <w:sz w:val="28"/>
        </w:rPr>
      </w:pPr>
      <w:r w:rsidRPr="009F07A3">
        <w:rPr>
          <w:sz w:val="28"/>
        </w:rPr>
        <w:t>а) заявление лицензиата о прекращении действия лицензии</w:t>
      </w:r>
      <w:proofErr w:type="gramStart"/>
      <w:r w:rsidRPr="009F07A3">
        <w:rPr>
          <w:sz w:val="28"/>
        </w:rPr>
        <w:t>.»;</w:t>
      </w:r>
      <w:proofErr w:type="gramEnd"/>
    </w:p>
    <w:p w:rsidR="0001043D" w:rsidRPr="009F07A3" w:rsidRDefault="0001043D" w:rsidP="0001043D">
      <w:pPr>
        <w:widowControl w:val="0"/>
        <w:suppressAutoHyphens/>
        <w:spacing w:line="300" w:lineRule="auto"/>
        <w:ind w:firstLine="709"/>
        <w:jc w:val="both"/>
        <w:rPr>
          <w:bCs/>
          <w:sz w:val="28"/>
          <w:szCs w:val="28"/>
        </w:rPr>
      </w:pPr>
      <w:r w:rsidRPr="009F07A3">
        <w:rPr>
          <w:bCs/>
          <w:sz w:val="28"/>
          <w:szCs w:val="28"/>
        </w:rPr>
        <w:t xml:space="preserve">подпункт </w:t>
      </w:r>
      <w:r w:rsidR="00A1683B" w:rsidRPr="009F07A3">
        <w:rPr>
          <w:bCs/>
          <w:sz w:val="28"/>
          <w:szCs w:val="28"/>
        </w:rPr>
        <w:t>1</w:t>
      </w:r>
      <w:r w:rsidRPr="009F07A3">
        <w:rPr>
          <w:bCs/>
          <w:sz w:val="28"/>
          <w:szCs w:val="28"/>
        </w:rPr>
        <w:t xml:space="preserve"> пункта 2.9 графы «Содержание требований к стандарту» изложить в следующей редакции:</w:t>
      </w:r>
    </w:p>
    <w:p w:rsidR="0001043D" w:rsidRPr="009F07A3" w:rsidRDefault="0001043D" w:rsidP="0001043D">
      <w:pPr>
        <w:widowControl w:val="0"/>
        <w:suppressAutoHyphens/>
        <w:spacing w:line="300" w:lineRule="auto"/>
        <w:ind w:firstLine="709"/>
        <w:jc w:val="both"/>
        <w:rPr>
          <w:bCs/>
          <w:sz w:val="28"/>
          <w:szCs w:val="28"/>
        </w:rPr>
      </w:pPr>
      <w:r w:rsidRPr="009F07A3">
        <w:rPr>
          <w:bCs/>
          <w:sz w:val="28"/>
          <w:szCs w:val="28"/>
        </w:rPr>
        <w:t>«1. Основание для отказа в предоставлении лицензии, переоформлении лицензии:</w:t>
      </w:r>
    </w:p>
    <w:p w:rsidR="0001043D" w:rsidRPr="009F07A3" w:rsidRDefault="0001043D" w:rsidP="0001043D">
      <w:pPr>
        <w:widowControl w:val="0"/>
        <w:suppressAutoHyphens/>
        <w:spacing w:line="300" w:lineRule="auto"/>
        <w:ind w:firstLine="709"/>
        <w:jc w:val="both"/>
        <w:rPr>
          <w:bCs/>
          <w:sz w:val="28"/>
          <w:szCs w:val="28"/>
        </w:rPr>
      </w:pPr>
      <w:r w:rsidRPr="009F07A3">
        <w:rPr>
          <w:bCs/>
          <w:sz w:val="28"/>
          <w:szCs w:val="28"/>
        </w:rPr>
        <w:t>а) наличие в представленных соискателем лицензии (лицензиатом) заявлении о предоставлении (переоформлении) лицензии и прилагаемых к нему документах недостоверной или искаженной информации;</w:t>
      </w:r>
    </w:p>
    <w:p w:rsidR="0001043D" w:rsidRPr="009F07A3" w:rsidRDefault="0001043D" w:rsidP="0001043D">
      <w:pPr>
        <w:widowControl w:val="0"/>
        <w:suppressAutoHyphens/>
        <w:spacing w:line="300" w:lineRule="auto"/>
        <w:ind w:firstLine="709"/>
        <w:jc w:val="both"/>
        <w:rPr>
          <w:bCs/>
          <w:sz w:val="28"/>
          <w:szCs w:val="28"/>
        </w:rPr>
      </w:pPr>
      <w:r w:rsidRPr="009F07A3">
        <w:rPr>
          <w:bCs/>
          <w:sz w:val="28"/>
          <w:szCs w:val="28"/>
        </w:rPr>
        <w:t>б) установленное в ходе проверки несоответствие соискателя лицензии (лицензиатом) лицензионным требованиям</w:t>
      </w:r>
      <w:proofErr w:type="gramStart"/>
      <w:r w:rsidRPr="009F07A3">
        <w:rPr>
          <w:bCs/>
          <w:sz w:val="28"/>
          <w:szCs w:val="28"/>
        </w:rPr>
        <w:t>.»;</w:t>
      </w:r>
      <w:proofErr w:type="gramEnd"/>
    </w:p>
    <w:p w:rsidR="00754FCD" w:rsidRPr="009F07A3" w:rsidRDefault="00A1683B" w:rsidP="0001043D">
      <w:pPr>
        <w:widowControl w:val="0"/>
        <w:suppressAutoHyphens/>
        <w:spacing w:line="300" w:lineRule="auto"/>
        <w:ind w:firstLine="709"/>
        <w:jc w:val="both"/>
        <w:rPr>
          <w:bCs/>
          <w:sz w:val="28"/>
          <w:szCs w:val="28"/>
        </w:rPr>
      </w:pPr>
      <w:r w:rsidRPr="009F07A3">
        <w:rPr>
          <w:bCs/>
          <w:sz w:val="28"/>
          <w:szCs w:val="28"/>
        </w:rPr>
        <w:t>в пункте</w:t>
      </w:r>
      <w:r w:rsidR="00754FCD" w:rsidRPr="009F07A3">
        <w:rPr>
          <w:bCs/>
          <w:sz w:val="28"/>
          <w:szCs w:val="28"/>
        </w:rPr>
        <w:t xml:space="preserve"> 2.10 графы «Содержание требований к стандарту» </w:t>
      </w:r>
      <w:r w:rsidRPr="009F07A3">
        <w:rPr>
          <w:bCs/>
          <w:sz w:val="28"/>
          <w:szCs w:val="28"/>
        </w:rPr>
        <w:t>слова «продление срока действия лицензии - 750 рублей» исключить</w:t>
      </w:r>
      <w:r w:rsidR="00754FCD" w:rsidRPr="009F07A3">
        <w:rPr>
          <w:bCs/>
          <w:sz w:val="28"/>
          <w:szCs w:val="28"/>
        </w:rPr>
        <w:t>;</w:t>
      </w:r>
    </w:p>
    <w:p w:rsidR="000612E1" w:rsidRPr="009F07A3" w:rsidRDefault="000612E1" w:rsidP="000612E1">
      <w:pPr>
        <w:widowControl w:val="0"/>
        <w:suppressAutoHyphens/>
        <w:spacing w:line="300" w:lineRule="auto"/>
        <w:ind w:firstLine="709"/>
        <w:jc w:val="both"/>
        <w:rPr>
          <w:sz w:val="28"/>
        </w:rPr>
      </w:pPr>
      <w:r w:rsidRPr="009F07A3">
        <w:rPr>
          <w:sz w:val="28"/>
        </w:rPr>
        <w:t>в разделе 3 Административного регламента:</w:t>
      </w:r>
    </w:p>
    <w:p w:rsidR="000612E1" w:rsidRPr="009F07A3" w:rsidRDefault="000612E1" w:rsidP="000612E1">
      <w:pPr>
        <w:widowControl w:val="0"/>
        <w:suppressAutoHyphens/>
        <w:spacing w:line="300" w:lineRule="auto"/>
        <w:ind w:firstLine="709"/>
        <w:jc w:val="both"/>
        <w:rPr>
          <w:sz w:val="28"/>
          <w:szCs w:val="28"/>
        </w:rPr>
      </w:pPr>
      <w:r w:rsidRPr="009F07A3">
        <w:rPr>
          <w:sz w:val="28"/>
          <w:szCs w:val="28"/>
        </w:rPr>
        <w:t>пункт 3.1.2 изложить в следующей редакции:</w:t>
      </w:r>
    </w:p>
    <w:p w:rsidR="000612E1" w:rsidRPr="009F07A3" w:rsidRDefault="000612E1" w:rsidP="000612E1">
      <w:pPr>
        <w:widowControl w:val="0"/>
        <w:suppressAutoHyphens/>
        <w:spacing w:line="300" w:lineRule="auto"/>
        <w:ind w:firstLine="709"/>
        <w:jc w:val="both"/>
        <w:rPr>
          <w:sz w:val="28"/>
          <w:szCs w:val="28"/>
        </w:rPr>
      </w:pPr>
      <w:r w:rsidRPr="009F07A3">
        <w:rPr>
          <w:sz w:val="28"/>
          <w:szCs w:val="28"/>
        </w:rPr>
        <w:t>«3.1.2. Блок-схема последовательности действий по предоставлению лицензии представлена в приложении №  4  к Регламенту</w:t>
      </w:r>
      <w:proofErr w:type="gramStart"/>
      <w:r w:rsidRPr="009F07A3">
        <w:rPr>
          <w:sz w:val="28"/>
          <w:szCs w:val="28"/>
        </w:rPr>
        <w:t>.»;</w:t>
      </w:r>
      <w:proofErr w:type="gramEnd"/>
    </w:p>
    <w:p w:rsidR="000612E1" w:rsidRPr="009F07A3" w:rsidRDefault="000612E1" w:rsidP="000612E1">
      <w:pPr>
        <w:widowControl w:val="0"/>
        <w:suppressAutoHyphens/>
        <w:spacing w:line="300" w:lineRule="auto"/>
        <w:ind w:firstLine="709"/>
        <w:jc w:val="both"/>
        <w:rPr>
          <w:sz w:val="28"/>
        </w:rPr>
      </w:pPr>
      <w:r w:rsidRPr="009F07A3">
        <w:rPr>
          <w:sz w:val="28"/>
        </w:rPr>
        <w:t>пункт 3.4 изложить в следующей редакции:</w:t>
      </w:r>
    </w:p>
    <w:p w:rsidR="000612E1" w:rsidRPr="009F07A3" w:rsidRDefault="000612E1" w:rsidP="000612E1">
      <w:pPr>
        <w:widowControl w:val="0"/>
        <w:suppressAutoHyphens/>
        <w:spacing w:line="300" w:lineRule="auto"/>
        <w:ind w:firstLine="709"/>
        <w:jc w:val="both"/>
        <w:rPr>
          <w:sz w:val="28"/>
        </w:rPr>
      </w:pPr>
      <w:r w:rsidRPr="009F07A3">
        <w:rPr>
          <w:sz w:val="28"/>
        </w:rPr>
        <w:t>«3.4. Переоформление лицензии (в случаях изменения адресов мест осуществления юридическим лицом или индивидуальным предпринимателем лицензируемого вида деятельности, перечня выполняемых работ, составляющих лицензируемый вид деятельности)»;</w:t>
      </w:r>
    </w:p>
    <w:p w:rsidR="00A1683B" w:rsidRPr="009F07A3" w:rsidRDefault="00A1683B" w:rsidP="00A1683B">
      <w:pPr>
        <w:widowControl w:val="0"/>
        <w:suppressAutoHyphens/>
        <w:spacing w:line="300" w:lineRule="auto"/>
        <w:ind w:firstLine="709"/>
        <w:jc w:val="both"/>
        <w:rPr>
          <w:sz w:val="28"/>
        </w:rPr>
      </w:pPr>
      <w:r w:rsidRPr="009F07A3">
        <w:rPr>
          <w:sz w:val="28"/>
        </w:rPr>
        <w:t>пункт 3.5 изложить в следующей редакции:</w:t>
      </w:r>
    </w:p>
    <w:p w:rsidR="00A1683B" w:rsidRPr="009F07A3" w:rsidRDefault="00A1683B" w:rsidP="00A1683B">
      <w:pPr>
        <w:widowControl w:val="0"/>
        <w:suppressAutoHyphens/>
        <w:spacing w:line="300" w:lineRule="auto"/>
        <w:ind w:firstLine="709"/>
        <w:jc w:val="both"/>
        <w:rPr>
          <w:sz w:val="28"/>
        </w:rPr>
      </w:pPr>
      <w:r w:rsidRPr="009F07A3">
        <w:rPr>
          <w:sz w:val="28"/>
        </w:rPr>
        <w:t xml:space="preserve">«3.5. Переоформление лицензии (в случаях реорганизации юридического лица в форме преобразования, изменения его наименования, адреса места нахождения, а </w:t>
      </w:r>
      <w:r w:rsidRPr="009F07A3">
        <w:rPr>
          <w:sz w:val="28"/>
        </w:rPr>
        <w:lastRenderedPageBreak/>
        <w:t>также в случаях изменения места жительства, имени, фамилии и  (в случае, если имеется) отчества индивидуального предпринимателя, реквизитов документа, удостоверяющего его личность, прекращения деятельности по отдельным адресам мест осуществления лицензируемого вида деятельности)»;</w:t>
      </w:r>
    </w:p>
    <w:p w:rsidR="00A1683B" w:rsidRPr="009F07A3" w:rsidRDefault="00B031D9" w:rsidP="00A1683B">
      <w:pPr>
        <w:widowControl w:val="0"/>
        <w:suppressAutoHyphens/>
        <w:spacing w:line="300" w:lineRule="auto"/>
        <w:ind w:firstLine="709"/>
        <w:jc w:val="both"/>
        <w:rPr>
          <w:sz w:val="28"/>
        </w:rPr>
      </w:pPr>
      <w:r w:rsidRPr="009F07A3">
        <w:rPr>
          <w:sz w:val="28"/>
        </w:rPr>
        <w:t>пункт 3.7 изложить в следующей редакции:</w:t>
      </w:r>
    </w:p>
    <w:p w:rsidR="00B031D9" w:rsidRPr="009F07A3" w:rsidRDefault="00B031D9" w:rsidP="00B031D9">
      <w:pPr>
        <w:pStyle w:val="12"/>
        <w:suppressAutoHyphens/>
        <w:spacing w:before="0" w:after="0" w:line="276" w:lineRule="auto"/>
        <w:ind w:firstLine="720"/>
        <w:jc w:val="both"/>
        <w:rPr>
          <w:sz w:val="28"/>
        </w:rPr>
      </w:pPr>
      <w:r w:rsidRPr="009F07A3">
        <w:rPr>
          <w:sz w:val="28"/>
        </w:rPr>
        <w:t>«3.7. Прекращение действия лицензии</w:t>
      </w:r>
    </w:p>
    <w:p w:rsidR="00B031D9" w:rsidRPr="009F07A3" w:rsidRDefault="00B031D9" w:rsidP="00B031D9">
      <w:pPr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9F07A3">
        <w:rPr>
          <w:sz w:val="28"/>
          <w:szCs w:val="28"/>
        </w:rPr>
        <w:t>3.7.1. Лицензиат на бумажном носителе  либо по почте заказным почтовым отправлением с уведомлением о вручении, либо в форме электронных документов, подписанных усиленной квалифицированной электронной подписью лицензиата, его правопреемника или иного предусмотренного федеральным законом лица, подает (направляет) заявление о прекращении действия лицензии в отдел делопроизводства.</w:t>
      </w:r>
    </w:p>
    <w:p w:rsidR="00B031D9" w:rsidRPr="009F07A3" w:rsidRDefault="00B031D9" w:rsidP="00B031D9">
      <w:pPr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9F07A3">
        <w:rPr>
          <w:sz w:val="28"/>
          <w:szCs w:val="28"/>
        </w:rPr>
        <w:t>3.7.2. Специалист отдела делопроизводства</w:t>
      </w:r>
      <w:r w:rsidRPr="009F07A3">
        <w:rPr>
          <w:i/>
          <w:sz w:val="28"/>
          <w:szCs w:val="28"/>
        </w:rPr>
        <w:t xml:space="preserve"> </w:t>
      </w:r>
      <w:r w:rsidRPr="009F07A3">
        <w:rPr>
          <w:sz w:val="28"/>
          <w:szCs w:val="28"/>
        </w:rPr>
        <w:t>осуществляет:</w:t>
      </w:r>
    </w:p>
    <w:p w:rsidR="00B031D9" w:rsidRPr="009F07A3" w:rsidRDefault="00B031D9" w:rsidP="00B031D9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9F07A3">
        <w:rPr>
          <w:sz w:val="28"/>
          <w:szCs w:val="28"/>
        </w:rPr>
        <w:t>прием, регистрацию заявления о прекращении действия лицензии в Электронном Правительстве;</w:t>
      </w:r>
    </w:p>
    <w:p w:rsidR="00B031D9" w:rsidRPr="009F07A3" w:rsidRDefault="00B031D9" w:rsidP="00B031D9">
      <w:pPr>
        <w:widowControl w:val="0"/>
        <w:suppressAutoHyphens/>
        <w:spacing w:line="276" w:lineRule="auto"/>
        <w:ind w:firstLine="720"/>
        <w:jc w:val="both"/>
        <w:rPr>
          <w:bCs/>
          <w:sz w:val="28"/>
          <w:szCs w:val="28"/>
        </w:rPr>
      </w:pPr>
      <w:r w:rsidRPr="009F07A3">
        <w:rPr>
          <w:sz w:val="28"/>
          <w:szCs w:val="28"/>
        </w:rPr>
        <w:t>передачу заявления о прекращении действия лицензии в отдел</w:t>
      </w:r>
      <w:r w:rsidRPr="009F07A3">
        <w:rPr>
          <w:bCs/>
          <w:sz w:val="28"/>
          <w:szCs w:val="28"/>
        </w:rPr>
        <w:t xml:space="preserve">. </w:t>
      </w:r>
    </w:p>
    <w:p w:rsidR="00B031D9" w:rsidRPr="009F07A3" w:rsidRDefault="00B031D9" w:rsidP="00B031D9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9F07A3">
        <w:rPr>
          <w:sz w:val="28"/>
          <w:szCs w:val="28"/>
        </w:rPr>
        <w:t xml:space="preserve">Процедуры, устанавливаемые настоящим пунктом, осуществляются в день поступления заявления о прекращении действия лицензии. </w:t>
      </w:r>
    </w:p>
    <w:p w:rsidR="00B031D9" w:rsidRPr="009F07A3" w:rsidRDefault="00B031D9" w:rsidP="00B031D9">
      <w:pPr>
        <w:widowControl w:val="0"/>
        <w:suppressAutoHyphens/>
        <w:spacing w:line="276" w:lineRule="auto"/>
        <w:ind w:firstLine="720"/>
        <w:jc w:val="both"/>
        <w:rPr>
          <w:bCs/>
          <w:sz w:val="28"/>
          <w:szCs w:val="28"/>
        </w:rPr>
      </w:pPr>
      <w:r w:rsidRPr="009F07A3">
        <w:rPr>
          <w:sz w:val="28"/>
          <w:szCs w:val="28"/>
        </w:rPr>
        <w:t xml:space="preserve">Результат процедур: </w:t>
      </w:r>
      <w:r w:rsidRPr="009F07A3">
        <w:rPr>
          <w:bCs/>
          <w:sz w:val="28"/>
          <w:szCs w:val="28"/>
        </w:rPr>
        <w:t>зарегистрированное заявление</w:t>
      </w:r>
      <w:r w:rsidRPr="009F07A3">
        <w:rPr>
          <w:sz w:val="28"/>
          <w:szCs w:val="28"/>
        </w:rPr>
        <w:t xml:space="preserve"> о прекращении действия лицензии</w:t>
      </w:r>
      <w:r w:rsidRPr="009F07A3">
        <w:rPr>
          <w:bCs/>
          <w:sz w:val="28"/>
          <w:szCs w:val="28"/>
        </w:rPr>
        <w:t>, направленное на рассмотрение в отдел.</w:t>
      </w:r>
    </w:p>
    <w:p w:rsidR="00B031D9" w:rsidRPr="009F07A3" w:rsidRDefault="00B031D9" w:rsidP="00B031D9">
      <w:pPr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9F07A3">
        <w:rPr>
          <w:sz w:val="28"/>
          <w:szCs w:val="28"/>
        </w:rPr>
        <w:t>3.7.3. Специалист отдела подготавливает проект приказа о прекращении действия лицензии и направляет его на согласование начальнику отдела, начальнику управления и начальнику юридического отдела.</w:t>
      </w:r>
    </w:p>
    <w:p w:rsidR="00B031D9" w:rsidRPr="009F07A3" w:rsidRDefault="00B031D9" w:rsidP="00B031D9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9F07A3">
        <w:rPr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B031D9" w:rsidRPr="009F07A3" w:rsidRDefault="00B031D9" w:rsidP="00B031D9">
      <w:pPr>
        <w:tabs>
          <w:tab w:val="left" w:pos="7965"/>
        </w:tabs>
        <w:spacing w:line="276" w:lineRule="auto"/>
        <w:ind w:firstLine="720"/>
        <w:jc w:val="both"/>
        <w:rPr>
          <w:sz w:val="28"/>
          <w:szCs w:val="28"/>
        </w:rPr>
      </w:pPr>
      <w:r w:rsidRPr="009F07A3">
        <w:rPr>
          <w:sz w:val="28"/>
          <w:szCs w:val="28"/>
        </w:rPr>
        <w:t>Результат процедур:</w:t>
      </w:r>
      <w:r w:rsidRPr="009F07A3">
        <w:rPr>
          <w:i/>
          <w:sz w:val="28"/>
          <w:szCs w:val="28"/>
        </w:rPr>
        <w:t xml:space="preserve"> </w:t>
      </w:r>
      <w:r w:rsidRPr="009F07A3">
        <w:rPr>
          <w:sz w:val="28"/>
          <w:szCs w:val="28"/>
        </w:rPr>
        <w:t>проект приказа</w:t>
      </w:r>
      <w:r w:rsidRPr="009F07A3">
        <w:rPr>
          <w:color w:val="FF0000"/>
          <w:sz w:val="28"/>
          <w:szCs w:val="28"/>
        </w:rPr>
        <w:t xml:space="preserve"> </w:t>
      </w:r>
      <w:r w:rsidRPr="009F07A3">
        <w:rPr>
          <w:sz w:val="28"/>
          <w:szCs w:val="28"/>
        </w:rPr>
        <w:t>о прекращении действия лицензии, приложения к лицензии.</w:t>
      </w:r>
    </w:p>
    <w:p w:rsidR="00B031D9" w:rsidRPr="009F07A3" w:rsidRDefault="00B031D9" w:rsidP="00B031D9">
      <w:pPr>
        <w:tabs>
          <w:tab w:val="left" w:pos="7965"/>
        </w:tabs>
        <w:spacing w:line="276" w:lineRule="auto"/>
        <w:ind w:firstLine="720"/>
        <w:jc w:val="both"/>
        <w:rPr>
          <w:sz w:val="28"/>
          <w:szCs w:val="28"/>
        </w:rPr>
      </w:pPr>
      <w:r w:rsidRPr="009F07A3">
        <w:rPr>
          <w:sz w:val="28"/>
          <w:szCs w:val="28"/>
        </w:rPr>
        <w:t>3.7.4. Начальник отдела, начальник управления, начальник юридического отдела согласовывают проект приказа</w:t>
      </w:r>
      <w:r w:rsidRPr="009F07A3">
        <w:rPr>
          <w:color w:val="FF0000"/>
          <w:sz w:val="28"/>
          <w:szCs w:val="28"/>
        </w:rPr>
        <w:t xml:space="preserve"> </w:t>
      </w:r>
      <w:r w:rsidRPr="009F07A3">
        <w:rPr>
          <w:sz w:val="28"/>
          <w:szCs w:val="28"/>
        </w:rPr>
        <w:t xml:space="preserve">о прекращении действия лицензии, который направляется на подпись министру (заместителю министра).  </w:t>
      </w:r>
    </w:p>
    <w:p w:rsidR="00B031D9" w:rsidRPr="009F07A3" w:rsidRDefault="00B031D9" w:rsidP="00B031D9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9F07A3">
        <w:rPr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B031D9" w:rsidRPr="009F07A3" w:rsidRDefault="00B031D9" w:rsidP="00B031D9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9F07A3">
        <w:rPr>
          <w:sz w:val="28"/>
          <w:szCs w:val="28"/>
        </w:rPr>
        <w:t>Результат процедур: согласованный проект приказа</w:t>
      </w:r>
      <w:r w:rsidRPr="009F07A3">
        <w:rPr>
          <w:color w:val="FF0000"/>
          <w:sz w:val="28"/>
          <w:szCs w:val="28"/>
        </w:rPr>
        <w:t xml:space="preserve"> </w:t>
      </w:r>
      <w:r w:rsidRPr="009F07A3">
        <w:rPr>
          <w:sz w:val="28"/>
          <w:szCs w:val="28"/>
        </w:rPr>
        <w:t>о прекращении действия лицензии, направленный на подпись министру (заместителю министра).</w:t>
      </w:r>
    </w:p>
    <w:p w:rsidR="00B031D9" w:rsidRPr="009F07A3" w:rsidRDefault="00B031D9" w:rsidP="00B031D9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9F07A3">
        <w:rPr>
          <w:sz w:val="28"/>
          <w:szCs w:val="28"/>
        </w:rPr>
        <w:t>3.7.5. Министр (заместитель министра) подписывает приказ</w:t>
      </w:r>
      <w:r w:rsidRPr="009F07A3">
        <w:rPr>
          <w:color w:val="FF0000"/>
          <w:sz w:val="28"/>
          <w:szCs w:val="28"/>
        </w:rPr>
        <w:t xml:space="preserve"> </w:t>
      </w:r>
      <w:r w:rsidRPr="009F07A3">
        <w:rPr>
          <w:sz w:val="28"/>
          <w:szCs w:val="28"/>
        </w:rPr>
        <w:t>о прекращении действия лицензии</w:t>
      </w:r>
      <w:r w:rsidRPr="009F07A3">
        <w:rPr>
          <w:color w:val="000000"/>
          <w:sz w:val="28"/>
          <w:szCs w:val="28"/>
        </w:rPr>
        <w:t xml:space="preserve"> и направляет специалисту отдела.</w:t>
      </w:r>
    </w:p>
    <w:p w:rsidR="00B031D9" w:rsidRPr="009F07A3" w:rsidRDefault="00B031D9" w:rsidP="00B031D9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9F07A3">
        <w:rPr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окончания предыдущей процедуры. </w:t>
      </w:r>
    </w:p>
    <w:p w:rsidR="00B031D9" w:rsidRPr="009F07A3" w:rsidRDefault="00B031D9" w:rsidP="00B031D9">
      <w:pPr>
        <w:widowControl w:val="0"/>
        <w:suppressAutoHyphens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9F07A3">
        <w:rPr>
          <w:color w:val="000000"/>
          <w:sz w:val="28"/>
          <w:szCs w:val="28"/>
        </w:rPr>
        <w:t>Результат процедур:</w:t>
      </w:r>
      <w:r w:rsidRPr="009F07A3">
        <w:rPr>
          <w:i/>
          <w:color w:val="000000"/>
          <w:sz w:val="28"/>
          <w:szCs w:val="28"/>
        </w:rPr>
        <w:t xml:space="preserve"> </w:t>
      </w:r>
      <w:r w:rsidRPr="009F07A3">
        <w:rPr>
          <w:color w:val="000000"/>
          <w:sz w:val="28"/>
          <w:szCs w:val="28"/>
        </w:rPr>
        <w:t xml:space="preserve">подписанный </w:t>
      </w:r>
      <w:r w:rsidRPr="009F07A3">
        <w:rPr>
          <w:sz w:val="28"/>
          <w:szCs w:val="28"/>
        </w:rPr>
        <w:t>приказ</w:t>
      </w:r>
      <w:r w:rsidRPr="009F07A3">
        <w:rPr>
          <w:color w:val="FF0000"/>
          <w:sz w:val="28"/>
          <w:szCs w:val="28"/>
        </w:rPr>
        <w:t xml:space="preserve"> </w:t>
      </w:r>
      <w:r w:rsidRPr="009F07A3">
        <w:rPr>
          <w:color w:val="000000"/>
          <w:sz w:val="28"/>
          <w:szCs w:val="28"/>
        </w:rPr>
        <w:t>о прекращении действия лицензии.</w:t>
      </w:r>
    </w:p>
    <w:p w:rsidR="00B031D9" w:rsidRPr="009F07A3" w:rsidRDefault="00B031D9" w:rsidP="00B031D9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9F07A3">
        <w:rPr>
          <w:sz w:val="28"/>
          <w:szCs w:val="28"/>
        </w:rPr>
        <w:lastRenderedPageBreak/>
        <w:t>3.7.6. Специалист отдела на основании подписанного приказа о прекращении действия лицензии вносит сведения о прекращении действия лицензии, приложения к лицензии в реестр лицензий.</w:t>
      </w:r>
    </w:p>
    <w:p w:rsidR="00B031D9" w:rsidRPr="009F07A3" w:rsidRDefault="00B031D9" w:rsidP="00B031D9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9F07A3">
        <w:rPr>
          <w:sz w:val="28"/>
          <w:szCs w:val="28"/>
        </w:rPr>
        <w:t>Процедура, устанавливаемая настоящим пунктом, осуществляется в день подписания приказа</w:t>
      </w:r>
      <w:r w:rsidRPr="009F07A3">
        <w:rPr>
          <w:color w:val="FF0000"/>
          <w:sz w:val="28"/>
          <w:szCs w:val="28"/>
        </w:rPr>
        <w:t xml:space="preserve"> </w:t>
      </w:r>
      <w:r w:rsidRPr="009F07A3">
        <w:rPr>
          <w:sz w:val="28"/>
          <w:szCs w:val="28"/>
        </w:rPr>
        <w:t xml:space="preserve">о прекращении действия лицензии. </w:t>
      </w:r>
    </w:p>
    <w:p w:rsidR="00B031D9" w:rsidRPr="009F07A3" w:rsidRDefault="00B031D9" w:rsidP="00B031D9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9F07A3">
        <w:rPr>
          <w:sz w:val="28"/>
          <w:szCs w:val="28"/>
        </w:rPr>
        <w:t>Результат процедуры: актуализированный реестр лицензий.</w:t>
      </w:r>
    </w:p>
    <w:p w:rsidR="00B031D9" w:rsidRPr="009F07A3" w:rsidRDefault="00B031D9" w:rsidP="00B031D9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9F07A3">
        <w:rPr>
          <w:sz w:val="28"/>
          <w:szCs w:val="28"/>
        </w:rPr>
        <w:t>3.7.7. Специалист отдела направляет лицензиату письменное уведомление о прекращении действия лицензии.</w:t>
      </w:r>
    </w:p>
    <w:p w:rsidR="00B031D9" w:rsidRPr="009F07A3" w:rsidRDefault="00B031D9" w:rsidP="00B031D9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9F07A3">
        <w:rPr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окончания процедуры, предусмотренной пунктом 3.7.5 Регламента. </w:t>
      </w:r>
    </w:p>
    <w:p w:rsidR="00B031D9" w:rsidRPr="009F07A3" w:rsidRDefault="00B031D9" w:rsidP="00B031D9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9F07A3">
        <w:rPr>
          <w:sz w:val="28"/>
          <w:szCs w:val="28"/>
        </w:rPr>
        <w:t>Результат процедуры:  уведомление о прекращении действия лицензии.</w:t>
      </w:r>
    </w:p>
    <w:p w:rsidR="00B031D9" w:rsidRPr="009F07A3" w:rsidRDefault="00B031D9" w:rsidP="00B031D9">
      <w:pPr>
        <w:autoSpaceDE w:val="0"/>
        <w:autoSpaceDN w:val="0"/>
        <w:adjustRightInd w:val="0"/>
        <w:spacing w:line="276" w:lineRule="auto"/>
        <w:ind w:firstLine="720"/>
        <w:jc w:val="both"/>
        <w:rPr>
          <w:bCs/>
          <w:sz w:val="28"/>
          <w:szCs w:val="28"/>
        </w:rPr>
      </w:pPr>
      <w:r w:rsidRPr="009F07A3">
        <w:rPr>
          <w:bCs/>
          <w:sz w:val="28"/>
          <w:szCs w:val="28"/>
        </w:rPr>
        <w:t>Если заявление о прекращении действия лицензии направлено в форме электронного документа, уведомление направляется в форме электронного документа, подписанного усиленной квалифицированной электронной подписью лицензирующего органа, способом, обеспечивающим подтверждение доставки такого уведомления и его получения соискателем лицензии</w:t>
      </w:r>
      <w:proofErr w:type="gramStart"/>
      <w:r w:rsidRPr="009F07A3">
        <w:rPr>
          <w:bCs/>
          <w:sz w:val="28"/>
          <w:szCs w:val="28"/>
        </w:rPr>
        <w:t>.»;</w:t>
      </w:r>
      <w:proofErr w:type="gramEnd"/>
    </w:p>
    <w:p w:rsidR="007E37F3" w:rsidRPr="009F07A3" w:rsidRDefault="00B031D9" w:rsidP="007E37F3">
      <w:pPr>
        <w:tabs>
          <w:tab w:val="left" w:pos="2977"/>
        </w:tabs>
        <w:spacing w:line="276" w:lineRule="auto"/>
        <w:ind w:firstLine="720"/>
        <w:jc w:val="both"/>
        <w:rPr>
          <w:sz w:val="28"/>
          <w:szCs w:val="28"/>
        </w:rPr>
      </w:pPr>
      <w:r w:rsidRPr="009F07A3">
        <w:rPr>
          <w:bCs/>
          <w:sz w:val="28"/>
          <w:szCs w:val="28"/>
        </w:rPr>
        <w:t xml:space="preserve"> </w:t>
      </w:r>
      <w:r w:rsidR="007E37F3" w:rsidRPr="009F07A3">
        <w:rPr>
          <w:bCs/>
          <w:sz w:val="28"/>
          <w:szCs w:val="28"/>
        </w:rPr>
        <w:t>пункт 4.3 «</w:t>
      </w:r>
      <w:r w:rsidR="007E37F3" w:rsidRPr="009F07A3">
        <w:rPr>
          <w:sz w:val="28"/>
          <w:szCs w:val="28"/>
        </w:rPr>
        <w:t>Проверки могут быть плановыми и внеплановыми. Плановые проверки осуществляются на основании ежегодного плана проведения плановых проверок Министерства. Внеплановые поверки – основания из 294-ФЗ по предписанию министерства</w:t>
      </w:r>
      <w:proofErr w:type="gramStart"/>
      <w:r w:rsidR="007E37F3" w:rsidRPr="009F07A3">
        <w:rPr>
          <w:sz w:val="28"/>
          <w:szCs w:val="28"/>
        </w:rPr>
        <w:t xml:space="preserve">.» </w:t>
      </w:r>
      <w:proofErr w:type="gramEnd"/>
      <w:r w:rsidR="007E37F3" w:rsidRPr="009F07A3">
        <w:rPr>
          <w:sz w:val="28"/>
          <w:szCs w:val="28"/>
        </w:rPr>
        <w:t>исключить;</w:t>
      </w:r>
    </w:p>
    <w:p w:rsidR="004247A5" w:rsidRPr="009F07A3" w:rsidRDefault="004247A5" w:rsidP="007E37F3">
      <w:pPr>
        <w:tabs>
          <w:tab w:val="left" w:pos="2977"/>
        </w:tabs>
        <w:spacing w:line="276" w:lineRule="auto"/>
        <w:ind w:firstLine="720"/>
        <w:jc w:val="both"/>
        <w:rPr>
          <w:sz w:val="28"/>
          <w:szCs w:val="28"/>
        </w:rPr>
      </w:pPr>
      <w:r w:rsidRPr="009F07A3">
        <w:rPr>
          <w:sz w:val="28"/>
          <w:szCs w:val="28"/>
        </w:rPr>
        <w:t>пункты 4.4, 4.5 соответственно считать 4.3, 4.4</w:t>
      </w:r>
      <w:r w:rsidR="004F64F1" w:rsidRPr="009F07A3">
        <w:rPr>
          <w:sz w:val="28"/>
          <w:szCs w:val="28"/>
        </w:rPr>
        <w:t>;</w:t>
      </w:r>
    </w:p>
    <w:p w:rsidR="004247A5" w:rsidRPr="009F07A3" w:rsidRDefault="004F64F1" w:rsidP="004247A5">
      <w:pPr>
        <w:pStyle w:val="12"/>
        <w:suppressAutoHyphens/>
        <w:spacing w:before="0" w:after="0"/>
        <w:ind w:firstLine="709"/>
        <w:jc w:val="both"/>
        <w:rPr>
          <w:szCs w:val="24"/>
        </w:rPr>
      </w:pPr>
      <w:r w:rsidRPr="009F07A3">
        <w:rPr>
          <w:sz w:val="28"/>
          <w:szCs w:val="28"/>
        </w:rPr>
        <w:t>п</w:t>
      </w:r>
      <w:r w:rsidR="004247A5" w:rsidRPr="009F07A3">
        <w:rPr>
          <w:sz w:val="28"/>
          <w:szCs w:val="28"/>
        </w:rPr>
        <w:t>риложение № 2 к Административному регламенту изложить в новой редакции:</w:t>
      </w:r>
    </w:p>
    <w:p w:rsidR="004247A5" w:rsidRPr="009F07A3" w:rsidRDefault="004F64F1" w:rsidP="004247A5">
      <w:pPr>
        <w:pStyle w:val="12"/>
        <w:suppressAutoHyphens/>
        <w:spacing w:before="0" w:after="0"/>
        <w:ind w:firstLine="5103"/>
        <w:jc w:val="both"/>
        <w:rPr>
          <w:szCs w:val="24"/>
        </w:rPr>
      </w:pPr>
      <w:r w:rsidRPr="009F07A3">
        <w:rPr>
          <w:szCs w:val="24"/>
        </w:rPr>
        <w:t>«</w:t>
      </w:r>
      <w:r w:rsidR="004247A5" w:rsidRPr="009F07A3">
        <w:rPr>
          <w:szCs w:val="24"/>
        </w:rPr>
        <w:t>Приложение №2</w:t>
      </w:r>
    </w:p>
    <w:p w:rsidR="004247A5" w:rsidRPr="009F07A3" w:rsidRDefault="004247A5" w:rsidP="004247A5">
      <w:pPr>
        <w:pStyle w:val="12"/>
        <w:suppressAutoHyphens/>
        <w:spacing w:before="0" w:after="0"/>
        <w:ind w:left="5103"/>
        <w:rPr>
          <w:szCs w:val="24"/>
        </w:rPr>
      </w:pPr>
      <w:r w:rsidRPr="009F07A3">
        <w:rPr>
          <w:szCs w:val="24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4247A5" w:rsidRPr="009F07A3" w:rsidRDefault="004247A5" w:rsidP="004247A5">
      <w:pPr>
        <w:pStyle w:val="12"/>
        <w:suppressAutoHyphens/>
        <w:spacing w:before="0" w:after="0"/>
        <w:jc w:val="center"/>
        <w:rPr>
          <w:sz w:val="28"/>
        </w:rPr>
      </w:pPr>
    </w:p>
    <w:p w:rsidR="004247A5" w:rsidRPr="009F07A3" w:rsidRDefault="004247A5" w:rsidP="004247A5">
      <w:pPr>
        <w:keepNext/>
        <w:suppressAutoHyphens/>
        <w:spacing w:line="216" w:lineRule="auto"/>
        <w:jc w:val="center"/>
        <w:outlineLvl w:val="0"/>
        <w:rPr>
          <w:sz w:val="24"/>
          <w:szCs w:val="24"/>
        </w:rPr>
      </w:pPr>
      <w:r w:rsidRPr="009F07A3">
        <w:rPr>
          <w:sz w:val="24"/>
          <w:szCs w:val="24"/>
        </w:rPr>
        <w:t>ЗАЯВЛЕНИЕ</w:t>
      </w:r>
    </w:p>
    <w:p w:rsidR="004247A5" w:rsidRPr="009F07A3" w:rsidRDefault="004247A5" w:rsidP="004247A5">
      <w:pPr>
        <w:suppressAutoHyphens/>
        <w:spacing w:line="216" w:lineRule="auto"/>
        <w:jc w:val="center"/>
        <w:rPr>
          <w:sz w:val="24"/>
          <w:szCs w:val="24"/>
        </w:rPr>
      </w:pPr>
      <w:r w:rsidRPr="009F07A3">
        <w:rPr>
          <w:sz w:val="24"/>
          <w:szCs w:val="24"/>
        </w:rPr>
        <w:t>о переоформлении лицензии</w:t>
      </w:r>
    </w:p>
    <w:p w:rsidR="004247A5" w:rsidRPr="009F07A3" w:rsidRDefault="004247A5" w:rsidP="004247A5">
      <w:pPr>
        <w:suppressAutoHyphens/>
        <w:spacing w:line="216" w:lineRule="auto"/>
        <w:jc w:val="center"/>
        <w:rPr>
          <w:color w:val="000000"/>
        </w:rPr>
      </w:pPr>
      <w:proofErr w:type="gramStart"/>
      <w:r w:rsidRPr="009F07A3">
        <w:rPr>
          <w:color w:val="000000"/>
        </w:rPr>
        <w:t>(в случаях изменения адресов мест осуществления юридическим лицом или индивидуальным предпринимателем лицензируемого вида деятельности, перечня выполняемых работ, составляющих лицензируемый вид деятельности, реорганизации юридического лица в форме преобразования, изменения его наименования, адреса места нахождения,     а также в случаях изменения места жительства, имени, фамилии и  (в случае, если имеется) отчества индивидуального предпринимателя, реквизитов документа, удостоверяющего его личность, прекращения деятельности по отдельным адресам</w:t>
      </w:r>
      <w:proofErr w:type="gramEnd"/>
      <w:r w:rsidRPr="009F07A3">
        <w:rPr>
          <w:color w:val="000000"/>
        </w:rPr>
        <w:t xml:space="preserve"> мест осуществления лицензируемого вида деятельности)</w:t>
      </w:r>
    </w:p>
    <w:p w:rsidR="004247A5" w:rsidRPr="009F07A3" w:rsidRDefault="004247A5" w:rsidP="004247A5">
      <w:pPr>
        <w:suppressAutoHyphens/>
        <w:spacing w:line="216" w:lineRule="auto"/>
        <w:jc w:val="both"/>
        <w:rPr>
          <w:sz w:val="16"/>
          <w:szCs w:val="16"/>
        </w:rPr>
      </w:pPr>
    </w:p>
    <w:p w:rsidR="004247A5" w:rsidRPr="009F07A3" w:rsidRDefault="004247A5" w:rsidP="004247A5">
      <w:pPr>
        <w:suppressAutoHyphens/>
        <w:spacing w:line="216" w:lineRule="auto"/>
        <w:jc w:val="both"/>
        <w:rPr>
          <w:sz w:val="24"/>
          <w:szCs w:val="24"/>
        </w:rPr>
      </w:pPr>
      <w:r w:rsidRPr="009F07A3">
        <w:rPr>
          <w:sz w:val="24"/>
          <w:szCs w:val="24"/>
        </w:rPr>
        <w:t>Прошу переоформить_______________________________________________________________</w:t>
      </w:r>
    </w:p>
    <w:p w:rsidR="004247A5" w:rsidRPr="009F07A3" w:rsidRDefault="004247A5" w:rsidP="004247A5">
      <w:pPr>
        <w:suppressAutoHyphens/>
        <w:spacing w:line="216" w:lineRule="auto"/>
        <w:jc w:val="both"/>
        <w:rPr>
          <w:sz w:val="16"/>
          <w:szCs w:val="16"/>
        </w:rPr>
      </w:pPr>
      <w:r w:rsidRPr="009F07A3">
        <w:rPr>
          <w:sz w:val="16"/>
          <w:szCs w:val="16"/>
        </w:rPr>
        <w:t xml:space="preserve">                                                                    </w:t>
      </w:r>
      <w:proofErr w:type="gramStart"/>
      <w:r w:rsidRPr="009F07A3">
        <w:rPr>
          <w:sz w:val="16"/>
          <w:szCs w:val="16"/>
        </w:rPr>
        <w:t>(полное и (при наличии) сокращенное наименование, в том числе фирменное наименование, и</w:t>
      </w:r>
      <w:proofErr w:type="gramEnd"/>
    </w:p>
    <w:p w:rsidR="004247A5" w:rsidRPr="009F07A3" w:rsidRDefault="004247A5" w:rsidP="004247A5">
      <w:pPr>
        <w:suppressAutoHyphens/>
        <w:spacing w:line="216" w:lineRule="auto"/>
        <w:jc w:val="both"/>
        <w:rPr>
          <w:sz w:val="16"/>
          <w:szCs w:val="16"/>
        </w:rPr>
      </w:pPr>
      <w:r w:rsidRPr="009F07A3">
        <w:rPr>
          <w:sz w:val="16"/>
          <w:szCs w:val="16"/>
        </w:rPr>
        <w:t xml:space="preserve">                                                                    организационно-правовая форма – для юридического лица; фамилия, имя, отчество, данные документа, </w:t>
      </w:r>
    </w:p>
    <w:p w:rsidR="004247A5" w:rsidRPr="009F07A3" w:rsidRDefault="004247A5" w:rsidP="004247A5">
      <w:pPr>
        <w:suppressAutoHyphens/>
        <w:spacing w:line="216" w:lineRule="auto"/>
        <w:jc w:val="both"/>
        <w:rPr>
          <w:sz w:val="16"/>
          <w:szCs w:val="16"/>
        </w:rPr>
      </w:pPr>
      <w:r w:rsidRPr="009F07A3">
        <w:rPr>
          <w:sz w:val="16"/>
          <w:szCs w:val="16"/>
        </w:rPr>
        <w:t xml:space="preserve">                                                                   </w:t>
      </w:r>
      <w:proofErr w:type="gramStart"/>
      <w:r w:rsidRPr="009F07A3">
        <w:rPr>
          <w:sz w:val="16"/>
          <w:szCs w:val="16"/>
        </w:rPr>
        <w:t>удостоверяющего личность – для индивидуального предпринимателя)</w:t>
      </w:r>
      <w:proofErr w:type="gramEnd"/>
    </w:p>
    <w:p w:rsidR="004247A5" w:rsidRPr="009F07A3" w:rsidRDefault="004247A5" w:rsidP="004247A5">
      <w:pPr>
        <w:suppressAutoHyphens/>
        <w:spacing w:line="216" w:lineRule="auto"/>
        <w:jc w:val="both"/>
        <w:rPr>
          <w:color w:val="000000"/>
          <w:sz w:val="24"/>
          <w:szCs w:val="24"/>
        </w:rPr>
      </w:pPr>
      <w:r w:rsidRPr="009F07A3">
        <w:rPr>
          <w:color w:val="000000"/>
          <w:sz w:val="24"/>
          <w:szCs w:val="24"/>
        </w:rPr>
        <w:t>лицензию  ________________________________________________________________________</w:t>
      </w:r>
    </w:p>
    <w:p w:rsidR="004247A5" w:rsidRPr="009F07A3" w:rsidRDefault="004247A5" w:rsidP="004247A5">
      <w:pPr>
        <w:suppressAutoHyphens/>
        <w:spacing w:line="216" w:lineRule="auto"/>
        <w:jc w:val="both"/>
        <w:rPr>
          <w:color w:val="000000"/>
          <w:sz w:val="16"/>
          <w:szCs w:val="16"/>
        </w:rPr>
      </w:pPr>
      <w:r w:rsidRPr="009F07A3">
        <w:rPr>
          <w:color w:val="000000"/>
          <w:sz w:val="16"/>
          <w:szCs w:val="16"/>
        </w:rPr>
        <w:t xml:space="preserve">                                                                                      (номер и дата лицензии, лицензируемый вид деятельности)</w:t>
      </w:r>
    </w:p>
    <w:p w:rsidR="004247A5" w:rsidRPr="009F07A3" w:rsidRDefault="004247A5" w:rsidP="004247A5">
      <w:pPr>
        <w:suppressAutoHyphens/>
        <w:spacing w:line="216" w:lineRule="auto"/>
        <w:jc w:val="both"/>
        <w:rPr>
          <w:color w:val="000000"/>
          <w:sz w:val="24"/>
          <w:szCs w:val="24"/>
        </w:rPr>
      </w:pPr>
      <w:r w:rsidRPr="009F07A3">
        <w:rPr>
          <w:color w:val="000000"/>
          <w:sz w:val="24"/>
          <w:szCs w:val="24"/>
        </w:rPr>
        <w:t>вид работ - _________________________________________________________________________</w:t>
      </w:r>
    </w:p>
    <w:p w:rsidR="004247A5" w:rsidRPr="009F07A3" w:rsidRDefault="004247A5" w:rsidP="004247A5">
      <w:pPr>
        <w:suppressAutoHyphens/>
        <w:spacing w:line="216" w:lineRule="auto"/>
        <w:jc w:val="both"/>
        <w:rPr>
          <w:color w:val="000000"/>
          <w:sz w:val="16"/>
          <w:szCs w:val="16"/>
        </w:rPr>
      </w:pPr>
      <w:r w:rsidRPr="009F07A3">
        <w:rPr>
          <w:color w:val="000000"/>
        </w:rPr>
        <w:t xml:space="preserve">                                     </w:t>
      </w:r>
      <w:r w:rsidRPr="009F07A3">
        <w:rPr>
          <w:color w:val="000000"/>
          <w:sz w:val="16"/>
          <w:szCs w:val="16"/>
        </w:rPr>
        <w:t>(указать наименование вида работ, выполняемого в составе лицензируемого вида деятельности)</w:t>
      </w:r>
    </w:p>
    <w:p w:rsidR="004247A5" w:rsidRPr="009F07A3" w:rsidRDefault="004247A5" w:rsidP="004247A5">
      <w:pPr>
        <w:suppressAutoHyphens/>
        <w:spacing w:line="216" w:lineRule="auto"/>
        <w:jc w:val="both"/>
        <w:rPr>
          <w:sz w:val="24"/>
          <w:szCs w:val="24"/>
        </w:rPr>
      </w:pPr>
      <w:r w:rsidRPr="009F07A3">
        <w:rPr>
          <w:color w:val="000000"/>
          <w:sz w:val="24"/>
          <w:szCs w:val="24"/>
        </w:rPr>
        <w:t>в связи ___________________________________________________________________________</w:t>
      </w:r>
    </w:p>
    <w:p w:rsidR="004247A5" w:rsidRPr="009F07A3" w:rsidRDefault="004247A5" w:rsidP="004247A5">
      <w:pPr>
        <w:suppressAutoHyphens/>
        <w:spacing w:line="216" w:lineRule="auto"/>
        <w:jc w:val="both"/>
        <w:rPr>
          <w:sz w:val="16"/>
          <w:szCs w:val="16"/>
        </w:rPr>
      </w:pPr>
    </w:p>
    <w:p w:rsidR="004247A5" w:rsidRPr="009F07A3" w:rsidRDefault="004247A5" w:rsidP="004247A5">
      <w:pPr>
        <w:suppressAutoHyphens/>
        <w:spacing w:line="216" w:lineRule="auto"/>
        <w:jc w:val="both"/>
        <w:rPr>
          <w:sz w:val="24"/>
          <w:szCs w:val="24"/>
        </w:rPr>
      </w:pPr>
      <w:r w:rsidRPr="009F07A3">
        <w:rPr>
          <w:sz w:val="24"/>
          <w:szCs w:val="24"/>
        </w:rPr>
        <w:t>Место нахождения юридического лица (адрес места жительства индивидуального предпринимателя) _________________________________________________________________</w:t>
      </w:r>
    </w:p>
    <w:p w:rsidR="004247A5" w:rsidRPr="009F07A3" w:rsidRDefault="004247A5" w:rsidP="004247A5">
      <w:pPr>
        <w:suppressAutoHyphens/>
        <w:spacing w:line="216" w:lineRule="auto"/>
        <w:jc w:val="both"/>
        <w:rPr>
          <w:sz w:val="16"/>
          <w:szCs w:val="16"/>
        </w:rPr>
      </w:pPr>
    </w:p>
    <w:p w:rsidR="004247A5" w:rsidRPr="009F07A3" w:rsidRDefault="004247A5" w:rsidP="004247A5">
      <w:pPr>
        <w:suppressAutoHyphens/>
        <w:spacing w:line="216" w:lineRule="auto"/>
        <w:jc w:val="both"/>
        <w:rPr>
          <w:sz w:val="24"/>
          <w:szCs w:val="24"/>
        </w:rPr>
      </w:pPr>
      <w:r w:rsidRPr="009F07A3">
        <w:rPr>
          <w:sz w:val="24"/>
          <w:szCs w:val="24"/>
        </w:rPr>
        <w:t>Адрес для переписки ________________________________________________________________</w:t>
      </w:r>
    </w:p>
    <w:p w:rsidR="004247A5" w:rsidRPr="009F07A3" w:rsidRDefault="004247A5" w:rsidP="004247A5">
      <w:pPr>
        <w:suppressAutoHyphens/>
        <w:spacing w:line="216" w:lineRule="auto"/>
        <w:jc w:val="both"/>
        <w:rPr>
          <w:sz w:val="16"/>
          <w:szCs w:val="16"/>
        </w:rPr>
      </w:pPr>
      <w:r w:rsidRPr="009F07A3">
        <w:rPr>
          <w:sz w:val="16"/>
          <w:szCs w:val="16"/>
        </w:rPr>
        <w:t xml:space="preserve">                                                                                              (почтовый адрес, адрес электронной почты, контактный телефон)</w:t>
      </w:r>
    </w:p>
    <w:p w:rsidR="004247A5" w:rsidRPr="009F07A3" w:rsidRDefault="004247A5" w:rsidP="004247A5">
      <w:pPr>
        <w:suppressAutoHyphens/>
        <w:spacing w:line="216" w:lineRule="auto"/>
        <w:jc w:val="both"/>
        <w:rPr>
          <w:sz w:val="10"/>
        </w:rPr>
      </w:pPr>
    </w:p>
    <w:p w:rsidR="004247A5" w:rsidRPr="009F07A3" w:rsidRDefault="004247A5" w:rsidP="004247A5">
      <w:pPr>
        <w:suppressAutoHyphens/>
        <w:spacing w:line="216" w:lineRule="auto"/>
        <w:jc w:val="both"/>
        <w:rPr>
          <w:sz w:val="24"/>
          <w:szCs w:val="24"/>
        </w:rPr>
      </w:pPr>
      <w:r w:rsidRPr="009F07A3">
        <w:rPr>
          <w:sz w:val="24"/>
          <w:szCs w:val="24"/>
        </w:rPr>
        <w:t>Адреса мест осуществления лицензируемого вида деятельности______________________________</w:t>
      </w:r>
    </w:p>
    <w:p w:rsidR="004247A5" w:rsidRPr="009F07A3" w:rsidRDefault="004247A5" w:rsidP="004247A5">
      <w:pPr>
        <w:suppressAutoHyphens/>
        <w:spacing w:line="216" w:lineRule="auto"/>
        <w:jc w:val="both"/>
        <w:rPr>
          <w:sz w:val="16"/>
          <w:szCs w:val="16"/>
        </w:rPr>
      </w:pPr>
    </w:p>
    <w:p w:rsidR="004247A5" w:rsidRPr="009F07A3" w:rsidRDefault="004247A5" w:rsidP="004247A5">
      <w:pPr>
        <w:suppressAutoHyphens/>
        <w:spacing w:line="216" w:lineRule="auto"/>
        <w:jc w:val="both"/>
        <w:rPr>
          <w:sz w:val="24"/>
          <w:szCs w:val="24"/>
        </w:rPr>
      </w:pPr>
      <w:r w:rsidRPr="009F07A3">
        <w:rPr>
          <w:sz w:val="24"/>
          <w:szCs w:val="24"/>
        </w:rPr>
        <w:t>Основной государственный  регистрационный  номер записи  о государственной регистрации _________________________________________________________________________________</w:t>
      </w:r>
    </w:p>
    <w:p w:rsidR="004247A5" w:rsidRPr="009F07A3" w:rsidRDefault="004247A5" w:rsidP="004247A5">
      <w:pPr>
        <w:suppressAutoHyphens/>
        <w:spacing w:line="216" w:lineRule="auto"/>
        <w:jc w:val="both"/>
        <w:rPr>
          <w:sz w:val="16"/>
          <w:szCs w:val="16"/>
        </w:rPr>
      </w:pPr>
      <w:r w:rsidRPr="009F07A3">
        <w:rPr>
          <w:sz w:val="16"/>
          <w:szCs w:val="16"/>
        </w:rPr>
        <w:t xml:space="preserve">                                                               (ОГРН – для юридического лица, ОГРНИП – для индивидуального предпринимателя)</w:t>
      </w:r>
    </w:p>
    <w:p w:rsidR="004247A5" w:rsidRPr="009F07A3" w:rsidRDefault="004247A5" w:rsidP="004247A5">
      <w:pPr>
        <w:autoSpaceDE w:val="0"/>
        <w:autoSpaceDN w:val="0"/>
        <w:adjustRightInd w:val="0"/>
        <w:spacing w:line="216" w:lineRule="auto"/>
        <w:jc w:val="both"/>
        <w:outlineLvl w:val="1"/>
        <w:rPr>
          <w:sz w:val="24"/>
          <w:szCs w:val="24"/>
        </w:rPr>
      </w:pPr>
      <w:r w:rsidRPr="009F07A3">
        <w:rPr>
          <w:sz w:val="24"/>
          <w:szCs w:val="24"/>
        </w:rPr>
        <w:t xml:space="preserve">Данные документа, подтверждающего факт внесения сведений в единый государственный реестр юридических лиц (индивидуального предпринимателя), </w:t>
      </w:r>
      <w:r w:rsidRPr="009F07A3">
        <w:rPr>
          <w:bCs/>
          <w:sz w:val="24"/>
          <w:szCs w:val="24"/>
        </w:rPr>
        <w:t>с указанием адреса места нахождения органа, осуществившего государственную регистрацию __________</w:t>
      </w:r>
      <w:r w:rsidRPr="009F07A3">
        <w:rPr>
          <w:sz w:val="24"/>
          <w:szCs w:val="24"/>
        </w:rPr>
        <w:t>_________________________</w:t>
      </w:r>
    </w:p>
    <w:p w:rsidR="004247A5" w:rsidRPr="009F07A3" w:rsidRDefault="004247A5" w:rsidP="004247A5">
      <w:pPr>
        <w:suppressAutoHyphens/>
        <w:spacing w:line="216" w:lineRule="auto"/>
        <w:jc w:val="both"/>
        <w:rPr>
          <w:sz w:val="16"/>
          <w:szCs w:val="16"/>
        </w:rPr>
      </w:pPr>
    </w:p>
    <w:p w:rsidR="004247A5" w:rsidRPr="009F07A3" w:rsidRDefault="004247A5" w:rsidP="004247A5">
      <w:pPr>
        <w:suppressAutoHyphens/>
        <w:spacing w:line="216" w:lineRule="auto"/>
        <w:jc w:val="both"/>
        <w:rPr>
          <w:sz w:val="24"/>
          <w:szCs w:val="24"/>
        </w:rPr>
      </w:pPr>
      <w:r w:rsidRPr="009F07A3">
        <w:rPr>
          <w:sz w:val="24"/>
          <w:szCs w:val="24"/>
        </w:rPr>
        <w:t>Идентификационный номер налогоплательщика (ИНН)___________________________________</w:t>
      </w:r>
    </w:p>
    <w:p w:rsidR="004247A5" w:rsidRPr="009F07A3" w:rsidRDefault="004247A5" w:rsidP="004247A5">
      <w:pPr>
        <w:suppressAutoHyphens/>
        <w:spacing w:line="216" w:lineRule="auto"/>
        <w:jc w:val="both"/>
        <w:rPr>
          <w:sz w:val="16"/>
          <w:szCs w:val="16"/>
        </w:rPr>
      </w:pPr>
    </w:p>
    <w:p w:rsidR="004247A5" w:rsidRPr="009F07A3" w:rsidRDefault="004247A5" w:rsidP="004247A5">
      <w:pPr>
        <w:suppressAutoHyphens/>
        <w:spacing w:line="216" w:lineRule="auto"/>
        <w:jc w:val="both"/>
        <w:rPr>
          <w:sz w:val="24"/>
          <w:szCs w:val="24"/>
        </w:rPr>
      </w:pPr>
      <w:r w:rsidRPr="009F07A3">
        <w:rPr>
          <w:sz w:val="24"/>
          <w:szCs w:val="24"/>
        </w:rPr>
        <w:t>Данные документа, подтверждающего факт постановки юридического  лица (индивидуального предпринимателя) на учет в налоговом органе____________________________________________</w:t>
      </w:r>
    </w:p>
    <w:p w:rsidR="004247A5" w:rsidRPr="009F07A3" w:rsidRDefault="004247A5" w:rsidP="004247A5">
      <w:pPr>
        <w:suppressAutoHyphens/>
        <w:spacing w:line="216" w:lineRule="auto"/>
        <w:jc w:val="both"/>
        <w:rPr>
          <w:color w:val="FF0000"/>
          <w:sz w:val="16"/>
          <w:szCs w:val="16"/>
        </w:rPr>
      </w:pPr>
    </w:p>
    <w:p w:rsidR="004247A5" w:rsidRPr="009F07A3" w:rsidRDefault="004247A5" w:rsidP="004247A5">
      <w:pPr>
        <w:suppressAutoHyphens/>
        <w:spacing w:line="216" w:lineRule="auto"/>
        <w:jc w:val="both"/>
        <w:rPr>
          <w:sz w:val="24"/>
          <w:szCs w:val="24"/>
        </w:rPr>
      </w:pPr>
      <w:r w:rsidRPr="009F07A3">
        <w:rPr>
          <w:sz w:val="24"/>
          <w:szCs w:val="24"/>
        </w:rPr>
        <w:t>Реквизиты документа, подтверждающего факт уплаты государственной пошлины за переоформление лицензии, либо иные сведения, подтверждающие факт уплаты указанной государственной пошлины_______________________________________</w:t>
      </w:r>
    </w:p>
    <w:p w:rsidR="004247A5" w:rsidRPr="009F07A3" w:rsidRDefault="004247A5" w:rsidP="004247A5">
      <w:pPr>
        <w:suppressAutoHyphens/>
        <w:spacing w:line="216" w:lineRule="auto"/>
        <w:jc w:val="both"/>
        <w:rPr>
          <w:sz w:val="16"/>
          <w:szCs w:val="16"/>
        </w:rPr>
      </w:pPr>
    </w:p>
    <w:p w:rsidR="004247A5" w:rsidRPr="009F07A3" w:rsidRDefault="004247A5" w:rsidP="004247A5">
      <w:pPr>
        <w:suppressAutoHyphens/>
        <w:spacing w:line="216" w:lineRule="auto"/>
        <w:jc w:val="both"/>
        <w:rPr>
          <w:color w:val="FF0000"/>
          <w:sz w:val="24"/>
          <w:szCs w:val="24"/>
        </w:rPr>
      </w:pPr>
      <w:proofErr w:type="gramStart"/>
      <w:r w:rsidRPr="009F07A3">
        <w:rPr>
          <w:sz w:val="24"/>
          <w:szCs w:val="24"/>
        </w:rPr>
        <w:t>Сведения о земельных участках, зданиях, строениях, сооружениях и помещениях (единой обособленной части зданий, строений, сооружений и помещений), необходимых для осуществления лицензируемой деятельности и принадлежащих  юридическому лицу (индивидуальному предпринимателю) на праве собственности или ином законном основании, права на которые зарегистрированы в Едином государственном реестре прав на недвижимое имущество и сделок с ним____________________________________________________________</w:t>
      </w:r>
      <w:proofErr w:type="gramEnd"/>
    </w:p>
    <w:p w:rsidR="004247A5" w:rsidRPr="009F07A3" w:rsidRDefault="004247A5" w:rsidP="004247A5">
      <w:pPr>
        <w:suppressAutoHyphens/>
        <w:spacing w:line="216" w:lineRule="auto"/>
        <w:jc w:val="both"/>
        <w:rPr>
          <w:sz w:val="16"/>
          <w:szCs w:val="16"/>
        </w:rPr>
      </w:pPr>
    </w:p>
    <w:p w:rsidR="004247A5" w:rsidRPr="009F07A3" w:rsidRDefault="004247A5" w:rsidP="004247A5">
      <w:pPr>
        <w:suppressAutoHyphens/>
        <w:spacing w:line="216" w:lineRule="auto"/>
        <w:jc w:val="both"/>
        <w:rPr>
          <w:sz w:val="24"/>
          <w:szCs w:val="24"/>
        </w:rPr>
      </w:pPr>
      <w:r w:rsidRPr="009F07A3">
        <w:rPr>
          <w:sz w:val="24"/>
          <w:szCs w:val="24"/>
        </w:rPr>
        <w:t>Работник, уполномоченный по вопросам лицензирования__________________________________</w:t>
      </w:r>
    </w:p>
    <w:p w:rsidR="004247A5" w:rsidRPr="009F07A3" w:rsidRDefault="004247A5" w:rsidP="004247A5">
      <w:pPr>
        <w:suppressAutoHyphens/>
        <w:spacing w:line="216" w:lineRule="auto"/>
        <w:jc w:val="both"/>
        <w:rPr>
          <w:sz w:val="16"/>
          <w:szCs w:val="16"/>
        </w:rPr>
      </w:pPr>
      <w:r w:rsidRPr="009F07A3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(наименование должности, Ф.И.О., телефон)</w:t>
      </w:r>
    </w:p>
    <w:p w:rsidR="004247A5" w:rsidRPr="009F07A3" w:rsidRDefault="004247A5" w:rsidP="004247A5">
      <w:pPr>
        <w:suppressAutoHyphens/>
        <w:spacing w:line="216" w:lineRule="auto"/>
        <w:jc w:val="both"/>
        <w:rPr>
          <w:sz w:val="24"/>
          <w:szCs w:val="24"/>
        </w:rPr>
      </w:pPr>
      <w:r w:rsidRPr="009F07A3">
        <w:rPr>
          <w:sz w:val="24"/>
          <w:szCs w:val="24"/>
        </w:rPr>
        <w:t xml:space="preserve">Руководитель юридического лица                  </w:t>
      </w:r>
    </w:p>
    <w:p w:rsidR="004247A5" w:rsidRPr="009F07A3" w:rsidRDefault="004247A5" w:rsidP="004247A5">
      <w:pPr>
        <w:suppressAutoHyphens/>
        <w:spacing w:line="216" w:lineRule="auto"/>
        <w:jc w:val="both"/>
        <w:rPr>
          <w:sz w:val="28"/>
        </w:rPr>
      </w:pPr>
      <w:r w:rsidRPr="009F07A3">
        <w:rPr>
          <w:sz w:val="24"/>
          <w:szCs w:val="24"/>
        </w:rPr>
        <w:t>(индивидуальный предприниматель)        __________________      ________________</w:t>
      </w:r>
      <w:r w:rsidRPr="009F07A3">
        <w:rPr>
          <w:sz w:val="28"/>
        </w:rPr>
        <w:t xml:space="preserve">       </w:t>
      </w:r>
    </w:p>
    <w:p w:rsidR="004247A5" w:rsidRPr="009F07A3" w:rsidRDefault="004247A5" w:rsidP="004247A5">
      <w:pPr>
        <w:suppressAutoHyphens/>
        <w:spacing w:line="216" w:lineRule="auto"/>
        <w:jc w:val="both"/>
        <w:rPr>
          <w:szCs w:val="24"/>
        </w:rPr>
      </w:pPr>
      <w:r w:rsidRPr="009F07A3">
        <w:rPr>
          <w:sz w:val="16"/>
          <w:szCs w:val="16"/>
        </w:rPr>
        <w:t xml:space="preserve">                                                                                                              (подпись, печать)                         (ФИО)</w:t>
      </w:r>
    </w:p>
    <w:p w:rsidR="004247A5" w:rsidRPr="009F07A3" w:rsidRDefault="004247A5" w:rsidP="004247A5">
      <w:pPr>
        <w:suppressAutoHyphens/>
        <w:spacing w:line="216" w:lineRule="auto"/>
        <w:jc w:val="both"/>
        <w:rPr>
          <w:sz w:val="24"/>
        </w:rPr>
      </w:pPr>
      <w:r w:rsidRPr="009F07A3">
        <w:rPr>
          <w:sz w:val="24"/>
        </w:rPr>
        <w:t>Примечание. Печать - при наличии</w:t>
      </w:r>
    </w:p>
    <w:p w:rsidR="004247A5" w:rsidRPr="009F07A3" w:rsidRDefault="004247A5" w:rsidP="004247A5">
      <w:pPr>
        <w:suppressAutoHyphens/>
        <w:jc w:val="both"/>
        <w:rPr>
          <w:sz w:val="24"/>
          <w:szCs w:val="24"/>
        </w:rPr>
      </w:pPr>
      <w:r w:rsidRPr="009F07A3">
        <w:rPr>
          <w:sz w:val="24"/>
          <w:szCs w:val="24"/>
        </w:rPr>
        <w:t>Согласе</w:t>
      </w:r>
      <w:proofErr w:type="gramStart"/>
      <w:r w:rsidRPr="009F07A3">
        <w:rPr>
          <w:sz w:val="24"/>
          <w:szCs w:val="24"/>
        </w:rPr>
        <w:t>н(</w:t>
      </w:r>
      <w:proofErr w:type="gramEnd"/>
      <w:r w:rsidRPr="009F07A3">
        <w:rPr>
          <w:sz w:val="24"/>
          <w:szCs w:val="24"/>
        </w:rPr>
        <w:t>а) на обработку персональных данных со дня его подписания до дня отзыва в письменной форме (для индивидуальных предпринимателей</w:t>
      </w:r>
      <w:r w:rsidRPr="009F07A3">
        <w:rPr>
          <w:sz w:val="16"/>
          <w:szCs w:val="16"/>
        </w:rPr>
        <w:t xml:space="preserve">) </w:t>
      </w:r>
      <w:r w:rsidRPr="009F07A3">
        <w:rPr>
          <w:sz w:val="24"/>
          <w:szCs w:val="24"/>
        </w:rPr>
        <w:t>______________________________</w:t>
      </w:r>
      <w:r w:rsidR="004F64F1" w:rsidRPr="009F07A3">
        <w:rPr>
          <w:sz w:val="24"/>
          <w:szCs w:val="24"/>
        </w:rPr>
        <w:t>»;</w:t>
      </w:r>
    </w:p>
    <w:p w:rsidR="004F64F1" w:rsidRPr="009F07A3" w:rsidRDefault="004F64F1" w:rsidP="004F64F1">
      <w:pPr>
        <w:suppressAutoHyphens/>
        <w:ind w:firstLine="709"/>
        <w:jc w:val="both"/>
        <w:rPr>
          <w:sz w:val="28"/>
          <w:szCs w:val="28"/>
        </w:rPr>
      </w:pPr>
    </w:p>
    <w:p w:rsidR="004F64F1" w:rsidRPr="009F07A3" w:rsidRDefault="004F64F1" w:rsidP="004F64F1">
      <w:pPr>
        <w:suppressAutoHyphens/>
        <w:ind w:firstLine="709"/>
        <w:jc w:val="both"/>
        <w:rPr>
          <w:sz w:val="28"/>
          <w:szCs w:val="28"/>
        </w:rPr>
      </w:pPr>
      <w:r w:rsidRPr="009F07A3">
        <w:rPr>
          <w:sz w:val="28"/>
          <w:szCs w:val="28"/>
        </w:rPr>
        <w:t>приложение № 3 к Административному регламенту  исключить;</w:t>
      </w:r>
    </w:p>
    <w:p w:rsidR="004247A5" w:rsidRDefault="004F64F1" w:rsidP="002D61ED">
      <w:pPr>
        <w:suppressAutoHyphens/>
        <w:ind w:firstLine="709"/>
        <w:jc w:val="both"/>
        <w:rPr>
          <w:sz w:val="28"/>
          <w:szCs w:val="28"/>
        </w:rPr>
      </w:pPr>
      <w:r w:rsidRPr="009F07A3">
        <w:rPr>
          <w:sz w:val="28"/>
          <w:szCs w:val="28"/>
        </w:rPr>
        <w:t xml:space="preserve">приложения №№ 4,5 к Административному регламенту </w:t>
      </w:r>
      <w:r w:rsidR="00950B4A" w:rsidRPr="009F07A3">
        <w:rPr>
          <w:sz w:val="28"/>
          <w:szCs w:val="28"/>
        </w:rPr>
        <w:t>соответственно считать приложениями №№ 3,4.</w:t>
      </w:r>
    </w:p>
    <w:p w:rsidR="004247A5" w:rsidRPr="000C62FF" w:rsidRDefault="004247A5" w:rsidP="007E37F3">
      <w:pPr>
        <w:tabs>
          <w:tab w:val="left" w:pos="2977"/>
        </w:tabs>
        <w:spacing w:line="276" w:lineRule="auto"/>
        <w:ind w:firstLine="720"/>
        <w:jc w:val="both"/>
        <w:rPr>
          <w:strike/>
          <w:color w:val="FF0000"/>
          <w:sz w:val="28"/>
          <w:szCs w:val="28"/>
        </w:rPr>
      </w:pPr>
    </w:p>
    <w:p w:rsidR="00B031D9" w:rsidRPr="00B031D9" w:rsidRDefault="00B031D9" w:rsidP="00B031D9">
      <w:pPr>
        <w:autoSpaceDE w:val="0"/>
        <w:autoSpaceDN w:val="0"/>
        <w:adjustRightInd w:val="0"/>
        <w:spacing w:line="276" w:lineRule="auto"/>
        <w:ind w:firstLine="720"/>
        <w:jc w:val="both"/>
        <w:rPr>
          <w:bCs/>
          <w:sz w:val="28"/>
          <w:szCs w:val="28"/>
        </w:rPr>
      </w:pPr>
    </w:p>
    <w:p w:rsidR="00B031D9" w:rsidRPr="00B031D9" w:rsidRDefault="00B031D9" w:rsidP="00B031D9">
      <w:pPr>
        <w:pStyle w:val="12"/>
        <w:suppressAutoHyphens/>
        <w:spacing w:before="0" w:after="0" w:line="276" w:lineRule="auto"/>
        <w:ind w:firstLine="720"/>
        <w:jc w:val="both"/>
        <w:rPr>
          <w:sz w:val="28"/>
        </w:rPr>
      </w:pPr>
    </w:p>
    <w:p w:rsidR="00B031D9" w:rsidRPr="00A1683B" w:rsidRDefault="00B031D9" w:rsidP="00A1683B">
      <w:pPr>
        <w:widowControl w:val="0"/>
        <w:suppressAutoHyphens/>
        <w:spacing w:line="300" w:lineRule="auto"/>
        <w:ind w:firstLine="709"/>
        <w:jc w:val="both"/>
        <w:rPr>
          <w:sz w:val="28"/>
        </w:rPr>
      </w:pPr>
    </w:p>
    <w:p w:rsidR="000612E1" w:rsidRPr="000612E1" w:rsidRDefault="000612E1" w:rsidP="000612E1">
      <w:pPr>
        <w:widowControl w:val="0"/>
        <w:suppressAutoHyphens/>
        <w:spacing w:line="300" w:lineRule="auto"/>
        <w:ind w:firstLine="709"/>
        <w:jc w:val="both"/>
        <w:rPr>
          <w:sz w:val="28"/>
        </w:rPr>
      </w:pPr>
    </w:p>
    <w:p w:rsidR="000612E1" w:rsidRDefault="000612E1" w:rsidP="000612E1">
      <w:pPr>
        <w:widowControl w:val="0"/>
        <w:suppressAutoHyphens/>
        <w:spacing w:line="300" w:lineRule="auto"/>
        <w:ind w:firstLine="709"/>
        <w:jc w:val="both"/>
        <w:rPr>
          <w:sz w:val="28"/>
        </w:rPr>
      </w:pPr>
    </w:p>
    <w:p w:rsidR="00754FCD" w:rsidRDefault="00754FCD" w:rsidP="0001043D">
      <w:pPr>
        <w:widowControl w:val="0"/>
        <w:suppressAutoHyphens/>
        <w:spacing w:line="300" w:lineRule="auto"/>
        <w:ind w:firstLine="709"/>
        <w:jc w:val="both"/>
        <w:rPr>
          <w:bCs/>
          <w:sz w:val="28"/>
          <w:szCs w:val="28"/>
        </w:rPr>
      </w:pPr>
    </w:p>
    <w:p w:rsidR="00754FCD" w:rsidRPr="0001043D" w:rsidRDefault="00754FCD" w:rsidP="0001043D">
      <w:pPr>
        <w:widowControl w:val="0"/>
        <w:suppressAutoHyphens/>
        <w:spacing w:line="300" w:lineRule="auto"/>
        <w:ind w:firstLine="709"/>
        <w:jc w:val="both"/>
        <w:rPr>
          <w:bCs/>
          <w:sz w:val="28"/>
          <w:szCs w:val="28"/>
        </w:rPr>
      </w:pPr>
    </w:p>
    <w:p w:rsidR="0001043D" w:rsidRDefault="0001043D" w:rsidP="0001043D">
      <w:pPr>
        <w:widowControl w:val="0"/>
        <w:suppressAutoHyphens/>
        <w:spacing w:line="300" w:lineRule="auto"/>
        <w:ind w:firstLine="709"/>
        <w:jc w:val="both"/>
        <w:rPr>
          <w:bCs/>
          <w:sz w:val="28"/>
          <w:szCs w:val="28"/>
        </w:rPr>
      </w:pPr>
    </w:p>
    <w:p w:rsidR="006526AE" w:rsidRDefault="006526AE" w:rsidP="006526AE">
      <w:pPr>
        <w:widowControl w:val="0"/>
        <w:suppressAutoHyphens/>
        <w:spacing w:line="300" w:lineRule="auto"/>
        <w:ind w:firstLine="709"/>
        <w:jc w:val="both"/>
        <w:rPr>
          <w:bCs/>
          <w:sz w:val="28"/>
          <w:szCs w:val="28"/>
        </w:rPr>
      </w:pPr>
    </w:p>
    <w:p w:rsidR="006526AE" w:rsidRDefault="006526AE" w:rsidP="006526AE">
      <w:pPr>
        <w:pStyle w:val="12"/>
        <w:suppressAutoHyphens/>
        <w:spacing w:before="0" w:after="0" w:line="276" w:lineRule="auto"/>
        <w:ind w:firstLine="709"/>
        <w:jc w:val="both"/>
        <w:rPr>
          <w:sz w:val="28"/>
        </w:rPr>
      </w:pPr>
    </w:p>
    <w:p w:rsidR="006526AE" w:rsidRPr="0016606B" w:rsidRDefault="006526AE" w:rsidP="006526AE">
      <w:pPr>
        <w:pStyle w:val="12"/>
        <w:suppressAutoHyphens/>
        <w:spacing w:before="0" w:after="0" w:line="276" w:lineRule="auto"/>
        <w:ind w:firstLine="709"/>
        <w:jc w:val="both"/>
        <w:rPr>
          <w:sz w:val="28"/>
        </w:rPr>
      </w:pPr>
    </w:p>
    <w:p w:rsidR="006526AE" w:rsidRDefault="006526AE" w:rsidP="00B30F5A">
      <w:pPr>
        <w:pStyle w:val="12"/>
        <w:suppressAutoHyphens/>
        <w:spacing w:before="0" w:after="0" w:line="276" w:lineRule="auto"/>
        <w:ind w:firstLine="709"/>
        <w:jc w:val="both"/>
        <w:rPr>
          <w:sz w:val="28"/>
        </w:rPr>
      </w:pPr>
    </w:p>
    <w:sectPr w:rsidR="006526AE" w:rsidSect="008F1831">
      <w:headerReference w:type="default" r:id="rId9"/>
      <w:headerReference w:type="firs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CBE" w:rsidRDefault="005E5CBE">
      <w:r>
        <w:separator/>
      </w:r>
    </w:p>
  </w:endnote>
  <w:endnote w:type="continuationSeparator" w:id="0">
    <w:p w:rsidR="005E5CBE" w:rsidRDefault="005E5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CBE" w:rsidRDefault="005E5CBE">
      <w:r>
        <w:separator/>
      </w:r>
    </w:p>
  </w:footnote>
  <w:footnote w:type="continuationSeparator" w:id="0">
    <w:p w:rsidR="005E5CBE" w:rsidRDefault="005E5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BF6" w:rsidRPr="00AA117F" w:rsidRDefault="00CF0BF6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144858">
      <w:rPr>
        <w:noProof/>
        <w:sz w:val="28"/>
        <w:szCs w:val="28"/>
      </w:rPr>
      <w:t>8</w:t>
    </w:r>
    <w:r w:rsidRPr="00AA117F">
      <w:rPr>
        <w:sz w:val="28"/>
        <w:szCs w:val="28"/>
      </w:rPr>
      <w:fldChar w:fldCharType="end"/>
    </w:r>
  </w:p>
  <w:p w:rsidR="00CF0BF6" w:rsidRDefault="00CF0B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D32" w:rsidRDefault="002F6D32" w:rsidP="002F6D32">
    <w:pPr>
      <w:pStyle w:val="a3"/>
      <w:ind w:firstLine="8222"/>
    </w:pPr>
  </w:p>
  <w:p w:rsidR="00383718" w:rsidRPr="00B96D4B" w:rsidRDefault="00383718" w:rsidP="00383718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57BAA"/>
    <w:multiLevelType w:val="hybridMultilevel"/>
    <w:tmpl w:val="08BC5008"/>
    <w:lvl w:ilvl="0" w:tplc="EB26A3C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299F79EF"/>
    <w:multiLevelType w:val="hybridMultilevel"/>
    <w:tmpl w:val="FD8A47BC"/>
    <w:lvl w:ilvl="0" w:tplc="ABDA4DE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3C3F734F"/>
    <w:multiLevelType w:val="hybridMultilevel"/>
    <w:tmpl w:val="5ACEE6DC"/>
    <w:lvl w:ilvl="0" w:tplc="611AB9E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57617193"/>
    <w:multiLevelType w:val="hybridMultilevel"/>
    <w:tmpl w:val="ADF63DF4"/>
    <w:lvl w:ilvl="0" w:tplc="679E9DC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754823C2"/>
    <w:multiLevelType w:val="hybridMultilevel"/>
    <w:tmpl w:val="7398E83C"/>
    <w:lvl w:ilvl="0" w:tplc="25DCB8A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7F0C5281"/>
    <w:multiLevelType w:val="hybridMultilevel"/>
    <w:tmpl w:val="C33442A2"/>
    <w:lvl w:ilvl="0" w:tplc="B842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09A"/>
    <w:rsid w:val="00006A09"/>
    <w:rsid w:val="0001043D"/>
    <w:rsid w:val="000108C2"/>
    <w:rsid w:val="00014F73"/>
    <w:rsid w:val="00017E77"/>
    <w:rsid w:val="00020D4B"/>
    <w:rsid w:val="00034042"/>
    <w:rsid w:val="00051CD7"/>
    <w:rsid w:val="000544EA"/>
    <w:rsid w:val="00054F04"/>
    <w:rsid w:val="00057354"/>
    <w:rsid w:val="000612E1"/>
    <w:rsid w:val="00063E5B"/>
    <w:rsid w:val="00067C48"/>
    <w:rsid w:val="00087A98"/>
    <w:rsid w:val="00093679"/>
    <w:rsid w:val="00094464"/>
    <w:rsid w:val="000A7F6D"/>
    <w:rsid w:val="000B1577"/>
    <w:rsid w:val="000B3FED"/>
    <w:rsid w:val="000D186F"/>
    <w:rsid w:val="000D24DB"/>
    <w:rsid w:val="000D7221"/>
    <w:rsid w:val="000E7D2D"/>
    <w:rsid w:val="00102B17"/>
    <w:rsid w:val="00102B1F"/>
    <w:rsid w:val="00106D6A"/>
    <w:rsid w:val="00123BD0"/>
    <w:rsid w:val="0012693D"/>
    <w:rsid w:val="001313B5"/>
    <w:rsid w:val="00133170"/>
    <w:rsid w:val="0013508F"/>
    <w:rsid w:val="00135FA6"/>
    <w:rsid w:val="00136050"/>
    <w:rsid w:val="00144858"/>
    <w:rsid w:val="00161D0F"/>
    <w:rsid w:val="00174F47"/>
    <w:rsid w:val="001778D0"/>
    <w:rsid w:val="0018174F"/>
    <w:rsid w:val="00184496"/>
    <w:rsid w:val="001871FF"/>
    <w:rsid w:val="001B016C"/>
    <w:rsid w:val="001C11EA"/>
    <w:rsid w:val="001D317D"/>
    <w:rsid w:val="001D6C47"/>
    <w:rsid w:val="001E0835"/>
    <w:rsid w:val="001F1573"/>
    <w:rsid w:val="001F21C8"/>
    <w:rsid w:val="002020E8"/>
    <w:rsid w:val="00206EBF"/>
    <w:rsid w:val="00212B50"/>
    <w:rsid w:val="002245B1"/>
    <w:rsid w:val="00227014"/>
    <w:rsid w:val="002279C3"/>
    <w:rsid w:val="00230CA5"/>
    <w:rsid w:val="00237B18"/>
    <w:rsid w:val="00241C69"/>
    <w:rsid w:val="002621F8"/>
    <w:rsid w:val="00270E02"/>
    <w:rsid w:val="002713E5"/>
    <w:rsid w:val="00272407"/>
    <w:rsid w:val="00274477"/>
    <w:rsid w:val="00280BD4"/>
    <w:rsid w:val="002864B4"/>
    <w:rsid w:val="00286D3A"/>
    <w:rsid w:val="002910A4"/>
    <w:rsid w:val="0029601D"/>
    <w:rsid w:val="002A5BB4"/>
    <w:rsid w:val="002A73E4"/>
    <w:rsid w:val="002B4205"/>
    <w:rsid w:val="002B4D62"/>
    <w:rsid w:val="002C3F2A"/>
    <w:rsid w:val="002C6C85"/>
    <w:rsid w:val="002C77F1"/>
    <w:rsid w:val="002D61ED"/>
    <w:rsid w:val="002E3FC4"/>
    <w:rsid w:val="002E4431"/>
    <w:rsid w:val="002F22AA"/>
    <w:rsid w:val="002F2AE5"/>
    <w:rsid w:val="002F6D32"/>
    <w:rsid w:val="00301A20"/>
    <w:rsid w:val="00305799"/>
    <w:rsid w:val="00310342"/>
    <w:rsid w:val="00310D01"/>
    <w:rsid w:val="00310F05"/>
    <w:rsid w:val="003122C3"/>
    <w:rsid w:val="003141FD"/>
    <w:rsid w:val="003156AB"/>
    <w:rsid w:val="00320947"/>
    <w:rsid w:val="00324260"/>
    <w:rsid w:val="0034357E"/>
    <w:rsid w:val="00345A85"/>
    <w:rsid w:val="0035128B"/>
    <w:rsid w:val="0036024F"/>
    <w:rsid w:val="00361B2A"/>
    <w:rsid w:val="0037039C"/>
    <w:rsid w:val="0037301D"/>
    <w:rsid w:val="003832C4"/>
    <w:rsid w:val="00383718"/>
    <w:rsid w:val="00393AE5"/>
    <w:rsid w:val="00393D96"/>
    <w:rsid w:val="003A08DC"/>
    <w:rsid w:val="003A69E7"/>
    <w:rsid w:val="003B1270"/>
    <w:rsid w:val="003B23E6"/>
    <w:rsid w:val="003B5BBC"/>
    <w:rsid w:val="003B6BF3"/>
    <w:rsid w:val="003C07D0"/>
    <w:rsid w:val="003D2982"/>
    <w:rsid w:val="003E2246"/>
    <w:rsid w:val="003F4026"/>
    <w:rsid w:val="003F4C65"/>
    <w:rsid w:val="003F4D50"/>
    <w:rsid w:val="003F6140"/>
    <w:rsid w:val="00404CB6"/>
    <w:rsid w:val="00406351"/>
    <w:rsid w:val="004130C7"/>
    <w:rsid w:val="004152F7"/>
    <w:rsid w:val="00416D60"/>
    <w:rsid w:val="004247A5"/>
    <w:rsid w:val="00427D11"/>
    <w:rsid w:val="00432874"/>
    <w:rsid w:val="00434EDE"/>
    <w:rsid w:val="00440A02"/>
    <w:rsid w:val="0044383E"/>
    <w:rsid w:val="00444AC9"/>
    <w:rsid w:val="0044767B"/>
    <w:rsid w:val="00453C84"/>
    <w:rsid w:val="00460244"/>
    <w:rsid w:val="00463A7F"/>
    <w:rsid w:val="00475FC9"/>
    <w:rsid w:val="00477809"/>
    <w:rsid w:val="00496839"/>
    <w:rsid w:val="00496EBC"/>
    <w:rsid w:val="004A23F6"/>
    <w:rsid w:val="004A4D9E"/>
    <w:rsid w:val="004C4FD9"/>
    <w:rsid w:val="004C63B9"/>
    <w:rsid w:val="004C792E"/>
    <w:rsid w:val="004F64F1"/>
    <w:rsid w:val="0050206A"/>
    <w:rsid w:val="00503054"/>
    <w:rsid w:val="005055CC"/>
    <w:rsid w:val="00505968"/>
    <w:rsid w:val="00515D15"/>
    <w:rsid w:val="00516349"/>
    <w:rsid w:val="0052305E"/>
    <w:rsid w:val="00524C9B"/>
    <w:rsid w:val="00527371"/>
    <w:rsid w:val="0053661D"/>
    <w:rsid w:val="00537E2D"/>
    <w:rsid w:val="00542917"/>
    <w:rsid w:val="005643BF"/>
    <w:rsid w:val="00565ECF"/>
    <w:rsid w:val="005758C3"/>
    <w:rsid w:val="00575D56"/>
    <w:rsid w:val="00575E23"/>
    <w:rsid w:val="0058015B"/>
    <w:rsid w:val="0058189F"/>
    <w:rsid w:val="0058356F"/>
    <w:rsid w:val="005A0150"/>
    <w:rsid w:val="005A1612"/>
    <w:rsid w:val="005A2BB5"/>
    <w:rsid w:val="005A446A"/>
    <w:rsid w:val="005A5A52"/>
    <w:rsid w:val="005B5CDA"/>
    <w:rsid w:val="005C0CC1"/>
    <w:rsid w:val="005C1EEB"/>
    <w:rsid w:val="005C52A5"/>
    <w:rsid w:val="005E5CBE"/>
    <w:rsid w:val="005E65CC"/>
    <w:rsid w:val="005F6024"/>
    <w:rsid w:val="00606A44"/>
    <w:rsid w:val="00610778"/>
    <w:rsid w:val="00613B4E"/>
    <w:rsid w:val="00616170"/>
    <w:rsid w:val="0062333E"/>
    <w:rsid w:val="006239C4"/>
    <w:rsid w:val="00625A1A"/>
    <w:rsid w:val="00625BEC"/>
    <w:rsid w:val="00632FAD"/>
    <w:rsid w:val="00637B68"/>
    <w:rsid w:val="006437E1"/>
    <w:rsid w:val="006456CA"/>
    <w:rsid w:val="0065083E"/>
    <w:rsid w:val="006526AE"/>
    <w:rsid w:val="006539A0"/>
    <w:rsid w:val="00653FD1"/>
    <w:rsid w:val="006616C0"/>
    <w:rsid w:val="00683F4F"/>
    <w:rsid w:val="006A5700"/>
    <w:rsid w:val="006B71AD"/>
    <w:rsid w:val="006C36D5"/>
    <w:rsid w:val="006C77D2"/>
    <w:rsid w:val="006D00A2"/>
    <w:rsid w:val="006D40AA"/>
    <w:rsid w:val="006E33A7"/>
    <w:rsid w:val="006E3F13"/>
    <w:rsid w:val="006F0719"/>
    <w:rsid w:val="006F0B5B"/>
    <w:rsid w:val="006F1FF4"/>
    <w:rsid w:val="006F2022"/>
    <w:rsid w:val="006F364E"/>
    <w:rsid w:val="00702929"/>
    <w:rsid w:val="00715134"/>
    <w:rsid w:val="0072015E"/>
    <w:rsid w:val="007216F0"/>
    <w:rsid w:val="007411C3"/>
    <w:rsid w:val="0074564F"/>
    <w:rsid w:val="00746A55"/>
    <w:rsid w:val="00754FCD"/>
    <w:rsid w:val="00767944"/>
    <w:rsid w:val="00781531"/>
    <w:rsid w:val="00783C07"/>
    <w:rsid w:val="00785E0E"/>
    <w:rsid w:val="00795F45"/>
    <w:rsid w:val="007971B2"/>
    <w:rsid w:val="007B3B1C"/>
    <w:rsid w:val="007C1F4D"/>
    <w:rsid w:val="007C2AFB"/>
    <w:rsid w:val="007C2BD2"/>
    <w:rsid w:val="007C331B"/>
    <w:rsid w:val="007C5768"/>
    <w:rsid w:val="007C6A66"/>
    <w:rsid w:val="007D08B9"/>
    <w:rsid w:val="007D1A0C"/>
    <w:rsid w:val="007E37F3"/>
    <w:rsid w:val="007E76FC"/>
    <w:rsid w:val="00813181"/>
    <w:rsid w:val="00816160"/>
    <w:rsid w:val="00821596"/>
    <w:rsid w:val="00826318"/>
    <w:rsid w:val="00826C7B"/>
    <w:rsid w:val="008310A1"/>
    <w:rsid w:val="00845049"/>
    <w:rsid w:val="00861208"/>
    <w:rsid w:val="00863069"/>
    <w:rsid w:val="00871B3B"/>
    <w:rsid w:val="008722E9"/>
    <w:rsid w:val="008769D2"/>
    <w:rsid w:val="00881598"/>
    <w:rsid w:val="00883C9A"/>
    <w:rsid w:val="00890ECD"/>
    <w:rsid w:val="008A284D"/>
    <w:rsid w:val="008A4845"/>
    <w:rsid w:val="008B4254"/>
    <w:rsid w:val="008C4B4A"/>
    <w:rsid w:val="008D17AE"/>
    <w:rsid w:val="008D3CAF"/>
    <w:rsid w:val="008E199E"/>
    <w:rsid w:val="008E79B3"/>
    <w:rsid w:val="008F1831"/>
    <w:rsid w:val="008F4F1C"/>
    <w:rsid w:val="008F709A"/>
    <w:rsid w:val="00906D34"/>
    <w:rsid w:val="00907BFD"/>
    <w:rsid w:val="009104EA"/>
    <w:rsid w:val="00915278"/>
    <w:rsid w:val="009224BA"/>
    <w:rsid w:val="00933CE2"/>
    <w:rsid w:val="00950B4A"/>
    <w:rsid w:val="00952A5E"/>
    <w:rsid w:val="00966661"/>
    <w:rsid w:val="009670E6"/>
    <w:rsid w:val="0097551A"/>
    <w:rsid w:val="009811B7"/>
    <w:rsid w:val="00993356"/>
    <w:rsid w:val="009952F3"/>
    <w:rsid w:val="009A52C8"/>
    <w:rsid w:val="009B0147"/>
    <w:rsid w:val="009B20EF"/>
    <w:rsid w:val="009B3036"/>
    <w:rsid w:val="009B382E"/>
    <w:rsid w:val="009C6B4A"/>
    <w:rsid w:val="009D6B2D"/>
    <w:rsid w:val="009E45DB"/>
    <w:rsid w:val="009F06A8"/>
    <w:rsid w:val="009F07A3"/>
    <w:rsid w:val="009F7AF7"/>
    <w:rsid w:val="009F7CA0"/>
    <w:rsid w:val="00A13DBA"/>
    <w:rsid w:val="00A141A5"/>
    <w:rsid w:val="00A14B2B"/>
    <w:rsid w:val="00A1683B"/>
    <w:rsid w:val="00A179F7"/>
    <w:rsid w:val="00A22DE0"/>
    <w:rsid w:val="00A25004"/>
    <w:rsid w:val="00A2771F"/>
    <w:rsid w:val="00A27952"/>
    <w:rsid w:val="00A27B8B"/>
    <w:rsid w:val="00A27F9E"/>
    <w:rsid w:val="00A37075"/>
    <w:rsid w:val="00A52B75"/>
    <w:rsid w:val="00A71F84"/>
    <w:rsid w:val="00A7320B"/>
    <w:rsid w:val="00A8656F"/>
    <w:rsid w:val="00A9548F"/>
    <w:rsid w:val="00A96C14"/>
    <w:rsid w:val="00AA117F"/>
    <w:rsid w:val="00AA1E2E"/>
    <w:rsid w:val="00AA46A7"/>
    <w:rsid w:val="00AC3608"/>
    <w:rsid w:val="00AC3CCA"/>
    <w:rsid w:val="00AC4A03"/>
    <w:rsid w:val="00AC6218"/>
    <w:rsid w:val="00AC7335"/>
    <w:rsid w:val="00AD0D03"/>
    <w:rsid w:val="00AD5F22"/>
    <w:rsid w:val="00AD622C"/>
    <w:rsid w:val="00AE359D"/>
    <w:rsid w:val="00AF0EF4"/>
    <w:rsid w:val="00AF53EA"/>
    <w:rsid w:val="00AF543F"/>
    <w:rsid w:val="00B00442"/>
    <w:rsid w:val="00B031D9"/>
    <w:rsid w:val="00B111BC"/>
    <w:rsid w:val="00B16467"/>
    <w:rsid w:val="00B239B9"/>
    <w:rsid w:val="00B249BB"/>
    <w:rsid w:val="00B30B94"/>
    <w:rsid w:val="00B30F5A"/>
    <w:rsid w:val="00B45A1E"/>
    <w:rsid w:val="00B46C94"/>
    <w:rsid w:val="00B53FB1"/>
    <w:rsid w:val="00B54378"/>
    <w:rsid w:val="00B5515D"/>
    <w:rsid w:val="00B61A72"/>
    <w:rsid w:val="00B66DE2"/>
    <w:rsid w:val="00B70B02"/>
    <w:rsid w:val="00B7101B"/>
    <w:rsid w:val="00B80C86"/>
    <w:rsid w:val="00B91E79"/>
    <w:rsid w:val="00B93BF5"/>
    <w:rsid w:val="00B96D4B"/>
    <w:rsid w:val="00BA4890"/>
    <w:rsid w:val="00BD0A1D"/>
    <w:rsid w:val="00BE130A"/>
    <w:rsid w:val="00BE455C"/>
    <w:rsid w:val="00BF240B"/>
    <w:rsid w:val="00BF583E"/>
    <w:rsid w:val="00BF7A80"/>
    <w:rsid w:val="00C033A5"/>
    <w:rsid w:val="00C0364C"/>
    <w:rsid w:val="00C06D29"/>
    <w:rsid w:val="00C24893"/>
    <w:rsid w:val="00C268B9"/>
    <w:rsid w:val="00C32007"/>
    <w:rsid w:val="00C3259D"/>
    <w:rsid w:val="00C4105E"/>
    <w:rsid w:val="00C42832"/>
    <w:rsid w:val="00C43CB2"/>
    <w:rsid w:val="00C45DCE"/>
    <w:rsid w:val="00C46867"/>
    <w:rsid w:val="00C55409"/>
    <w:rsid w:val="00C622A2"/>
    <w:rsid w:val="00C635C8"/>
    <w:rsid w:val="00C6599C"/>
    <w:rsid w:val="00C72C67"/>
    <w:rsid w:val="00C72F1C"/>
    <w:rsid w:val="00C85607"/>
    <w:rsid w:val="00C932C0"/>
    <w:rsid w:val="00CA40D5"/>
    <w:rsid w:val="00CA7357"/>
    <w:rsid w:val="00CB1AFD"/>
    <w:rsid w:val="00CC09C0"/>
    <w:rsid w:val="00CC2EF3"/>
    <w:rsid w:val="00CC4223"/>
    <w:rsid w:val="00CD1EB9"/>
    <w:rsid w:val="00CD2CB6"/>
    <w:rsid w:val="00CD4580"/>
    <w:rsid w:val="00CE3E77"/>
    <w:rsid w:val="00CF0BF6"/>
    <w:rsid w:val="00CF419C"/>
    <w:rsid w:val="00CF5A09"/>
    <w:rsid w:val="00D00079"/>
    <w:rsid w:val="00D04A60"/>
    <w:rsid w:val="00D16D6B"/>
    <w:rsid w:val="00D421C8"/>
    <w:rsid w:val="00D50B6D"/>
    <w:rsid w:val="00D526A1"/>
    <w:rsid w:val="00D6023F"/>
    <w:rsid w:val="00D628D1"/>
    <w:rsid w:val="00D65A95"/>
    <w:rsid w:val="00D661B1"/>
    <w:rsid w:val="00D76D27"/>
    <w:rsid w:val="00D83F23"/>
    <w:rsid w:val="00D8504C"/>
    <w:rsid w:val="00D906B7"/>
    <w:rsid w:val="00D94027"/>
    <w:rsid w:val="00DA0534"/>
    <w:rsid w:val="00DA3672"/>
    <w:rsid w:val="00DA3D60"/>
    <w:rsid w:val="00DA423E"/>
    <w:rsid w:val="00DB0D28"/>
    <w:rsid w:val="00DB194E"/>
    <w:rsid w:val="00DB7156"/>
    <w:rsid w:val="00DC319A"/>
    <w:rsid w:val="00DC77C2"/>
    <w:rsid w:val="00DD29FF"/>
    <w:rsid w:val="00DD6385"/>
    <w:rsid w:val="00E01BE3"/>
    <w:rsid w:val="00E03067"/>
    <w:rsid w:val="00E123E8"/>
    <w:rsid w:val="00E1263B"/>
    <w:rsid w:val="00E17FB1"/>
    <w:rsid w:val="00E20E4E"/>
    <w:rsid w:val="00E23291"/>
    <w:rsid w:val="00E266F6"/>
    <w:rsid w:val="00E359FB"/>
    <w:rsid w:val="00E36999"/>
    <w:rsid w:val="00E37DFA"/>
    <w:rsid w:val="00E44F49"/>
    <w:rsid w:val="00E460F8"/>
    <w:rsid w:val="00E53105"/>
    <w:rsid w:val="00E57FA8"/>
    <w:rsid w:val="00E66CEF"/>
    <w:rsid w:val="00E84D1F"/>
    <w:rsid w:val="00E90321"/>
    <w:rsid w:val="00E90B27"/>
    <w:rsid w:val="00E90CA5"/>
    <w:rsid w:val="00E93B69"/>
    <w:rsid w:val="00EA33F8"/>
    <w:rsid w:val="00EA5340"/>
    <w:rsid w:val="00ED0904"/>
    <w:rsid w:val="00ED3C18"/>
    <w:rsid w:val="00EF3CC2"/>
    <w:rsid w:val="00F00E7D"/>
    <w:rsid w:val="00F05129"/>
    <w:rsid w:val="00F06AB5"/>
    <w:rsid w:val="00F24A98"/>
    <w:rsid w:val="00F353FC"/>
    <w:rsid w:val="00F4365C"/>
    <w:rsid w:val="00F56591"/>
    <w:rsid w:val="00F572E2"/>
    <w:rsid w:val="00F64A92"/>
    <w:rsid w:val="00F65C41"/>
    <w:rsid w:val="00F85E97"/>
    <w:rsid w:val="00F86B0E"/>
    <w:rsid w:val="00F91897"/>
    <w:rsid w:val="00F941BA"/>
    <w:rsid w:val="00F9568B"/>
    <w:rsid w:val="00F9725D"/>
    <w:rsid w:val="00FA0DE7"/>
    <w:rsid w:val="00FA755F"/>
    <w:rsid w:val="00FC1E2F"/>
    <w:rsid w:val="00FC41CD"/>
    <w:rsid w:val="00FD4788"/>
    <w:rsid w:val="00FD5B7C"/>
    <w:rsid w:val="00FE605B"/>
    <w:rsid w:val="00FE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b">
    <w:name w:val="Table Grid"/>
    <w:basedOn w:val="a1"/>
    <w:rsid w:val="00F86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A179F7"/>
    <w:pPr>
      <w:spacing w:before="100" w:after="100"/>
    </w:pPr>
    <w:rPr>
      <w:sz w:val="24"/>
    </w:rPr>
  </w:style>
  <w:style w:type="paragraph" w:styleId="ac">
    <w:name w:val="List Paragraph"/>
    <w:basedOn w:val="a"/>
    <w:uiPriority w:val="34"/>
    <w:qFormat/>
    <w:rsid w:val="00F00E7D"/>
    <w:pPr>
      <w:ind w:left="720"/>
      <w:contextualSpacing/>
    </w:pPr>
  </w:style>
  <w:style w:type="paragraph" w:customStyle="1" w:styleId="ConsPlusNonformat">
    <w:name w:val="ConsPlusNonformat"/>
    <w:uiPriority w:val="99"/>
    <w:rsid w:val="00DD29FF"/>
    <w:pPr>
      <w:widowControl w:val="0"/>
    </w:pPr>
    <w:rPr>
      <w:rFonts w:ascii="Courier New" w:hAnsi="Courier New"/>
    </w:rPr>
  </w:style>
  <w:style w:type="paragraph" w:customStyle="1" w:styleId="110">
    <w:name w:val="Заголовок 11"/>
    <w:basedOn w:val="12"/>
    <w:next w:val="12"/>
    <w:rsid w:val="009811B7"/>
    <w:pPr>
      <w:keepNext/>
      <w:spacing w:before="0" w:after="0"/>
      <w:jc w:val="center"/>
      <w:outlineLvl w:val="0"/>
    </w:pPr>
  </w:style>
  <w:style w:type="character" w:styleId="ad">
    <w:name w:val="annotation reference"/>
    <w:basedOn w:val="a0"/>
    <w:uiPriority w:val="99"/>
    <w:unhideWhenUsed/>
    <w:rsid w:val="00E123E8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E123E8"/>
  </w:style>
  <w:style w:type="character" w:customStyle="1" w:styleId="af">
    <w:name w:val="Текст примечания Знак"/>
    <w:basedOn w:val="a0"/>
    <w:link w:val="ae"/>
    <w:uiPriority w:val="99"/>
    <w:rsid w:val="00E123E8"/>
  </w:style>
  <w:style w:type="paragraph" w:customStyle="1" w:styleId="ConsPlusNormal">
    <w:name w:val="ConsPlusNormal"/>
    <w:rsid w:val="00A2771F"/>
    <w:pPr>
      <w:widowControl w:val="0"/>
      <w:ind w:firstLine="720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b">
    <w:name w:val="Table Grid"/>
    <w:basedOn w:val="a1"/>
    <w:rsid w:val="00F86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A179F7"/>
    <w:pPr>
      <w:spacing w:before="100" w:after="100"/>
    </w:pPr>
    <w:rPr>
      <w:sz w:val="24"/>
    </w:rPr>
  </w:style>
  <w:style w:type="paragraph" w:styleId="ac">
    <w:name w:val="List Paragraph"/>
    <w:basedOn w:val="a"/>
    <w:uiPriority w:val="34"/>
    <w:qFormat/>
    <w:rsid w:val="00F00E7D"/>
    <w:pPr>
      <w:ind w:left="720"/>
      <w:contextualSpacing/>
    </w:pPr>
  </w:style>
  <w:style w:type="paragraph" w:customStyle="1" w:styleId="ConsPlusNonformat">
    <w:name w:val="ConsPlusNonformat"/>
    <w:uiPriority w:val="99"/>
    <w:rsid w:val="00DD29FF"/>
    <w:pPr>
      <w:widowControl w:val="0"/>
    </w:pPr>
    <w:rPr>
      <w:rFonts w:ascii="Courier New" w:hAnsi="Courier New"/>
    </w:rPr>
  </w:style>
  <w:style w:type="paragraph" w:customStyle="1" w:styleId="110">
    <w:name w:val="Заголовок 11"/>
    <w:basedOn w:val="12"/>
    <w:next w:val="12"/>
    <w:rsid w:val="009811B7"/>
    <w:pPr>
      <w:keepNext/>
      <w:spacing w:before="0" w:after="0"/>
      <w:jc w:val="center"/>
      <w:outlineLvl w:val="0"/>
    </w:pPr>
  </w:style>
  <w:style w:type="character" w:styleId="ad">
    <w:name w:val="annotation reference"/>
    <w:basedOn w:val="a0"/>
    <w:uiPriority w:val="99"/>
    <w:unhideWhenUsed/>
    <w:rsid w:val="00E123E8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E123E8"/>
  </w:style>
  <w:style w:type="character" w:customStyle="1" w:styleId="af">
    <w:name w:val="Текст примечания Знак"/>
    <w:basedOn w:val="a0"/>
    <w:link w:val="ae"/>
    <w:uiPriority w:val="99"/>
    <w:rsid w:val="00E123E8"/>
  </w:style>
  <w:style w:type="paragraph" w:customStyle="1" w:styleId="ConsPlusNormal">
    <w:name w:val="ConsPlusNormal"/>
    <w:rsid w:val="00A2771F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8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C8615-FE1A-480C-9A4C-595CED3E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2437</Words>
  <Characters>13896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16301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Хабибулина</cp:lastModifiedBy>
  <cp:revision>2</cp:revision>
  <cp:lastPrinted>2016-06-03T05:28:00Z</cp:lastPrinted>
  <dcterms:created xsi:type="dcterms:W3CDTF">2017-02-28T13:04:00Z</dcterms:created>
  <dcterms:modified xsi:type="dcterms:W3CDTF">2017-02-28T13:04:00Z</dcterms:modified>
</cp:coreProperties>
</file>