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uppressAutoHyphens w:val="true"/>
        <w:bidi w:val="0"/>
        <w:spacing w:lineRule="auto" w:line="240" w:before="0" w:after="0"/>
        <w:ind w:hanging="0" w:left="0" w:right="50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 отдельные постановления Кабинета Министров Республики Татарстан </w:t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Положение</w:t>
      </w:r>
      <w:r>
        <w:rPr>
          <w:rFonts w:ascii="Times New Roman" w:hAnsi="Times New Roman"/>
          <w:b w:val="false"/>
          <w:sz w:val="28"/>
          <w:szCs w:val="28"/>
        </w:rPr>
        <w:t xml:space="preserve"> о Министерстве экологии и природных ресурсов Республики Татарстан, утвержденное </w:t>
      </w:r>
      <w:r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06.07.2005 № 325 «Вопросы Министерства экологии </w:t>
        <w:br/>
        <w:t xml:space="preserve">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 от 09.04.2010 № 253, от 09.06.2010 №454, от 17.12.2010 </w:t>
        <w:br/>
        <w:t xml:space="preserve">№ 1078, от 21.02.2011 № 125, от 25.03.2011 № 220, от 13.04.2011 № 291, </w:t>
        <w:br/>
        <w:t xml:space="preserve">от 29.07.2011 № 613, от 13.08.2011 № 674,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</w:t>
        <w:br/>
        <w:t xml:space="preserve">№ 1140, от 16.01.2019 № 9, от 04.04.2019 № 270, от 20.09.2019 № 860, от 26.03.2020 № 220, от 25.05.2020 № 424, от 26.08.2020 № 744, от 14.10.2020 № 924, от 04.05.2021 № 306, от 06.09.2021 № 817, от 05.03.2022 № 196, от 09.07.2022 № 661, от 06.09.2022 № 964, от 16.11.2022 № 1218, от 30.12.2022 № 1483 от 14.04.2023 № 462, </w:t>
        <w:br/>
        <w:t xml:space="preserve">от 05.08.2023 № 946, от 06.10.2023 № 1252, от 28.12.2023 № 1712, от 10.05.2024 </w:t>
        <w:br/>
        <w:t>№ 316, от 06.08.2024 № 623, от 04.09.2024 № 724, от 12.04.2025 № 222, от 22.05.2025 № 347, от 02.06.2025 № 392, от 02.08.2025 № 559, от 16.01.2026 № 12)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3.3: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3.3.3: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восьмой изложить в следующей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>
        <w:rPr>
          <w:rFonts w:cs="Times New Roman" w:ascii="Times New Roman" w:hAnsi="Times New Roman"/>
          <w:sz w:val="28"/>
          <w:szCs w:val="28"/>
        </w:rPr>
        <w:t>рганизует проведение мероприятий по регулированию выбросов загрязняющих веществ в атмосферный воздух в периоды неблагоприятных метеорологических условий;»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двенадцатый изложить в следующей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b w:val="false"/>
          <w:sz w:val="28"/>
          <w:szCs w:val="28"/>
        </w:rPr>
        <w:t>при поступлении общего прогноза неблагоприятных метеорологических условий обеспечивает информирование юридических лиц, индивидуальных предпринимателей, которые обязаны проводить мероприятия по снижению выбросов загрязняющих веществ в атмосферный воздух на объектах хозяйственной и (или) иной деятельности;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>
      <w:pPr>
        <w:pStyle w:val="BodyText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«осуществляет иные не противоречащие законодательству Российской Федерации и законодательству Республики Татарстан действия по охране атмосферного воздуха в пределах своей компетенции.</w:t>
      </w:r>
      <w:r>
        <w:rPr>
          <w:rFonts w:ascii="Times New Roman" w:hAnsi="Times New Roman"/>
          <w:sz w:val="28"/>
          <w:szCs w:val="28"/>
          <w:shd w:fill="auto" w:val="clear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пятом подпункта 3.3.8 слово «уменьшению» заменить словом «снижению»;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девятом пункта 5.2 слова «учреждает в установленном порядке» заменить словами «учреждает по согласованию с Кабинетом Министров Республики Татарстан».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Внести в Положение о региональном государственном экологическом контроле (надзоре) на территории Республики Татарстан, утвержденное постановлением Кабинета Министров Республики Татарстан от 22.09.2021 № 895 «Об утверждении Положения о региональном государственном экологическом контроле (надзоре) на территории Республики Татарстан» (с изменениями, внесенными постановлениями Кабинета Министров Республики Татарстан </w:t>
        <w:br/>
        <w:t xml:space="preserve">от 30.12.2021 № 1370, от 09.07.2022 № 661, от 11.11.2022 № 1194, от 04.10.2023 </w:t>
        <w:br/>
        <w:t xml:space="preserve">№ 1226, от 07.05.2024 № 311, от 16.09.2024 № 793, от 02.08.2025 № 559, </w:t>
        <w:br/>
        <w:t>от 13.01.2026 № 5) изменения, дополнив раздел VII пунктами 7.14-7.15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«7.14. Увеличение или уменьшение на 30 процентов и более в сравнении </w:t>
        <w:br/>
        <w:t xml:space="preserve">с предыдущим отчетным периодом размера платы за негативное воздействие на окружающую среду, внесенной юридическим лицом, индивидуальным предпринимателем за отчетный период, при отсутствии информации </w:t>
        <w:br/>
        <w:t xml:space="preserve">об актуализации учетных сведений об объекте, оказывающем негативное воздействие на окружающую среду, в связи с представлением юридическими лицами, индивидуальными предпринимателями сведений об изменении характеристик технологических процессов основных производств, источников загрязнения окружающей среды, характеристик технических средств </w:t>
        <w:br/>
        <w:t>по обезвреживанию выбросов, сбросов загрязняющих веществ, технологий использования, обезвреживания и размещения отходов производства и потребления, а также информации об изменении категории объекта, оказывающего негативное воздействие на окружающую среду.</w:t>
      </w:r>
    </w:p>
    <w:p>
      <w:pPr>
        <w:pStyle w:val="Normal"/>
        <w:bidi w:val="0"/>
        <w:spacing w:lineRule="auto" w:line="240" w:before="0" w:after="0"/>
        <w:contextualSpacing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ab/>
        <w:t xml:space="preserve">7.15. Размещение на сайте юридического лица, индивидуального предпринимателя в сети Интернет и (или) в иных общедоступных информационных системах информации об осуществлении деятельности, связанной с негативным воздействием на окружающую среду, при отсутствии в течение шести месяцев </w:t>
        <w:br/>
        <w:t>с момента начала такой деятельности заявки о постановке объекта, оказывающего негативное воздействие на окружающую среду, на государственный учет.».</w:t>
      </w:r>
    </w:p>
    <w:p>
      <w:pPr>
        <w:pStyle w:val="Normal"/>
        <w:bidi w:val="0"/>
        <w:spacing w:lineRule="auto" w:line="240" w:before="0" w:after="0"/>
        <w:contextualSpacing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ab/>
        <w:t xml:space="preserve">3.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Внести в Положение о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региональном государственном геологическом контроле (надзоре), утвержденное постановлением Кабинета Министров Республики Татарстан от 30.09.2021 № 940 «Об утверждении Положения </w:t>
        <w:br/>
        <w:t xml:space="preserve">о региональном государственном геологическом контроле (надзоре)» </w:t>
        <w:br/>
        <w:t xml:space="preserve">(с изменениями, внесенными постановлениями Кабинета Министров Республики Татарстан от 30.12.2021 № 1368, от 25.10.2022 № 1137, от 04.10.2023 № 1226, </w:t>
        <w:br/>
        <w:t>от 07.05.2024 № 311, от 02.09.2024 № 714, от 13.01.2026 № 5)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 изменение, дополнив раздел VII пунктом 7.10 следующего содержания: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«7.10.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Расхождение более чем на 30 процентов в сравнении с предыдущим отчетным периодом данных отчетности и иной информации, представление которой контролируемым лицом в Министерство является обязательным в соответствии </w:t>
        <w:br/>
        <w:t>с нормативными правовыми актами, выявленное при проведении контрольных (надзорных) мероприятий без взаимодействия, при анализе данных федеральной государственной информационной системы «Автоматизированная система лицензирования недропользования», а также при поступлении сведений от органов государственной власти, органов местного самоуправления, юридических лиц, индивидуальных предпринимателей или физических лиц, из средств массовой информации, указывающих на то, что контролируемым лицом ранее представлена в Министерство неполная и (или) недостоверная информация, представление которой в Министерство является обязательным в соответствии с нормативными правовыми актами.».</w:t>
      </w:r>
    </w:p>
    <w:p>
      <w:pPr>
        <w:pStyle w:val="BodyText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ab/>
        <w:t xml:space="preserve">4. Установить, что абзацы пятый, седьмой и девятый пункта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1 настоящего постановления вступают в силу с 1 марта 2026 года.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3630867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ConsPlusNormal">
    <w:name w:val="ConsPlusNormal Знак"/>
    <w:qFormat/>
    <w:rPr>
      <w:sz w:val="24"/>
      <w:lang w:val="ru-RU" w:bidi="ar-SA"/>
    </w:rPr>
  </w:style>
  <w:style w:type="character" w:styleId="Style17">
    <w:name w:val="Основной шрифт абзаца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F7334-6D32-40A8-B266-6DEAA2ED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Application>LibreOffice/25.2.6.2$Linux_X86_64 LibreOffice_project/520$Build-2</Application>
  <AppVersion>15.0000</AppVersion>
  <Pages>3</Pages>
  <Words>837</Words>
  <Characters>5512</Characters>
  <CharactersWithSpaces>6432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309-User1</dc:creator>
  <dc:description/>
  <dc:language>ru-RU</dc:language>
  <cp:lastModifiedBy/>
  <cp:lastPrinted>2026-02-03T09:49:09Z</cp:lastPrinted>
  <dcterms:modified xsi:type="dcterms:W3CDTF">2026-02-03T10:02:42Z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