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0" w:right="-1"/>
        <w:jc w:val="right"/>
        <w:rPr/>
      </w:pPr>
      <w:r>
        <w:rPr>
          <w:spacing w:val="-2"/>
          <w:sz w:val="28"/>
          <w:szCs w:val="28"/>
        </w:rPr>
        <w:t xml:space="preserve">Проект постановления </w:t>
      </w:r>
    </w:p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0" w:right="-1"/>
        <w:jc w:val="right"/>
        <w:rPr/>
      </w:pPr>
      <w:r>
        <w:rPr>
          <w:spacing w:val="-2"/>
          <w:sz w:val="28"/>
          <w:szCs w:val="28"/>
        </w:rPr>
        <w:t>Исполнительного комитета</w:t>
      </w:r>
    </w:p>
    <w:p>
      <w:pPr>
        <w:pStyle w:val="Normal"/>
        <w:shd w:val="clear" w:color="auto" w:fill="FFFFFF"/>
        <w:ind w:hanging="0"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21.10.2025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</w:t>
      </w:r>
      <w:r>
        <w:rPr>
          <w:spacing w:val="-2"/>
          <w:sz w:val="28"/>
          <w:szCs w:val="28"/>
        </w:rPr>
        <w:t xml:space="preserve">8535 «Об утверждении муниципальной программы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минимизации и (или) ликвидации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2026-2028 годы»</w:t>
      </w:r>
    </w:p>
    <w:p>
      <w:pPr>
        <w:pStyle w:val="Normal"/>
        <w:shd w:val="clear" w:color="auto" w:fill="FFFFFF"/>
        <w:ind w:hanging="0" w:left="10"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shd w:val="clear" w:color="auto" w:fill="FFFFFF"/>
        <w:ind w:hanging="0" w:left="1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от 21.10.2025               № 8535 «Об утверждении муниципальной программы </w:t>
      </w:r>
      <w:r>
        <w:rPr>
          <w:spacing w:val="-2"/>
          <w:sz w:val="28"/>
          <w:szCs w:val="28"/>
        </w:rPr>
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2026-2028 годы</w:t>
      </w:r>
      <w:r>
        <w:rPr>
          <w:sz w:val="28"/>
          <w:szCs w:val="28"/>
        </w:rPr>
        <w:t>» следующие изменения: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1)  пункт 2 изложить в следующей редакции: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Управлению финансов Исполнительного комитета обеспечить финансирование мероприятий программы, указанной в пункте 1 настоящего постановления, за счет средств, предусмотренных в бюджете муниципального образования город Набережные </w:t>
      </w:r>
      <w:r>
        <w:rPr>
          <w:rFonts w:ascii="Tinos" w:hAnsi="Tinos"/>
          <w:sz w:val="28"/>
          <w:szCs w:val="28"/>
        </w:rPr>
        <w:t xml:space="preserve">Челны по разделам (подразделам) 01.13 «Другие общегосударственные вопросы», 07.01 «Дошкольное образование», 07.02 «Общее образование», 07.03 «Дополнительное образование детей», 07.07 «Молодежная политика и оздоровление детей», 08.01 «Культура», 11.03 "Спорт высших достижений", в 2026 году - 203 897,18 тыс. рублей, 2027 году -  203 897,18 тыс. рублей, 2028 году - </w:t>
      </w:r>
      <w:r>
        <w:rPr>
          <w:rFonts w:ascii="Tinos" w:hAnsi="Tinos"/>
          <w:b w:val="false"/>
          <w:bCs w:val="false"/>
          <w:sz w:val="28"/>
          <w:szCs w:val="28"/>
        </w:rPr>
        <w:t xml:space="preserve"> 203 897,18</w:t>
      </w:r>
      <w:r>
        <w:rPr>
          <w:rFonts w:ascii="Tinos" w:hAnsi="Tinos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nos" w:hAnsi="Tinos"/>
          <w:sz w:val="28"/>
          <w:szCs w:val="28"/>
        </w:rPr>
        <w:t>тыс. рублей.»;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>
        <w:rPr>
          <w:spacing w:val="-2"/>
          <w:sz w:val="28"/>
          <w:szCs w:val="28"/>
        </w:rPr>
        <w:t>муниципальной программе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город Набережные Челны на 2026-2028 годы»: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shd w:val="clear" w:color="auto" w:fill="FFFFFF"/>
        <w:ind w:firstLine="708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8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d"/>
        <w:tblW w:w="10365" w:type="dxa"/>
        <w:jc w:val="left"/>
        <w:tblInd w:w="-1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976"/>
        <w:gridCol w:w="1987"/>
        <w:gridCol w:w="1694"/>
        <w:gridCol w:w="1534"/>
        <w:gridCol w:w="1523"/>
        <w:gridCol w:w="1650"/>
      </w:tblGrid>
      <w:tr>
        <w:trPr/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bidi="ar-SA"/>
              </w:rPr>
              <w:t>«Объёмы и источники финансирования программы с разбивкой по годам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Источник финансирования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Годы реализации программы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2026 год</w:t>
            </w:r>
          </w:p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тыс. рублей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2027 год тыс. рублей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2028 год тыс. рублей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Всего за период реализации тыс. рублей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Муниципальный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hanging="113" w:left="57" w:right="0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 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203 897,18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hanging="113" w:left="57" w:right="0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203 897,18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hanging="113" w:left="57" w:right="0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203 897,18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611 691,54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Федеральный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Республиканский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Прочие источники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312" w:hRule="atLeast"/>
        </w:trPr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hanging="113" w:left="57" w:right="0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 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203 897,18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hanging="113" w:left="57" w:right="0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203 897,18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hanging="113" w:left="57" w:right="0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203 897,18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611 691,54»;</w:t>
            </w:r>
          </w:p>
        </w:tc>
      </w:tr>
    </w:tbl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главы 4 изложить в следующей редакции:</w:t>
      </w:r>
    </w:p>
    <w:p>
      <w:pPr>
        <w:pStyle w:val="Normal"/>
        <w:shd w:val="clear" w:color="auto" w:fill="FFFFFF"/>
        <w:ind w:firstLine="698" w:left="10" w:right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«Объём финансирования программы на 2026-2028 годы составляет</w:t>
      </w:r>
      <w:r>
        <w:rPr>
          <w:rFonts w:eastAsia="Calibri" w:ascii="Tinos" w:hAnsi="Tinos"/>
          <w:sz w:val="28"/>
          <w:szCs w:val="28"/>
          <w:lang w:eastAsia="en-US"/>
        </w:rPr>
        <w:t xml:space="preserve">                 </w:t>
      </w:r>
      <w:r>
        <w:rPr>
          <w:rFonts w:eastAsia="Calibri" w:cs="Tahoma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 xml:space="preserve"> 611 691,54</w:t>
      </w:r>
      <w:r>
        <w:rPr>
          <w:rFonts w:eastAsia="Calibri" w:cs="Tahoma" w:ascii="Tinos" w:hAnsi="Tinos"/>
          <w:b w:val="false"/>
          <w:bCs w:val="false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ascii="Tinos" w:hAnsi="Tinos"/>
          <w:sz w:val="28"/>
          <w:szCs w:val="28"/>
        </w:rPr>
        <w:t>тыс. рублей, в том числе по годам реализации программы: 2026 год -</w:t>
      </w:r>
      <w:r>
        <w:rPr>
          <w:rFonts w:eastAsia="Calibri" w:cs="Tahoma" w:ascii="Tinos" w:hAnsi="Tinos"/>
          <w:b w:val="false"/>
          <w:bCs w:val="false"/>
          <w:kern w:val="0"/>
          <w:sz w:val="24"/>
          <w:szCs w:val="24"/>
          <w:lang w:val="ru-RU" w:eastAsia="en-US" w:bidi="ar-SA"/>
        </w:rPr>
        <w:t xml:space="preserve">     </w:t>
      </w:r>
      <w:r>
        <w:rPr>
          <w:rFonts w:eastAsia="Calibri" w:cs="Tahoma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>203 897,18</w:t>
      </w:r>
      <w:r>
        <w:rPr>
          <w:rFonts w:ascii="Tinos" w:hAnsi="Tinos"/>
          <w:sz w:val="28"/>
          <w:szCs w:val="28"/>
        </w:rPr>
        <w:t xml:space="preserve">   тыс. рублей, 2027 год - </w:t>
      </w:r>
      <w:r>
        <w:rPr>
          <w:rFonts w:eastAsia="Calibri" w:cs="Tahoma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>203 897,18</w:t>
      </w:r>
      <w:r>
        <w:rPr>
          <w:rFonts w:eastAsia="Calibri" w:ascii="Tinos" w:hAnsi="Tinos"/>
          <w:sz w:val="28"/>
          <w:szCs w:val="28"/>
          <w:lang w:eastAsia="en-US"/>
        </w:rPr>
        <w:t xml:space="preserve">  </w:t>
      </w:r>
      <w:r>
        <w:rPr>
          <w:rFonts w:ascii="Tinos" w:hAnsi="Tinos"/>
          <w:sz w:val="28"/>
          <w:szCs w:val="28"/>
        </w:rPr>
        <w:t xml:space="preserve">тыс. рублей, 2028 год - </w:t>
      </w:r>
      <w:r>
        <w:rPr>
          <w:rFonts w:eastAsia="Calibri" w:cs="Tahoma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>203 897,18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eastAsia="Calibri" w:ascii="Tinos" w:hAnsi="Tinos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рублей.»;</w:t>
      </w:r>
    </w:p>
    <w:p>
      <w:pPr>
        <w:pStyle w:val="Normal"/>
        <w:shd w:val="clear" w:color="auto" w:fill="FFFFFF"/>
        <w:ind w:firstLine="698" w:left="10" w:right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 главу 7 изложить в новой редакции согласно приложению.</w:t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на Официальном портале правовой информации Республики Татарстан (https://</w:t>
      </w:r>
      <w:r>
        <w:rPr>
          <w:spacing w:val="2"/>
          <w:sz w:val="28"/>
          <w:szCs w:val="28"/>
          <w:lang w:val="en-US"/>
        </w:rPr>
        <w:t>pr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  <w:lang w:val="en-US"/>
        </w:rPr>
        <w:t>vo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ru), и его</w:t>
      </w:r>
      <w:r>
        <w:rPr>
          <w:spacing w:val="2"/>
          <w:sz w:val="28"/>
          <w:szCs w:val="28"/>
        </w:rPr>
        <w:t xml:space="preserve"> размещение на официальном сайте муниципального образования город Набережные Челны в информационно-телекоммуникационной сети  «Интернет» по адресу: (https://nabchelny.ru).</w:t>
      </w:r>
    </w:p>
    <w:p>
      <w:pPr>
        <w:pStyle w:val="Normal"/>
        <w:shd w:val="clear" w:color="auto" w:fill="FFFFFF"/>
        <w:ind w:firstLine="698" w:left="10"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Салимханова И.А.</w:t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rFonts w:eastAsia="Calibri"/>
          <w:spacing w:val="-2"/>
          <w:sz w:val="28"/>
          <w:szCs w:val="28"/>
          <w:lang w:eastAsia="en-US"/>
        </w:rPr>
        <w:t>Исполнительного комитета                                                                          Ф.Ш. Салахов</w:t>
      </w:r>
      <w:r>
        <w:rPr>
          <w:rFonts w:eastAsia="Calibri"/>
          <w:spacing w:val="-2"/>
          <w:sz w:val="24"/>
          <w:szCs w:val="24"/>
          <w:lang w:eastAsia="en-US"/>
        </w:rPr>
        <w:t xml:space="preserve">    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0"/>
          <w:szCs w:val="20"/>
        </w:rPr>
      </w:pPr>
      <w:r>
        <w:rPr>
          <w:rFonts w:eastAsia="Calibri"/>
          <w:spacing w:val="-2"/>
          <w:sz w:val="20"/>
          <w:szCs w:val="20"/>
          <w:lang w:eastAsia="en-US"/>
        </w:rPr>
        <w:t>Нотфуллина Н.А.</w:t>
      </w:r>
    </w:p>
    <w:p>
      <w:pPr>
        <w:sectPr>
          <w:type w:val="nextPage"/>
          <w:pgSz w:w="11906" w:h="16838"/>
          <w:pgMar w:left="85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0"/>
          <w:szCs w:val="20"/>
        </w:rPr>
      </w:pPr>
      <w:r>
        <w:rPr>
          <w:rFonts w:eastAsia="Calibri"/>
          <w:spacing w:val="-2"/>
          <w:sz w:val="20"/>
          <w:szCs w:val="20"/>
          <w:lang w:eastAsia="en-US"/>
        </w:rPr>
        <w:t xml:space="preserve">305677         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spacing w:lineRule="auto" w:line="276" w:before="0" w:after="200"/>
        <w:ind w:hanging="0" w:left="0" w:right="-1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7.  Цели, задачи, индикаторы оценки результатов программы и финансирование по мероприятиям программы</w:t>
      </w:r>
    </w:p>
    <w:tbl>
      <w:tblPr>
        <w:tblW w:w="16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81"/>
        <w:gridCol w:w="2976"/>
        <w:gridCol w:w="1419"/>
        <w:gridCol w:w="1841"/>
        <w:gridCol w:w="680"/>
        <w:gridCol w:w="724"/>
        <w:gridCol w:w="689"/>
        <w:gridCol w:w="646"/>
        <w:gridCol w:w="1153"/>
        <w:gridCol w:w="62"/>
        <w:gridCol w:w="1260"/>
        <w:gridCol w:w="1244"/>
      </w:tblGrid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>
        <w:trPr>
          <w:trHeight w:val="227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2028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2028</w:t>
            </w:r>
          </w:p>
        </w:tc>
      </w:tr>
      <w:tr>
        <w:trPr/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>
        <w:trPr>
          <w:trHeight w:val="323" w:hRule="atLeast"/>
        </w:trPr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 терроризма, а также попавшими под её влияние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 муниципальной рабочей группы по работе с лицами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Реализация мер по стимулированию некоммерческих (в том числе религиозных) организаций и общественных активистов за участие в адресных профилактических мероприятиях с лицами категории «особого внимания» (риска)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управление по делам молодёжи Исполнительного комитета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20,00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20,00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специалистов для подготовки 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для специалистов, участвующих в адресной профилактической работе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84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молодёжной среде и образовательной сфере профориентационной работы для привлечения в сферы образования и молодёжной политики социальных педагогов,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 по склонению лиц категории особого внимания (риска) к выступлениям, направленным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информации, социальных сетях, публичных мероприятиях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управление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выступивших с подобными разъяснениями,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мониторинга активности жителей муниципального образования в деструктивных сообществах в сети «Интернет»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отношения к религии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810" distB="3810" distL="635" distR="0" simplePos="0" locked="0" layoutInCell="1" allowOverlap="1" relativeHeight="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635" t="3810" r="0" b="3810"/>
                      <wp:wrapNone/>
                      <wp:docPr id="1" name="Прямая соединительная линия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8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20.65pt" to="140.05pt,20.65pt" ID="Прямая соединительная линия 1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175" distR="3810" simplePos="0" locked="0" layoutInCell="1" allowOverlap="1" relativeHeight="10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635" cy="1704975"/>
                      <wp:effectExtent l="3175" t="0" r="3810" b="635"/>
                      <wp:wrapNone/>
                      <wp:docPr id="2" name="Прямая соединительная линия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0.9pt,20.15pt" to="40.9pt,154.35pt" ID="Прямая соединительная линия 15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810" distR="3810" simplePos="0" locked="0" layoutInCell="1" allowOverlap="1" relativeHeight="1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3810" t="0" r="3810" b="635"/>
                      <wp:wrapNone/>
                      <wp:docPr id="3" name="Прямая соединительная линия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69560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15pt,20.2pt" to="97.15pt,153.65pt" ID="Прямая соединительная линия 16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left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500,00         500,00             500,00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во взаимодействии с руководством религиозных организаций процедуры отбора и направления кандидатов в ведущие 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направленных кандидатов,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на базе  профессиональных образовательных организаций и образовательных организаций высшего образования мероприятий по разъяснению традиционных российских духовно-нравственных ценностей  с участием представителей общественных и религиозных организаций, психологов, студенческих структур самоуправления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с общественностью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мероприятий.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Реализация индивидуальных профилактических мероприятий в отношении подростков и детей, находившихся под влиянием 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общественностью. помощник Мэра по противодействию коррупции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подготовки и  распространение среди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C9211E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C9211E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работы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>
                <w:color w:val="000000"/>
              </w:rPr>
            </w:pPr>
            <w:r>
              <w:rPr>
                <w:rFonts w:cs="DejaVu Sans" w:ascii="Tinos" w:hAnsi="Tinos" w:cstheme="majorBidi"/>
                <w:color w:val="000000"/>
                <w:sz w:val="21"/>
                <w:szCs w:val="21"/>
              </w:rPr>
              <w:t>Организация мероприятий с детьми и молодежью, находящимися в зоне риска попадания под влияние деструктивных субкультурных идей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2. Формирование у населения города Набережные Челны антитеррористического сознания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деятельности информационно-пропагандисткой группы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рабочих групп,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769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Разработка, изготовление буклетов, плакатов, распространение памяток и календарей по профилактике терроризма, экстремизма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3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810" distL="0" distR="635" simplePos="0" locked="0" layoutInCell="1" allowOverlap="1" relativeHeight="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4" name="Прямая соедините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1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3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5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3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4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6" name="Вертик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32,00              32,00               32,00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4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4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изготовленных</w:t>
            </w:r>
          </w:p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810" distL="0" distR="635" simplePos="0" locked="0" layoutInCell="1" allowOverlap="1" relativeHeight="5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7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2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6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8" name="Прямая соединительная линия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9" name="Вертика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2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20,00              20,00               20,00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8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558800</wp:posOffset>
                      </wp:positionV>
                      <wp:extent cx="634365" cy="635"/>
                      <wp:effectExtent l="635" t="635" r="635" b="635"/>
                      <wp:wrapNone/>
                      <wp:docPr id="10" name="Горизонт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7.2pt,44pt" to="117.1pt,44pt" ID="Горизонт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лекций/выступлений, проведённых 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Подготовка муниципального актива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17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сектор гражданской обороны и защиты населения Исполнительного комитета, помощник Мэра по противодействию коррупции (по согласованию)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8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с общественностью Исполнительного комитета, сектор гражданской обороны и защиты </w:t>
            </w:r>
            <w:bookmarkStart w:id="0" w:name="_GoBack"/>
            <w:bookmarkEnd w:id="0"/>
            <w:r>
              <w:rPr>
                <w:rFonts w:eastAsia="Calibri"/>
                <w:sz w:val="21"/>
                <w:szCs w:val="21"/>
                <w:lang w:eastAsia="en-US"/>
              </w:rPr>
              <w:t>населения Исполнительного комитета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совместных мероприятий, направленных на укрепление межэтнических и межконфессиональных отношений с привлечением национальных диаспор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кейс-чемпионатов, квестов,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603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организаций, организаций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«Нур»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 годы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подарков), чел.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241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охват участников,</w:t>
            </w:r>
          </w:p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12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направленных на повышение уровня знаний в вопросах воспитания, взаимопонимания, межнациональной солидарности, медиабезопасности детей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охваченных профилактическими занятиями, в общем количестве семей,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среди детей и молодёжи, родителей и специалистов, работающих с молодёжью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 раз в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отношениях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 раз в полгода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"Центр молодежных (студенческих) формирований по охране общественного порядка "ФОРПОСТ"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тематического семинара в рамках работы методического объединения 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опроса, направленного на определение уровня сформированности межэтнического и межконфессионального согласия с привлечением педагогов-психологов профессиональных образовательных организаций и образовательных организаций высшего образования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28"/>
              <w:ind w:hanging="0" w:left="0" w:right="0"/>
              <w:jc w:val="both"/>
              <w:rPr>
                <w:color w:val="000000"/>
              </w:rPr>
            </w:pPr>
            <w:r>
              <w:rPr>
                <w:rFonts w:cs="DejaVu Sans" w:ascii="Tinos" w:hAnsi="Tinos" w:cstheme="majorBidi"/>
                <w:color w:val="000000"/>
                <w:sz w:val="21"/>
                <w:szCs w:val="21"/>
              </w:rPr>
              <w:t>Проведение мероприятий, приуроченных к Международному дню мира                    (21 сентября), межвузовских студенческих акций, посвященных молодежному противодействию угрозам политической стабильности (войнам, терроризму, экстремизму) современного мира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по делам молодёжи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 раз в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180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 формирования и функционирования электронного каталога антитеррористических материалов</w:t>
            </w:r>
            <w:r>
              <w:fldChar w:fldCharType="begin"/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instrText xml:space="preserve"> HYPERLINK "https://www.garant.ru/products/ipo/prime/doc/408366785/" \l "10222"</w:instrText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fldChar w:fldCharType="separate"/>
            </w:r>
            <w:r>
              <w:rPr>
                <w:rStyle w:val="ListLabel1"/>
                <w:rFonts w:eastAsia="Calibri"/>
                <w:color w:val="000000"/>
                <w:sz w:val="21"/>
                <w:szCs w:val="21"/>
                <w:lang w:eastAsia="en-US"/>
              </w:rPr>
              <w:t xml:space="preserve">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</w:t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 с общественностью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3. Проведение мероприятий по повышению антитеррористической защищенности образовательных организаций и мест массового пребывания людей</w:t>
            </w:r>
          </w:p>
        </w:tc>
      </w:tr>
      <w:tr>
        <w:trPr>
          <w:trHeight w:val="345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42.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1950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ascii="Tinos" w:hAnsi="Tinos"/>
                <w:sz w:val="21"/>
                <w:szCs w:val="21"/>
                <w:lang w:eastAsia="en-US"/>
              </w:rPr>
              <w:t>72 511,82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ascii="Tinos" w:hAnsi="Tinos"/>
                <w:sz w:val="21"/>
                <w:szCs w:val="21"/>
                <w:lang w:eastAsia="en-US"/>
              </w:rPr>
              <w:t>72 511,82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72 511,82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3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88 630,00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88 630,00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88 630,00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16 054,91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16 054,91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16 054,91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молодежи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молодежных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eastAsia="Calibri"/>
                <w:sz w:val="24"/>
                <w:szCs w:val="21"/>
                <w:lang w:eastAsia="en-US"/>
              </w:rPr>
              <w:t>592,55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eastAsia="Calibri"/>
                <w:sz w:val="24"/>
                <w:szCs w:val="21"/>
                <w:lang w:eastAsia="en-US"/>
              </w:rPr>
              <w:t>592,55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592,55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культуры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</w:t>
            </w: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культуры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12 271,50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12 271,50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12 271,50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физической культуры и спорта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физической культуры и спорта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13 246,40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13 246,40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13 246,40</w:t>
            </w:r>
          </w:p>
        </w:tc>
      </w:tr>
      <w:tr>
        <w:trPr>
          <w:trHeight w:val="69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eastAsia="Calibri"/>
                <w:b w:val="false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>Актуализация реестра мест с массовым пребыванием людей в соответствии с постановлением Правительства Российской Федерации от 25.03.2015</w:t>
            </w:r>
          </w:p>
          <w:p>
            <w:pPr>
              <w:pStyle w:val="Heading1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b w:val="false"/>
                <w:color w:val="22272F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272 </w:t>
            </w:r>
            <w:r>
              <w:rPr>
                <w:b w:val="false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(далее – Постановление от 25.03.2015 № 272)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 раз в полгода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 в соответствии с Постановлением от 25.03.2015 № 272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мероприятий, посвященных  Дню защитника Отечества (23 февраля), Дню Героев Отечества (9 декабря), с освещением их в средствах массовой информации и информационно-телекоммуникационной сети "Интернет".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районов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изучения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культуры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профилактических мероприятий с работниками организаций транспортной инфраструктуры по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обеспечению мер антитеррористической защищенности и обеспечения транспортной безопасности на их объектах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610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615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620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color w:val="000000"/>
              </w:rPr>
            </w:pPr>
            <w:r>
              <w:rPr>
                <w:rFonts w:cs="DejaVu Sans" w:ascii="Tinos" w:hAnsi="Tinos" w:cstheme="majorBidi"/>
                <w:b w:val="false"/>
                <w:bCs w:val="false"/>
                <w:color w:val="000000"/>
                <w:sz w:val="21"/>
                <w:szCs w:val="21"/>
              </w:rPr>
              <w:t>Организация функционирования и совершенствования комплексной системы мониторинга состояния межнациональных и межконфессиональных отношений и раннего предупреждения конфликтов на религиозной и национальной почвах в  городе Набережные Челны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/>
              <w:t>Управления информационной политики и по связям с общественностью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</w:rPr>
              <w:t>отдел по связям с общественностью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86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</w:t>
            </w:r>
          </w:p>
          <w:p>
            <w:pPr>
              <w:pStyle w:val="Normal"/>
              <w:widowControl w:val="false"/>
              <w:spacing w:lineRule="auto" w:line="252" w:before="0" w:after="86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2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203 897,18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203 897,18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203 897,18</w:t>
            </w:r>
          </w:p>
        </w:tc>
      </w:tr>
    </w:tbl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b/>
          <w:iCs/>
          <w:spacing w:val="-4"/>
          <w:sz w:val="18"/>
          <w:szCs w:val="18"/>
        </w:rPr>
      </w:pPr>
      <w:r>
        <w:rPr>
          <w:b/>
          <w:iCs/>
          <w:spacing w:val="-4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>
      <w:pPr>
        <w:pStyle w:val="Normal"/>
        <w:shd w:val="clear" w:fill="FFFFFF"/>
        <w:ind w:hanging="0" w:left="0" w:right="-1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</w:t>
        <w:tab/>
        <w:tab/>
        <w:tab/>
        <w:tab/>
        <w:t xml:space="preserve"> </w:t>
        <w:tab/>
        <w:t xml:space="preserve">                                                                                                                              Н.И. Галиева                                                                                                                                         </w:t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2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left="0" w:right="5245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link w:val="1"/>
    <w:qFormat/>
    <w:pPr>
      <w:widowControl/>
      <w:spacing w:before="280" w:after="280"/>
      <w:ind w:hanging="0" w:left="0" w:right="0"/>
      <w:outlineLvl w:val="0"/>
    </w:pPr>
    <w:rPr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Application>LibreOffice/7.6.7.2$Linux_X86_64 LibreOffice_project/60$Build-2</Application>
  <AppVersion>15.0000</AppVersion>
  <Pages>18</Pages>
  <Words>3319</Words>
  <Characters>24858</Characters>
  <CharactersWithSpaces>28154</CharactersWithSpaces>
  <Paragraphs>698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2023-02-03T07:45:00Z</dcterms:created>
  <dc:creator>Айдар Ибрагимов Бариевич</dc:creator>
  <dc:description/>
  <dc:language>ru-RU</dc:language>
  <cp:lastModifiedBy/>
  <cp:lastPrinted>2025-10-15T10:42:54Z</cp:lastPrinted>
  <dcterms:modified xsi:type="dcterms:W3CDTF">2026-02-16T12:37:55Z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