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C91" w:rsidRPr="00627C91" w:rsidRDefault="00627C91" w:rsidP="00627C91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lang w:eastAsia="en-US"/>
        </w:rPr>
      </w:pPr>
      <w:bookmarkStart w:id="0" w:name="_Hlk129707106"/>
      <w:bookmarkEnd w:id="0"/>
      <w:r w:rsidRPr="00627C91">
        <w:rPr>
          <w:rFonts w:ascii="Times New Roman" w:eastAsia="Calibri" w:hAnsi="Times New Roman" w:cs="Times New Roman"/>
          <w:b/>
          <w:bCs/>
          <w:sz w:val="28"/>
          <w:lang w:eastAsia="en-US"/>
        </w:rPr>
        <w:t>Дата размещения – 0</w:t>
      </w:r>
      <w:r>
        <w:rPr>
          <w:rFonts w:ascii="Times New Roman" w:eastAsia="Calibri" w:hAnsi="Times New Roman" w:cs="Times New Roman"/>
          <w:b/>
          <w:bCs/>
          <w:sz w:val="28"/>
          <w:lang w:eastAsia="en-US"/>
        </w:rPr>
        <w:t>5</w:t>
      </w:r>
      <w:r w:rsidRPr="00627C91">
        <w:rPr>
          <w:rFonts w:ascii="Times New Roman" w:eastAsia="Calibri" w:hAnsi="Times New Roman" w:cs="Times New Roman"/>
          <w:b/>
          <w:bCs/>
          <w:sz w:val="28"/>
          <w:lang w:eastAsia="en-US"/>
        </w:rPr>
        <w:t>.03.2026</w:t>
      </w:r>
    </w:p>
    <w:p w:rsidR="00627C91" w:rsidRPr="00627C91" w:rsidRDefault="00627C91" w:rsidP="00627C91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lang w:eastAsia="en-US"/>
        </w:rPr>
      </w:pPr>
      <w:r w:rsidRPr="00627C91">
        <w:rPr>
          <w:rFonts w:ascii="Times New Roman" w:eastAsia="Calibri" w:hAnsi="Times New Roman" w:cs="Times New Roman"/>
          <w:b/>
          <w:bCs/>
          <w:sz w:val="28"/>
          <w:lang w:eastAsia="en-US"/>
        </w:rPr>
        <w:t>Дата истечения срока проведения независимой антикоррупционной экспертизы (не менее 5 рабочих дней с даты размещения) – 1</w:t>
      </w:r>
      <w:r>
        <w:rPr>
          <w:rFonts w:ascii="Times New Roman" w:eastAsia="Calibri" w:hAnsi="Times New Roman" w:cs="Times New Roman"/>
          <w:b/>
          <w:bCs/>
          <w:sz w:val="28"/>
          <w:lang w:eastAsia="en-US"/>
        </w:rPr>
        <w:t>3</w:t>
      </w:r>
      <w:r w:rsidRPr="00627C91">
        <w:rPr>
          <w:rFonts w:ascii="Times New Roman" w:eastAsia="Calibri" w:hAnsi="Times New Roman" w:cs="Times New Roman"/>
          <w:b/>
          <w:bCs/>
          <w:sz w:val="28"/>
          <w:lang w:eastAsia="en-US"/>
        </w:rPr>
        <w:t>.03.2026</w:t>
      </w:r>
    </w:p>
    <w:p w:rsidR="00627C91" w:rsidRPr="00627C91" w:rsidRDefault="00627C91" w:rsidP="00627C91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lang w:eastAsia="en-US"/>
        </w:rPr>
      </w:pPr>
      <w:r w:rsidRPr="00627C91">
        <w:rPr>
          <w:rFonts w:ascii="Times New Roman" w:eastAsia="Calibri" w:hAnsi="Times New Roman" w:cs="Times New Roman"/>
          <w:b/>
          <w:bCs/>
          <w:sz w:val="28"/>
          <w:lang w:eastAsia="en-US"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:rsidR="00627C91" w:rsidRPr="00627C91" w:rsidRDefault="00627C91" w:rsidP="00627C91">
      <w:pPr>
        <w:autoSpaceDE w:val="0"/>
        <w:autoSpaceDN w:val="0"/>
        <w:adjustRightInd w:val="0"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lang w:val="en-US" w:eastAsia="en-US"/>
        </w:rPr>
      </w:pPr>
      <w:r w:rsidRPr="00627C91">
        <w:rPr>
          <w:rFonts w:ascii="Times New Roman" w:eastAsia="Calibri" w:hAnsi="Times New Roman" w:cs="Times New Roman"/>
          <w:b/>
          <w:bCs/>
          <w:sz w:val="28"/>
          <w:lang w:val="en-US" w:eastAsia="en-US"/>
        </w:rPr>
        <w:t xml:space="preserve">e-mail – </w:t>
      </w:r>
      <w:r w:rsidRPr="00627C91">
        <w:rPr>
          <w:rFonts w:ascii="Times New Roman" w:eastAsia="Calibri" w:hAnsi="Times New Roman" w:cs="Times New Roman"/>
          <w:b/>
          <w:sz w:val="28"/>
          <w:lang w:val="en-US" w:eastAsia="en-US"/>
        </w:rPr>
        <w:t>Danila.Politov@tatar.ru</w:t>
      </w:r>
      <w:r w:rsidRPr="00627C91">
        <w:rPr>
          <w:rFonts w:ascii="Times New Roman" w:eastAsia="Calibri" w:hAnsi="Times New Roman" w:cs="Times New Roman"/>
          <w:b/>
          <w:bCs/>
          <w:sz w:val="28"/>
          <w:lang w:val="en-US" w:eastAsia="en-US"/>
        </w:rPr>
        <w:t xml:space="preserve"> </w:t>
      </w:r>
    </w:p>
    <w:p w:rsidR="00627C91" w:rsidRPr="00627C91" w:rsidRDefault="00627C91" w:rsidP="00627C91">
      <w:pPr>
        <w:keepNext/>
        <w:spacing w:after="0" w:line="288" w:lineRule="auto"/>
        <w:jc w:val="right"/>
        <w:outlineLvl w:val="0"/>
        <w:rPr>
          <w:rFonts w:ascii="Times New Roman" w:eastAsia="Calibri" w:hAnsi="Times New Roman" w:cs="Times New Roman"/>
          <w:b/>
          <w:bCs/>
          <w:sz w:val="28"/>
          <w:lang w:eastAsia="en-US"/>
        </w:rPr>
      </w:pPr>
      <w:r w:rsidRPr="00627C91">
        <w:rPr>
          <w:rFonts w:ascii="Times New Roman" w:eastAsia="Calibri" w:hAnsi="Times New Roman" w:cs="Times New Roman"/>
          <w:b/>
          <w:bCs/>
          <w:sz w:val="28"/>
          <w:lang w:eastAsia="en-US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627C91" w:rsidRPr="00627C91" w:rsidRDefault="00627C91" w:rsidP="00627C91">
      <w:pPr>
        <w:widowControl w:val="0"/>
        <w:spacing w:after="0" w:line="288" w:lineRule="auto"/>
        <w:jc w:val="right"/>
        <w:rPr>
          <w:rFonts w:ascii="Times New Roman" w:eastAsia="Times New Roman" w:hAnsi="Times New Roman" w:cs="Times New Roman"/>
          <w:b/>
          <w:bCs/>
          <w:sz w:val="29"/>
          <w:szCs w:val="28"/>
        </w:rPr>
      </w:pPr>
      <w:r w:rsidRPr="00627C91">
        <w:rPr>
          <w:rFonts w:ascii="Times New Roman" w:eastAsia="Times New Roman" w:hAnsi="Times New Roman" w:cs="Times New Roman"/>
          <w:b/>
          <w:bCs/>
          <w:sz w:val="29"/>
          <w:szCs w:val="28"/>
        </w:rPr>
        <w:t xml:space="preserve">                                        ИК МО г.Казани" Д.С.Политова</w:t>
      </w:r>
    </w:p>
    <w:p w:rsidR="00627C91" w:rsidRPr="00627C91" w:rsidRDefault="00627C91" w:rsidP="00627C91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627C91" w:rsidRDefault="00627C91" w:rsidP="00627C91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  <w:r w:rsidRPr="00627C91"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  <w:t>Проект постановления Исполнительного комитета г.Казани</w:t>
      </w:r>
    </w:p>
    <w:p w:rsidR="00627C91" w:rsidRPr="00627C91" w:rsidRDefault="00627C91" w:rsidP="00627C91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627C91" w:rsidRPr="00627C91" w:rsidRDefault="00627C91" w:rsidP="00627C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7C91">
        <w:rPr>
          <w:rFonts w:ascii="Times New Roman" w:eastAsia="Times New Roman" w:hAnsi="Times New Roman" w:cs="Times New Roman"/>
          <w:b/>
          <w:sz w:val="28"/>
          <w:szCs w:val="28"/>
        </w:rPr>
        <w:t xml:space="preserve">О внесении изменений в проект планировки территории </w:t>
      </w:r>
    </w:p>
    <w:p w:rsidR="00627C91" w:rsidRPr="00627C91" w:rsidRDefault="00627C91" w:rsidP="00627C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7C91">
        <w:rPr>
          <w:rFonts w:ascii="Times New Roman" w:eastAsia="Times New Roman" w:hAnsi="Times New Roman" w:cs="Times New Roman"/>
          <w:b/>
          <w:sz w:val="28"/>
          <w:szCs w:val="28"/>
        </w:rPr>
        <w:t>жилого района «Седьмое небо», утвержденный постановлением Исполнительного комитета г.Казани от 04.04.2012 №2103</w:t>
      </w:r>
    </w:p>
    <w:p w:rsidR="00627C91" w:rsidRPr="00627C91" w:rsidRDefault="00627C91" w:rsidP="00627C91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27C91" w:rsidRPr="00627C91" w:rsidRDefault="00627C91" w:rsidP="00627C91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7C91">
        <w:rPr>
          <w:rFonts w:ascii="Times New Roman" w:eastAsia="Times New Roman" w:hAnsi="Times New Roman" w:cs="Times New Roman"/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постановлению Правительства Российской Федерации от 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 </w:t>
      </w:r>
      <w:r w:rsidRPr="00627C91">
        <w:rPr>
          <w:rFonts w:ascii="Times New Roman" w:eastAsia="Times New Roman" w:hAnsi="Times New Roman" w:cs="Times New Roman"/>
          <w:b/>
          <w:sz w:val="28"/>
          <w:szCs w:val="28"/>
        </w:rPr>
        <w:t>постановляю</w:t>
      </w:r>
      <w:r w:rsidRPr="00627C9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27C91" w:rsidRPr="00627C91" w:rsidRDefault="00627C91" w:rsidP="00627C91">
      <w:pPr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7C91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627C91">
        <w:rPr>
          <w:rFonts w:ascii="Times New Roman" w:eastAsia="Times New Roman" w:hAnsi="Times New Roman" w:cs="Times New Roman"/>
          <w:bCs/>
          <w:sz w:val="28"/>
          <w:szCs w:val="28"/>
        </w:rPr>
        <w:t xml:space="preserve">Внести изменения </w:t>
      </w:r>
      <w:r w:rsidRPr="00627C91">
        <w:rPr>
          <w:rFonts w:ascii="Times New Roman" w:eastAsia="Times New Roman" w:hAnsi="Times New Roman" w:cs="Times New Roman"/>
          <w:sz w:val="28"/>
          <w:szCs w:val="28"/>
        </w:rPr>
        <w:t>в проект планировки территории жилого района «Седьмое небо», утвержденный постановлением Исполнительного комитета г.Казани от 04.04.2012 №2103</w:t>
      </w:r>
      <w:r w:rsidRPr="00627C91">
        <w:rPr>
          <w:rFonts w:ascii="Times New Roman" w:eastAsia="Times New Roman" w:hAnsi="Times New Roman" w:cs="Times New Roman"/>
          <w:bCs/>
          <w:sz w:val="28"/>
          <w:szCs w:val="28"/>
        </w:rPr>
        <w:t xml:space="preserve"> (с учетом изменений, внесенных в него постановлениями Исполнительного комитета г.Казани от 31.10.2022 №3710, от 14.06.2024 №2494, от 08.04.2025 №1065),</w:t>
      </w:r>
      <w:r w:rsidRPr="00627C91">
        <w:rPr>
          <w:rFonts w:ascii="Times New Roman" w:eastAsia="Calibri" w:hAnsi="Times New Roman" w:cs="Times New Roman"/>
          <w:sz w:val="28"/>
          <w:szCs w:val="28"/>
        </w:rPr>
        <w:t xml:space="preserve"> путем утверждения отдельных частей проекта планировки территории</w:t>
      </w:r>
      <w:r w:rsidRPr="00627C91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согласно приложению к настоящему постановлению.</w:t>
      </w:r>
    </w:p>
    <w:p w:rsidR="00627C91" w:rsidRPr="00627C91" w:rsidRDefault="00627C91" w:rsidP="00627C91">
      <w:pPr>
        <w:tabs>
          <w:tab w:val="left" w:pos="851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7C91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2. Опубликовать настоящее постановление </w:t>
      </w:r>
      <w:r w:rsidRPr="00627C9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627C91">
        <w:rPr>
          <w:rFonts w:ascii="Times New Roman" w:eastAsia="Calibri" w:hAnsi="Times New Roman" w:cs="Times New Roman"/>
          <w:sz w:val="28"/>
          <w:szCs w:val="20"/>
          <w:lang w:val="tt-RU"/>
        </w:rPr>
        <w:t>сетевом издании «Муниципальные правовые акты и иная официальная информация» (www.docskzn.ru) и разместить его на официальном портале органов местного самоуправления города Казани (www.kzn.ru) и на официальном портале правовой информации Республики Татарстан (</w:t>
      </w:r>
      <w:hyperlink r:id="rId8" w:history="1">
        <w:r w:rsidRPr="00627C91">
          <w:rPr>
            <w:rFonts w:ascii="Times New Roman" w:eastAsia="Calibri" w:hAnsi="Times New Roman" w:cs="Times New Roman"/>
            <w:color w:val="000000"/>
            <w:sz w:val="28"/>
            <w:szCs w:val="20"/>
            <w:lang w:val="tt-RU"/>
          </w:rPr>
          <w:t>www.pravo.tatarstan.ru</w:t>
        </w:r>
      </w:hyperlink>
      <w:r w:rsidRPr="00627C91">
        <w:rPr>
          <w:rFonts w:ascii="Times New Roman" w:eastAsia="Calibri" w:hAnsi="Times New Roman" w:cs="Times New Roman"/>
          <w:sz w:val="28"/>
          <w:szCs w:val="20"/>
          <w:lang w:val="tt-RU"/>
        </w:rPr>
        <w:t>).</w:t>
      </w:r>
    </w:p>
    <w:p w:rsidR="00627C91" w:rsidRPr="00627C91" w:rsidRDefault="00627C91" w:rsidP="00627C91">
      <w:pPr>
        <w:tabs>
          <w:tab w:val="left" w:pos="851"/>
        </w:tabs>
        <w:spacing w:after="0" w:line="288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7C91">
        <w:rPr>
          <w:rFonts w:ascii="Times New Roman" w:eastAsia="Times New Roman" w:hAnsi="Times New Roman" w:cs="Times New Roman"/>
          <w:bCs/>
          <w:sz w:val="28"/>
          <w:szCs w:val="28"/>
        </w:rPr>
        <w:t xml:space="preserve">3. </w:t>
      </w:r>
      <w:r w:rsidRPr="00627C91">
        <w:rPr>
          <w:rFonts w:ascii="Times New Roman" w:eastAsia="Calibri" w:hAnsi="Times New Roman" w:cs="Times New Roman"/>
          <w:sz w:val="28"/>
          <w:szCs w:val="28"/>
        </w:rPr>
        <w:t>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(www.docskzn.ru).</w:t>
      </w:r>
    </w:p>
    <w:p w:rsidR="00627C91" w:rsidRPr="00627C91" w:rsidRDefault="00627C91" w:rsidP="00627C91">
      <w:pPr>
        <w:widowControl w:val="0"/>
        <w:numPr>
          <w:ilvl w:val="0"/>
          <w:numId w:val="18"/>
        </w:numPr>
        <w:spacing w:after="0" w:line="288" w:lineRule="auto"/>
        <w:ind w:left="0" w:firstLine="709"/>
        <w:contextualSpacing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27C91">
        <w:rPr>
          <w:rFonts w:ascii="Times New Roman" w:eastAsia="Times New Roman" w:hAnsi="Times New Roman" w:cs="Times New Roman"/>
          <w:bCs/>
          <w:sz w:val="28"/>
          <w:szCs w:val="28"/>
        </w:rPr>
        <w:t>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:rsidR="00627C91" w:rsidRDefault="00627C91" w:rsidP="00627C91">
      <w:pPr>
        <w:widowControl w:val="0"/>
        <w:tabs>
          <w:tab w:val="left" w:pos="7938"/>
        </w:tabs>
        <w:spacing w:after="0" w:line="288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27C91" w:rsidRPr="00627C91" w:rsidRDefault="00627C91" w:rsidP="00627C91">
      <w:pPr>
        <w:widowControl w:val="0"/>
        <w:tabs>
          <w:tab w:val="left" w:pos="7938"/>
        </w:tabs>
        <w:spacing w:after="0" w:line="288" w:lineRule="auto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27C91">
        <w:rPr>
          <w:rFonts w:ascii="Times New Roman" w:eastAsia="Times New Roman" w:hAnsi="Times New Roman" w:cs="Times New Roman"/>
          <w:sz w:val="28"/>
          <w:szCs w:val="28"/>
        </w:rPr>
        <w:t>___________________</w:t>
      </w:r>
    </w:p>
    <w:p w:rsidR="00627C91" w:rsidRPr="00627C91" w:rsidRDefault="00627C91" w:rsidP="00627C91">
      <w:pPr>
        <w:tabs>
          <w:tab w:val="left" w:pos="0"/>
          <w:tab w:val="left" w:pos="284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lang w:eastAsia="en-US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91" w:rsidRDefault="00627C91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23888" w:rsidRPr="00123888" w:rsidRDefault="00123888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1" w:name="_GoBack"/>
      <w:bookmarkEnd w:id="1"/>
      <w:r w:rsidRPr="0012388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Приложение </w:t>
      </w:r>
    </w:p>
    <w:p w:rsidR="00123888" w:rsidRPr="00123888" w:rsidRDefault="00123888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238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 постановлению </w:t>
      </w:r>
    </w:p>
    <w:p w:rsidR="00123888" w:rsidRPr="00123888" w:rsidRDefault="00123888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238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Исполнительного комитета </w:t>
      </w:r>
    </w:p>
    <w:p w:rsidR="00123888" w:rsidRPr="00123888" w:rsidRDefault="00123888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23888">
        <w:rPr>
          <w:rFonts w:ascii="Times New Roman" w:eastAsia="Calibri" w:hAnsi="Times New Roman" w:cs="Times New Roman"/>
          <w:color w:val="000000"/>
          <w:sz w:val="28"/>
          <w:szCs w:val="28"/>
        </w:rPr>
        <w:t>г.Казани</w:t>
      </w:r>
    </w:p>
    <w:p w:rsidR="00123888" w:rsidRPr="00123888" w:rsidRDefault="00123888" w:rsidP="00123888">
      <w:pPr>
        <w:spacing w:after="0" w:line="264" w:lineRule="auto"/>
        <w:ind w:left="623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23888">
        <w:rPr>
          <w:rFonts w:ascii="Times New Roman" w:eastAsia="Calibri" w:hAnsi="Times New Roman" w:cs="Times New Roman"/>
          <w:color w:val="000000"/>
          <w:sz w:val="28"/>
          <w:szCs w:val="28"/>
        </w:rPr>
        <w:t>от__________№_________</w:t>
      </w:r>
    </w:p>
    <w:p w:rsidR="0058456D" w:rsidRPr="003F58D7" w:rsidRDefault="0058456D" w:rsidP="00C63885">
      <w:pPr>
        <w:spacing w:after="0" w:line="288" w:lineRule="auto"/>
        <w:ind w:left="510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4B0E" w:rsidRPr="003F58D7" w:rsidRDefault="00053696" w:rsidP="00BF4A2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Изменения, вносимые </w:t>
      </w:r>
      <w:bookmarkStart w:id="2" w:name="_Hlk193873103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проект планировки территории жилого района «Седьмое небо», утвержденный постановлением Исполнительного комитета г. Казани от 04.04.2012 № 2103</w:t>
      </w:r>
    </w:p>
    <w:p w:rsidR="00053696" w:rsidRDefault="00053696" w:rsidP="00C6388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2F7" w:rsidRPr="000E52F7" w:rsidRDefault="00156980" w:rsidP="000E52F7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</w:t>
      </w:r>
    </w:p>
    <w:p w:rsidR="000E52F7" w:rsidRPr="000E52F7" w:rsidRDefault="000E52F7" w:rsidP="000E52F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   В разделе </w:t>
      </w:r>
      <w:r w:rsidRPr="000E52F7">
        <w:rPr>
          <w:rFonts w:ascii="Times New Roman" w:eastAsia="Calibri" w:hAnsi="Times New Roman" w:cs="Times New Roman"/>
          <w:bCs/>
          <w:sz w:val="28"/>
          <w:szCs w:val="28"/>
          <w:lang w:val="en-US" w:eastAsia="en-US"/>
        </w:rPr>
        <w:t>I</w:t>
      </w: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«</w:t>
      </w: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>Положение о размещении объектов капитального строительства, а также о характеристиках планируемого развития территории, в том числе плотности и параметрах застройки, и характеристиках развития систем социального, транспортного обслуживания и инженерно-технического обеспечения, необходимых для развития территории.»:</w:t>
      </w:r>
    </w:p>
    <w:p w:rsidR="000E52F7" w:rsidRPr="000E52F7" w:rsidRDefault="000E52F7" w:rsidP="000E52F7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1.1. в пункте 1.3.: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1.2. в абзаце 3 цифру «1435,12 тыс.кв.м» заменить цифрой «1450,62 тыс.кв.м»;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     1.3. в абзаце 5 цифру «663,47 тыс.кв.м» заменить цифрой «678,97 тыс.кв.м, цифру «482,59 тыс.кв.м» заменить цифрой «498,09 тыс.кв.м»;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     1.4. в пункте 1.3.1. добавить Таблицу  1.1 Основные проектируемые объекты социально-культурного назначения в квартале К1 в следующей редакции: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«Таблица 1.1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Основные проектируемые объекты социально-культурного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назначения в квартале К1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tbl>
      <w:tblPr>
        <w:tblStyle w:val="a3"/>
        <w:tblW w:w="9352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1276"/>
        <w:gridCol w:w="1276"/>
        <w:gridCol w:w="1417"/>
        <w:gridCol w:w="1419"/>
      </w:tblGrid>
      <w:tr w:rsidR="000E52F7" w:rsidRPr="000E52F7" w:rsidTr="00AA5F79">
        <w:trPr>
          <w:trHeight w:val="1393"/>
          <w:jc w:val="center"/>
        </w:trPr>
        <w:tc>
          <w:tcPr>
            <w:tcW w:w="704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№ квартала</w:t>
            </w:r>
          </w:p>
        </w:tc>
        <w:tc>
          <w:tcPr>
            <w:tcW w:w="3260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/>
                <w:lang w:eastAsia="en-US"/>
              </w:rPr>
              <w:t>Наименование</w:t>
            </w:r>
          </w:p>
        </w:tc>
        <w:tc>
          <w:tcPr>
            <w:tcW w:w="1276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/>
                <w:lang w:eastAsia="en-US"/>
              </w:rPr>
              <w:t>Обозначение</w:t>
            </w:r>
          </w:p>
        </w:tc>
        <w:tc>
          <w:tcPr>
            <w:tcW w:w="1276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/>
                <w:lang w:eastAsia="en-US"/>
              </w:rPr>
              <w:t>Кол-во объектов</w:t>
            </w:r>
          </w:p>
        </w:tc>
        <w:tc>
          <w:tcPr>
            <w:tcW w:w="1417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/>
                <w:lang w:eastAsia="en-US"/>
              </w:rPr>
              <w:t>Мощность</w:t>
            </w:r>
          </w:p>
        </w:tc>
        <w:tc>
          <w:tcPr>
            <w:tcW w:w="1419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/>
                <w:lang w:eastAsia="en-US"/>
              </w:rPr>
              <w:t>Территория</w:t>
            </w:r>
          </w:p>
        </w:tc>
      </w:tr>
      <w:tr w:rsidR="000E52F7" w:rsidRPr="000E52F7" w:rsidTr="00AA5F79">
        <w:trPr>
          <w:trHeight w:val="1393"/>
          <w:jc w:val="center"/>
        </w:trPr>
        <w:tc>
          <w:tcPr>
            <w:tcW w:w="704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Cs/>
                <w:lang w:eastAsia="en-US"/>
              </w:rPr>
              <w:t>К-1</w:t>
            </w:r>
          </w:p>
        </w:tc>
        <w:tc>
          <w:tcPr>
            <w:tcW w:w="3260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Cs/>
                <w:lang w:eastAsia="en-US"/>
              </w:rPr>
              <w:t>Детское дошкольное учреждение (коммерческое, встроенное)</w:t>
            </w:r>
          </w:p>
        </w:tc>
        <w:tc>
          <w:tcPr>
            <w:tcW w:w="1276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Cs/>
                <w:lang w:eastAsia="en-US"/>
              </w:rPr>
              <w:t>Д-1</w:t>
            </w:r>
          </w:p>
        </w:tc>
        <w:tc>
          <w:tcPr>
            <w:tcW w:w="1276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Cs/>
                <w:lang w:eastAsia="en-US"/>
              </w:rPr>
              <w:t>1</w:t>
            </w:r>
          </w:p>
        </w:tc>
        <w:tc>
          <w:tcPr>
            <w:tcW w:w="1417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Cs/>
                <w:lang w:eastAsia="en-US"/>
              </w:rPr>
              <w:t>38</w:t>
            </w:r>
          </w:p>
        </w:tc>
        <w:tc>
          <w:tcPr>
            <w:tcW w:w="1419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Cs/>
                <w:lang w:eastAsia="en-US"/>
              </w:rPr>
              <w:t>встр.</w:t>
            </w:r>
          </w:p>
        </w:tc>
      </w:tr>
    </w:tbl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»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     1.5. в пункте 1.3.2. добавить Таблицу 2.1 Основные планируемые показатели проектируемого жилищного фонда в квартале К1 в следующей редакции: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«Таблица 2.1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Основные планируемые показатели проектируемого жилищного фонда</w:t>
      </w: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br/>
        <w:t xml:space="preserve"> в квартале К1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tbl>
      <w:tblPr>
        <w:tblStyle w:val="a3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1276"/>
        <w:gridCol w:w="1275"/>
        <w:gridCol w:w="1134"/>
        <w:gridCol w:w="1702"/>
        <w:gridCol w:w="2126"/>
      </w:tblGrid>
      <w:tr w:rsidR="000E52F7" w:rsidRPr="000E52F7" w:rsidTr="00AA5F79">
        <w:trPr>
          <w:trHeight w:val="1393"/>
          <w:jc w:val="center"/>
        </w:trPr>
        <w:tc>
          <w:tcPr>
            <w:tcW w:w="709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№ квартала</w:t>
            </w:r>
          </w:p>
        </w:tc>
        <w:tc>
          <w:tcPr>
            <w:tcW w:w="992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/>
                <w:lang w:eastAsia="en-US"/>
              </w:rPr>
              <w:t>Территория, га</w:t>
            </w:r>
          </w:p>
        </w:tc>
        <w:tc>
          <w:tcPr>
            <w:tcW w:w="1276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/>
                <w:lang w:eastAsia="en-US"/>
              </w:rPr>
              <w:t>Жилые территории, га</w:t>
            </w:r>
          </w:p>
        </w:tc>
        <w:tc>
          <w:tcPr>
            <w:tcW w:w="1275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/>
                <w:lang w:eastAsia="en-US"/>
              </w:rPr>
              <w:t>Население, чел.</w:t>
            </w:r>
          </w:p>
        </w:tc>
        <w:tc>
          <w:tcPr>
            <w:tcW w:w="1134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Общая площадь квартир, </w:t>
            </w:r>
            <w:r w:rsidRPr="000E52F7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кв.м.</w:t>
            </w:r>
          </w:p>
        </w:tc>
        <w:tc>
          <w:tcPr>
            <w:tcW w:w="1702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Площадь встроенно-пристроенных помещений, кв.м.</w:t>
            </w:r>
          </w:p>
        </w:tc>
        <w:tc>
          <w:tcPr>
            <w:tcW w:w="2126" w:type="dxa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/>
                <w:lang w:eastAsia="en-US"/>
              </w:rPr>
              <w:t>Жилищная обеспеченность, кв.м/чел.</w:t>
            </w:r>
          </w:p>
        </w:tc>
      </w:tr>
      <w:tr w:rsidR="000E52F7" w:rsidRPr="000E52F7" w:rsidTr="00AA5F79">
        <w:trPr>
          <w:trHeight w:val="1019"/>
          <w:jc w:val="center"/>
        </w:trPr>
        <w:tc>
          <w:tcPr>
            <w:tcW w:w="709" w:type="dxa"/>
            <w:vAlign w:val="center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Cs/>
                <w:lang w:eastAsia="en-US"/>
              </w:rPr>
              <w:t>К1</w:t>
            </w:r>
          </w:p>
        </w:tc>
        <w:tc>
          <w:tcPr>
            <w:tcW w:w="992" w:type="dxa"/>
            <w:vAlign w:val="center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0,83</w:t>
            </w:r>
          </w:p>
        </w:tc>
        <w:tc>
          <w:tcPr>
            <w:tcW w:w="1276" w:type="dxa"/>
            <w:vAlign w:val="center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0,83</w:t>
            </w:r>
          </w:p>
        </w:tc>
        <w:tc>
          <w:tcPr>
            <w:tcW w:w="1275" w:type="dxa"/>
            <w:vAlign w:val="center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517</w:t>
            </w:r>
          </w:p>
        </w:tc>
        <w:tc>
          <w:tcPr>
            <w:tcW w:w="1134" w:type="dxa"/>
            <w:vAlign w:val="center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15500</w:t>
            </w:r>
          </w:p>
        </w:tc>
        <w:tc>
          <w:tcPr>
            <w:tcW w:w="1702" w:type="dxa"/>
            <w:vAlign w:val="center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bCs/>
                <w:lang w:eastAsia="en-US"/>
              </w:rPr>
              <w:t>2260</w:t>
            </w:r>
          </w:p>
        </w:tc>
        <w:tc>
          <w:tcPr>
            <w:tcW w:w="2126" w:type="dxa"/>
            <w:vAlign w:val="center"/>
          </w:tcPr>
          <w:p w:rsidR="000E52F7" w:rsidRPr="000E52F7" w:rsidRDefault="000E52F7" w:rsidP="000E52F7">
            <w:pPr>
              <w:tabs>
                <w:tab w:val="left" w:pos="851"/>
                <w:tab w:val="left" w:pos="1560"/>
              </w:tabs>
              <w:contextualSpacing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30</w:t>
            </w:r>
          </w:p>
        </w:tc>
      </w:tr>
    </w:tbl>
    <w:p w:rsidR="000E52F7" w:rsidRPr="000E52F7" w:rsidRDefault="000E52F7" w:rsidP="000E52F7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»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    1.6. в пункте 1.3.2. добавить Таблицу 2.2 Характеристика застройки территории в следующей редакции: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«Таблица 2.2</w:t>
      </w:r>
    </w:p>
    <w:p w:rsidR="000E52F7" w:rsidRPr="00EA7945" w:rsidRDefault="000E52F7" w:rsidP="000E52F7">
      <w:pPr>
        <w:spacing w:before="7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7945">
        <w:rPr>
          <w:rFonts w:ascii="Times New Roman" w:eastAsia="Times New Roman" w:hAnsi="Times New Roman" w:cs="Times New Roman"/>
          <w:sz w:val="28"/>
          <w:szCs w:val="28"/>
        </w:rPr>
        <w:t>Характеристика застройки территории</w:t>
      </w:r>
    </w:p>
    <w:tbl>
      <w:tblPr>
        <w:tblStyle w:val="TableNormal"/>
        <w:tblW w:w="9781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6"/>
        <w:gridCol w:w="1134"/>
        <w:gridCol w:w="993"/>
        <w:gridCol w:w="1275"/>
        <w:gridCol w:w="1134"/>
        <w:gridCol w:w="1276"/>
        <w:gridCol w:w="1276"/>
      </w:tblGrid>
      <w:tr w:rsidR="000E52F7" w:rsidRPr="00EA7945" w:rsidTr="00AA5F79">
        <w:trPr>
          <w:trHeight w:val="4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52F7" w:rsidRPr="00EA7945" w:rsidRDefault="000E52F7" w:rsidP="000E52F7">
            <w:pPr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eastAsia="en-US"/>
              </w:rPr>
              <w:t>№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52F7" w:rsidRPr="00EA7945" w:rsidRDefault="000E52F7" w:rsidP="000E52F7">
            <w:pPr>
              <w:rPr>
                <w:rFonts w:ascii="Times New Roman" w:eastAsia="Calibri" w:hAnsi="Times New Roman" w:cs="Times New Roman"/>
                <w:lang w:val="ru-RU" w:eastAsia="en-US"/>
              </w:rPr>
            </w:pPr>
            <w:r w:rsidRPr="00EA7945">
              <w:rPr>
                <w:rFonts w:ascii="Times New Roman" w:eastAsia="Calibri" w:hAnsi="Times New Roman" w:cs="Times New Roman"/>
                <w:lang w:val="ru-RU" w:eastAsia="en-US"/>
              </w:rPr>
              <w:t>Наименования зон планируемого</w:t>
            </w:r>
          </w:p>
          <w:p w:rsidR="000E52F7" w:rsidRPr="00EA7945" w:rsidRDefault="000E52F7" w:rsidP="000E52F7">
            <w:pPr>
              <w:ind w:right="144"/>
              <w:rPr>
                <w:rFonts w:ascii="Times New Roman" w:hAnsi="Times New Roman" w:cs="Times New Roman"/>
                <w:lang w:val="ru-RU" w:eastAsia="en-US"/>
              </w:rPr>
            </w:pPr>
            <w:r w:rsidRPr="00EA7945">
              <w:rPr>
                <w:rFonts w:ascii="Times New Roman" w:hAnsi="Times New Roman" w:cs="Times New Roman"/>
                <w:lang w:val="ru-RU" w:eastAsia="en-US"/>
              </w:rPr>
              <w:t>размещения объектов капитального строительства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52F7" w:rsidRPr="00EA7945" w:rsidRDefault="000E52F7" w:rsidP="000E52F7">
            <w:pPr>
              <w:ind w:right="-29" w:hanging="6"/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eastAsia="en-US"/>
              </w:rPr>
              <w:t>Площадь зоны, га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52F7" w:rsidRPr="00EA7945" w:rsidRDefault="000E52F7" w:rsidP="000E52F7">
            <w:pPr>
              <w:ind w:right="-29" w:hanging="6"/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eastAsia="en-US"/>
              </w:rPr>
              <w:t>Баланс, %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52F7" w:rsidRPr="00EA7945" w:rsidRDefault="000E52F7" w:rsidP="000E52F7">
            <w:pPr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eastAsia="en-US"/>
              </w:rPr>
              <w:t>Коды ВРИ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2F7" w:rsidRPr="00EA7945" w:rsidRDefault="000E52F7" w:rsidP="000E52F7">
            <w:pPr>
              <w:rPr>
                <w:rFonts w:ascii="Times New Roman" w:hAnsi="Times New Roman" w:cs="Times New Roman"/>
                <w:lang w:val="ru-RU" w:eastAsia="en-US"/>
              </w:rPr>
            </w:pPr>
          </w:p>
          <w:p w:rsidR="000E52F7" w:rsidRPr="00EA7945" w:rsidRDefault="000E52F7" w:rsidP="000E52F7">
            <w:pPr>
              <w:rPr>
                <w:rFonts w:ascii="Times New Roman" w:hAnsi="Times New Roman" w:cs="Times New Roman"/>
                <w:lang w:val="ru-RU" w:eastAsia="en-US"/>
              </w:rPr>
            </w:pPr>
            <w:r w:rsidRPr="00EA7945">
              <w:rPr>
                <w:rFonts w:ascii="Times New Roman" w:hAnsi="Times New Roman" w:cs="Times New Roman"/>
                <w:lang w:val="ru-RU" w:eastAsia="en-US"/>
              </w:rPr>
              <w:t>Плотность жилищного фонда, тыс. м2/га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2F7" w:rsidRPr="00EA7945" w:rsidRDefault="000E52F7" w:rsidP="000E52F7">
            <w:pPr>
              <w:rPr>
                <w:rFonts w:ascii="Times New Roman" w:hAnsi="Times New Roman" w:cs="Times New Roman"/>
                <w:lang w:val="ru-RU" w:eastAsia="en-US"/>
              </w:rPr>
            </w:pPr>
          </w:p>
          <w:p w:rsidR="000E52F7" w:rsidRPr="00EA7945" w:rsidRDefault="000E52F7" w:rsidP="000E52F7">
            <w:pPr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eastAsia="en-US"/>
              </w:rPr>
              <w:t>Процент застройки, 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2F7" w:rsidRPr="00EA7945" w:rsidRDefault="000E52F7" w:rsidP="000E52F7">
            <w:pPr>
              <w:rPr>
                <w:rFonts w:ascii="Times New Roman" w:hAnsi="Times New Roman" w:cs="Times New Roman"/>
                <w:lang w:eastAsia="en-US"/>
              </w:rPr>
            </w:pPr>
          </w:p>
          <w:p w:rsidR="000E52F7" w:rsidRPr="00EA7945" w:rsidRDefault="000E52F7" w:rsidP="000E52F7">
            <w:pPr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eastAsia="en-US"/>
              </w:rPr>
              <w:t>Этажность, эт</w:t>
            </w:r>
          </w:p>
        </w:tc>
      </w:tr>
      <w:tr w:rsidR="000E52F7" w:rsidRPr="00EA7945" w:rsidTr="00AA5F79">
        <w:trPr>
          <w:trHeight w:val="4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E52F7" w:rsidRPr="00EA7945" w:rsidRDefault="000E52F7" w:rsidP="000E52F7">
            <w:pPr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52F7" w:rsidRPr="00EA7945" w:rsidRDefault="000E52F7" w:rsidP="000E52F7">
            <w:pPr>
              <w:rPr>
                <w:rFonts w:ascii="Times New Roman" w:hAnsi="Times New Roman" w:cs="Times New Roman"/>
                <w:lang w:val="ru-RU" w:eastAsia="en-US"/>
              </w:rPr>
            </w:pPr>
            <w:r w:rsidRPr="00EA7945">
              <w:rPr>
                <w:rFonts w:ascii="Times New Roman" w:hAnsi="Times New Roman" w:cs="Times New Roman"/>
                <w:lang w:val="ru-RU" w:eastAsia="en-US"/>
              </w:rPr>
              <w:t>Зона размещения многоэтажной жилой застройки (девять этажей и более)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52F7" w:rsidRPr="00EA7945" w:rsidRDefault="000E52F7" w:rsidP="000E52F7">
            <w:pPr>
              <w:ind w:right="-29" w:hanging="6"/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eastAsia="en-US"/>
              </w:rPr>
              <w:t>0,83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52F7" w:rsidRPr="00EA7945" w:rsidRDefault="000E52F7" w:rsidP="000E52F7">
            <w:pPr>
              <w:ind w:right="-29" w:hanging="6"/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eastAsia="en-US"/>
              </w:rPr>
              <w:t>100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E52F7" w:rsidRPr="00EA7945" w:rsidRDefault="000E52F7" w:rsidP="000E52F7">
            <w:pPr>
              <w:ind w:right="-29" w:hanging="6"/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eastAsia="en-US"/>
              </w:rPr>
              <w:t>2.6, 4.4, 3.3, 2.7.1,4.1,4.5, 4.6, 3.1.1, 3.5.1 , 5.1.2</w:t>
            </w:r>
          </w:p>
          <w:p w:rsidR="000E52F7" w:rsidRPr="00EA7945" w:rsidRDefault="000E52F7" w:rsidP="000E52F7">
            <w:pPr>
              <w:ind w:right="-29" w:hanging="6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2F7" w:rsidRPr="00EA7945" w:rsidRDefault="000E52F7" w:rsidP="000E52F7">
            <w:pPr>
              <w:ind w:right="-29" w:hanging="6"/>
              <w:rPr>
                <w:rFonts w:ascii="Times New Roman" w:hAnsi="Times New Roman" w:cs="Times New Roman"/>
                <w:lang w:eastAsia="en-US"/>
              </w:rPr>
            </w:pPr>
          </w:p>
          <w:p w:rsidR="000E52F7" w:rsidRPr="00EA7945" w:rsidRDefault="000E52F7" w:rsidP="000E52F7">
            <w:pPr>
              <w:ind w:right="-29" w:hanging="6"/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eastAsia="en-US"/>
              </w:rPr>
              <w:t>18,67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2F7" w:rsidRPr="00EA7945" w:rsidRDefault="000E52F7" w:rsidP="000E52F7">
            <w:pPr>
              <w:ind w:right="-29" w:hanging="6"/>
              <w:rPr>
                <w:rFonts w:ascii="Times New Roman" w:hAnsi="Times New Roman" w:cs="Times New Roman"/>
                <w:lang w:eastAsia="en-US"/>
              </w:rPr>
            </w:pPr>
          </w:p>
          <w:p w:rsidR="000E52F7" w:rsidRPr="00EA7945" w:rsidRDefault="000E52F7" w:rsidP="000E52F7">
            <w:pPr>
              <w:ind w:right="-29" w:hanging="6"/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eastAsia="en-US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2F7" w:rsidRPr="00EA7945" w:rsidRDefault="000E52F7" w:rsidP="000E52F7">
            <w:pPr>
              <w:ind w:right="-29" w:hanging="6"/>
              <w:rPr>
                <w:rFonts w:ascii="Times New Roman" w:hAnsi="Times New Roman" w:cs="Times New Roman"/>
                <w:lang w:eastAsia="en-US"/>
              </w:rPr>
            </w:pPr>
          </w:p>
          <w:p w:rsidR="000E52F7" w:rsidRPr="00EA7945" w:rsidRDefault="000E52F7" w:rsidP="000E52F7">
            <w:pPr>
              <w:ind w:right="-29" w:hanging="6"/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</w:tr>
    </w:tbl>
    <w:p w:rsidR="000E52F7" w:rsidRPr="000E52F7" w:rsidRDefault="000E52F7" w:rsidP="000E52F7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»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     1.7. добавить пункт 1.3.3 </w:t>
      </w:r>
      <w:bookmarkStart w:id="3" w:name="_Hlk208403386"/>
      <w:bookmarkStart w:id="4" w:name="_Hlk163477433"/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Предельные параметры разрешенного строительства, реконструкции объектов капитального строительства в зоне планируемого размещения объектов капитального строительства многоэтажной жилой застройки на территории квартала К1</w:t>
      </w:r>
      <w:bookmarkEnd w:id="3"/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в следующей редакции:</w:t>
      </w:r>
    </w:p>
    <w:p w:rsidR="000E52F7" w:rsidRPr="000E52F7" w:rsidRDefault="000E52F7" w:rsidP="000E52F7">
      <w:pPr>
        <w:tabs>
          <w:tab w:val="left" w:pos="851"/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   «1.3.3. Предельные параметры разрешенного строительства, реконструкции объектов капитального строительства в зоне планируемого размещения объектов капитального строительства многоэтажной жилой застройки на территории квартала К1:</w:t>
      </w:r>
    </w:p>
    <w:p w:rsidR="000E52F7" w:rsidRPr="000E52F7" w:rsidRDefault="000E52F7" w:rsidP="000E52F7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максимальный и минимальный проценты использования первого этажа под общественно-деловую функцию: минимальный – 30%, максимальный – 100% (при условии соблюдения требований по обеспечению жителей местами общего пользования и санитарных норм к жилым помещениям). В связи с этим в многоквартирных домах, независимо от расположения фасадов (выходящие/не выходящие) на территории общего пользования, выделенные красными линиями либо линиями регулирования застройки, возможно использование полностью первого этажа как под общественно-деловую функцию, так и под жилую функцию, либо совмещение обеих функций в любом процентном диапазоне соотношений от 30 до 100 % (определяется на следующих стадиях проектирования)</w:t>
      </w:r>
      <w:bookmarkEnd w:id="4"/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:rsidR="000E52F7" w:rsidRPr="000E52F7" w:rsidRDefault="000E52F7" w:rsidP="000E52F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lastRenderedPageBreak/>
        <w:t xml:space="preserve">           В связи с тем, что территория проектирования находится в подзоне повышенной интенсивности использования территорий, минимальные отступы от границ земельного участка не устанавливаются.»</w:t>
      </w:r>
    </w:p>
    <w:p w:rsidR="000E52F7" w:rsidRPr="000E52F7" w:rsidRDefault="000E52F7" w:rsidP="000E52F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0E52F7" w:rsidRPr="000E52F7" w:rsidRDefault="000E52F7" w:rsidP="000E52F7">
      <w:pPr>
        <w:spacing w:line="240" w:lineRule="auto"/>
        <w:ind w:right="119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</w:rPr>
        <w:t>1.8. пункт 1.4 дополнить Таблицей 4</w:t>
      </w:r>
      <w:r w:rsidRPr="000E52F7">
        <w:rPr>
          <w:rFonts w:ascii="Times New Roman" w:eastAsia="Times New Roman" w:hAnsi="Times New Roman" w:cs="Times New Roman"/>
          <w:sz w:val="28"/>
          <w:szCs w:val="28"/>
        </w:rPr>
        <w:t xml:space="preserve"> Потребность в местах хранения и стоянки транспортных средств для квартала К1</w:t>
      </w:r>
      <w:r w:rsidRPr="000E52F7">
        <w:rPr>
          <w:rFonts w:ascii="Times New Roman" w:eastAsia="Calibri" w:hAnsi="Times New Roman" w:cs="Times New Roman"/>
          <w:bCs/>
          <w:sz w:val="28"/>
          <w:szCs w:val="28"/>
        </w:rPr>
        <w:t xml:space="preserve"> в следующей редакции:</w:t>
      </w:r>
    </w:p>
    <w:p w:rsidR="000E52F7" w:rsidRPr="000E52F7" w:rsidRDefault="000E52F7" w:rsidP="000E52F7">
      <w:pPr>
        <w:spacing w:line="240" w:lineRule="auto"/>
        <w:ind w:right="119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0E52F7">
        <w:rPr>
          <w:rFonts w:ascii="Times New Roman" w:eastAsia="Times New Roman" w:hAnsi="Times New Roman" w:cs="Times New Roman"/>
          <w:sz w:val="28"/>
          <w:szCs w:val="28"/>
        </w:rPr>
        <w:t xml:space="preserve"> «Таблица 4</w:t>
      </w:r>
    </w:p>
    <w:p w:rsidR="000E52F7" w:rsidRPr="000E52F7" w:rsidRDefault="000E52F7" w:rsidP="000E52F7">
      <w:pPr>
        <w:spacing w:line="240" w:lineRule="auto"/>
        <w:ind w:right="11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52F7">
        <w:rPr>
          <w:rFonts w:ascii="Times New Roman" w:eastAsia="Times New Roman" w:hAnsi="Times New Roman" w:cs="Times New Roman"/>
          <w:sz w:val="28"/>
          <w:szCs w:val="28"/>
        </w:rPr>
        <w:t>Потребность в местах хранения и стоянки транспортных средств для квартала К1</w:t>
      </w:r>
    </w:p>
    <w:tbl>
      <w:tblPr>
        <w:tblStyle w:val="TableNormal"/>
        <w:tblW w:w="98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3"/>
        <w:gridCol w:w="2079"/>
      </w:tblGrid>
      <w:tr w:rsidR="000E52F7" w:rsidRPr="000E52F7" w:rsidTr="00AA5F79">
        <w:trPr>
          <w:trHeight w:val="482"/>
          <w:jc w:val="center"/>
        </w:trPr>
        <w:tc>
          <w:tcPr>
            <w:tcW w:w="7753" w:type="dxa"/>
            <w:shd w:val="clear" w:color="auto" w:fill="auto"/>
            <w:vAlign w:val="center"/>
          </w:tcPr>
          <w:p w:rsidR="000E52F7" w:rsidRPr="00EA7945" w:rsidRDefault="000E52F7" w:rsidP="000E52F7">
            <w:pPr>
              <w:ind w:left="107"/>
              <w:rPr>
                <w:rFonts w:ascii="Times New Roman" w:hAnsi="Times New Roman" w:cs="Times New Roman"/>
                <w:lang w:val="ru-RU" w:eastAsia="en-US"/>
              </w:rPr>
            </w:pPr>
            <w:r w:rsidRPr="00EA7945">
              <w:rPr>
                <w:rFonts w:ascii="Times New Roman" w:hAnsi="Times New Roman" w:cs="Times New Roman"/>
                <w:lang w:val="ru-RU" w:eastAsia="en-US"/>
              </w:rPr>
              <w:t>Потребность в количестве машино-мест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0E52F7" w:rsidRPr="00EA7945" w:rsidRDefault="000E52F7" w:rsidP="000E52F7">
            <w:pPr>
              <w:ind w:left="-2"/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eastAsia="en-US"/>
              </w:rPr>
              <w:t>Количество, мест</w:t>
            </w:r>
          </w:p>
        </w:tc>
      </w:tr>
      <w:tr w:rsidR="000E52F7" w:rsidRPr="000E52F7" w:rsidTr="00AA5F79">
        <w:trPr>
          <w:trHeight w:val="482"/>
          <w:jc w:val="center"/>
        </w:trPr>
        <w:tc>
          <w:tcPr>
            <w:tcW w:w="7753" w:type="dxa"/>
            <w:shd w:val="clear" w:color="auto" w:fill="auto"/>
            <w:vAlign w:val="center"/>
          </w:tcPr>
          <w:p w:rsidR="000E52F7" w:rsidRPr="00EA7945" w:rsidRDefault="000E52F7" w:rsidP="000E52F7">
            <w:pPr>
              <w:ind w:left="107"/>
              <w:rPr>
                <w:rFonts w:ascii="Times New Roman" w:hAnsi="Times New Roman" w:cs="Times New Roman"/>
                <w:lang w:val="ru-RU" w:eastAsia="en-US"/>
              </w:rPr>
            </w:pPr>
            <w:r w:rsidRPr="00EA7945">
              <w:rPr>
                <w:rFonts w:ascii="Times New Roman" w:hAnsi="Times New Roman" w:cs="Times New Roman"/>
                <w:lang w:val="ru-RU" w:eastAsia="en-US"/>
              </w:rPr>
              <w:t>Потребность в количестве машино-мест постоянного хранения транспортных средств жителей жилых домов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0E52F7" w:rsidRPr="00EA7945" w:rsidRDefault="000E52F7" w:rsidP="000E52F7">
            <w:pPr>
              <w:ind w:left="-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val="ru-RU" w:eastAsia="en-US"/>
              </w:rPr>
              <w:t xml:space="preserve">         </w:t>
            </w:r>
            <w:r w:rsidRPr="00EA7945">
              <w:rPr>
                <w:rFonts w:ascii="Times New Roman" w:hAnsi="Times New Roman" w:cs="Times New Roman"/>
                <w:lang w:eastAsia="en-US"/>
              </w:rPr>
              <w:t>194</w:t>
            </w:r>
          </w:p>
        </w:tc>
      </w:tr>
      <w:tr w:rsidR="000E52F7" w:rsidRPr="000E52F7" w:rsidTr="00AA5F79">
        <w:trPr>
          <w:trHeight w:val="482"/>
          <w:jc w:val="center"/>
        </w:trPr>
        <w:tc>
          <w:tcPr>
            <w:tcW w:w="7753" w:type="dxa"/>
            <w:shd w:val="clear" w:color="auto" w:fill="auto"/>
            <w:vAlign w:val="center"/>
          </w:tcPr>
          <w:p w:rsidR="000E52F7" w:rsidRPr="00EA7945" w:rsidRDefault="000E52F7" w:rsidP="000E52F7">
            <w:pPr>
              <w:ind w:left="107"/>
              <w:rPr>
                <w:rFonts w:ascii="Times New Roman" w:hAnsi="Times New Roman" w:cs="Times New Roman"/>
                <w:lang w:val="ru-RU" w:eastAsia="en-US"/>
              </w:rPr>
            </w:pPr>
            <w:r w:rsidRPr="00EA7945">
              <w:rPr>
                <w:rFonts w:ascii="Times New Roman" w:hAnsi="Times New Roman" w:cs="Times New Roman"/>
                <w:lang w:val="ru-RU" w:eastAsia="en-US"/>
              </w:rPr>
              <w:t xml:space="preserve">Потребность в количестве гостевых парковочных мест для жилых домов 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0E52F7" w:rsidRPr="00EA7945" w:rsidRDefault="000E52F7" w:rsidP="000E52F7">
            <w:pPr>
              <w:ind w:left="-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val="ru-RU" w:eastAsia="en-US"/>
              </w:rPr>
              <w:t xml:space="preserve">          </w:t>
            </w:r>
            <w:r w:rsidRPr="00EA7945"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</w:tr>
      <w:tr w:rsidR="000E52F7" w:rsidRPr="000E52F7" w:rsidTr="00AA5F79">
        <w:trPr>
          <w:trHeight w:val="482"/>
          <w:jc w:val="center"/>
        </w:trPr>
        <w:tc>
          <w:tcPr>
            <w:tcW w:w="7753" w:type="dxa"/>
            <w:shd w:val="clear" w:color="auto" w:fill="auto"/>
            <w:vAlign w:val="center"/>
          </w:tcPr>
          <w:p w:rsidR="000E52F7" w:rsidRPr="00EA7945" w:rsidRDefault="000E52F7" w:rsidP="000E52F7">
            <w:pPr>
              <w:ind w:left="107"/>
              <w:rPr>
                <w:rFonts w:ascii="Times New Roman" w:hAnsi="Times New Roman" w:cs="Times New Roman"/>
                <w:lang w:val="ru-RU" w:eastAsia="en-US"/>
              </w:rPr>
            </w:pPr>
            <w:r w:rsidRPr="00EA7945">
              <w:rPr>
                <w:rFonts w:ascii="Times New Roman" w:hAnsi="Times New Roman" w:cs="Times New Roman"/>
                <w:lang w:val="ru-RU" w:eastAsia="en-US"/>
              </w:rPr>
              <w:t>Потребность в количестве машино-мест для работников и посетителей встроенных, пристроенных и встроенно-пристроенных помещений многоквартирных домов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0E52F7" w:rsidRPr="00EA7945" w:rsidRDefault="000E52F7" w:rsidP="000E52F7">
            <w:pPr>
              <w:ind w:left="-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val="ru-RU" w:eastAsia="en-US"/>
              </w:rPr>
              <w:t xml:space="preserve">          </w:t>
            </w:r>
            <w:r w:rsidRPr="00EA7945">
              <w:rPr>
                <w:rFonts w:ascii="Times New Roman" w:hAnsi="Times New Roman" w:cs="Times New Roman"/>
                <w:lang w:eastAsia="en-US"/>
              </w:rPr>
              <w:t>29</w:t>
            </w:r>
          </w:p>
        </w:tc>
      </w:tr>
      <w:tr w:rsidR="000E52F7" w:rsidRPr="000E52F7" w:rsidTr="00AA5F79">
        <w:trPr>
          <w:trHeight w:val="482"/>
          <w:jc w:val="center"/>
        </w:trPr>
        <w:tc>
          <w:tcPr>
            <w:tcW w:w="7753" w:type="dxa"/>
            <w:shd w:val="clear" w:color="auto" w:fill="auto"/>
            <w:vAlign w:val="center"/>
          </w:tcPr>
          <w:p w:rsidR="000E52F7" w:rsidRPr="00EA7945" w:rsidRDefault="000E52F7" w:rsidP="000E52F7">
            <w:pPr>
              <w:ind w:left="107"/>
              <w:rPr>
                <w:rFonts w:ascii="Times New Roman" w:hAnsi="Times New Roman" w:cs="Times New Roman"/>
                <w:lang w:val="ru-RU" w:eastAsia="en-US"/>
              </w:rPr>
            </w:pPr>
            <w:r w:rsidRPr="00EA7945">
              <w:rPr>
                <w:rFonts w:ascii="Times New Roman" w:hAnsi="Times New Roman" w:cs="Times New Roman"/>
                <w:lang w:val="ru-RU" w:eastAsia="en-US"/>
              </w:rPr>
              <w:t>Минимальное количество машино-мест, подлежащих к размещению в границах зон размещения объектов капитального строительства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0E52F7" w:rsidRPr="00EA7945" w:rsidRDefault="000E52F7" w:rsidP="000E52F7">
            <w:pPr>
              <w:ind w:left="-2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EA7945">
              <w:rPr>
                <w:rFonts w:ascii="Times New Roman" w:hAnsi="Times New Roman" w:cs="Times New Roman"/>
                <w:lang w:val="ru-RU" w:eastAsia="en-US"/>
              </w:rPr>
              <w:t xml:space="preserve">         </w:t>
            </w:r>
            <w:r w:rsidRPr="00EA7945">
              <w:rPr>
                <w:rFonts w:ascii="Times New Roman" w:hAnsi="Times New Roman" w:cs="Times New Roman"/>
                <w:lang w:eastAsia="en-US"/>
              </w:rPr>
              <w:t>251</w:t>
            </w:r>
          </w:p>
        </w:tc>
      </w:tr>
    </w:tbl>
    <w:p w:rsidR="000E52F7" w:rsidRPr="000E52F7" w:rsidRDefault="000E52F7" w:rsidP="000E52F7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Примечания к таблице 4: </w:t>
      </w:r>
    </w:p>
    <w:p w:rsidR="000E52F7" w:rsidRPr="000E52F7" w:rsidRDefault="000E52F7" w:rsidP="000E52F7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1. При уменьшении показателей (общей площади квартир, общей площади помещений коммерческого назначения, в том числе при уменьшении данных показателей после реализации проектных решений по встроенному детскому дошкольному учреждению), показатели потребности парковочных мест и других объектов инфраструктуры пересчитываются исходя из требований МНГП г. Казани </w:t>
      </w: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>без необходимости внесения изменений в ППТ</w:t>
      </w: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.</w:t>
      </w:r>
    </w:p>
    <w:p w:rsidR="000E52F7" w:rsidRPr="000E52F7" w:rsidRDefault="000E52F7" w:rsidP="000E52F7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2. Парковочные места могут быть размещены (способ и место размещения могут уточняться на следующих стадиях проектирования):</w:t>
      </w:r>
    </w:p>
    <w:p w:rsidR="000E52F7" w:rsidRPr="000E52F7" w:rsidRDefault="000E52F7" w:rsidP="000E52F7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на уровне земли;</w:t>
      </w:r>
    </w:p>
    <w:p w:rsidR="000E52F7" w:rsidRPr="000E52F7" w:rsidRDefault="000E52F7" w:rsidP="000E52F7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в подземных парковках;</w:t>
      </w:r>
    </w:p>
    <w:p w:rsidR="000E52F7" w:rsidRPr="000E52F7" w:rsidRDefault="000E52F7" w:rsidP="000E52F7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в парковках в стилобатной части жилых домов;</w:t>
      </w:r>
    </w:p>
    <w:p w:rsidR="000E52F7" w:rsidRPr="000E52F7" w:rsidRDefault="000E52F7" w:rsidP="000E52F7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- в уширениях проезжей части улично-дорожной сети (в том числе муниципальные парковки).</w:t>
      </w:r>
    </w:p>
    <w:p w:rsidR="000E52F7" w:rsidRPr="000E52F7" w:rsidRDefault="000E52F7" w:rsidP="000E52F7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3. Для объектов в шаговой доступности парковочные места не требуются согласно примечанию 5 к таблице 5.2.7.3.1 МНГП г. Казани, пунктам 5, 19, 20 статьи 28 Правил землепользования и застройки г. Казани.»</w:t>
      </w:r>
    </w:p>
    <w:p w:rsidR="000E52F7" w:rsidRPr="000E52F7" w:rsidRDefault="000E52F7" w:rsidP="000E52F7">
      <w:pPr>
        <w:spacing w:after="0" w:line="288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0E52F7" w:rsidRPr="000E52F7" w:rsidRDefault="000E52F7" w:rsidP="000E52F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        1.9. пункт 1.5. дополнить Таблицей 5 Характеристики объектов коммунальной инфраструктуры для квартала К1</w:t>
      </w:r>
      <w:r w:rsidRPr="000E52F7">
        <w:rPr>
          <w:rFonts w:ascii="Calibri" w:eastAsia="Calibri" w:hAnsi="Calibri" w:cs="Times New Roman"/>
          <w:lang w:eastAsia="en-US"/>
        </w:rPr>
        <w:t xml:space="preserve"> </w:t>
      </w: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в следующей редакции: </w:t>
      </w:r>
    </w:p>
    <w:p w:rsidR="000E52F7" w:rsidRPr="000E52F7" w:rsidRDefault="000E52F7" w:rsidP="000E52F7">
      <w:pPr>
        <w:spacing w:line="240" w:lineRule="auto"/>
        <w:ind w:left="450" w:right="11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52F7">
        <w:rPr>
          <w:rFonts w:ascii="Times New Roman" w:eastAsia="Times New Roman" w:hAnsi="Times New Roman" w:cs="Times New Roman"/>
          <w:sz w:val="28"/>
          <w:szCs w:val="28"/>
        </w:rPr>
        <w:br/>
        <w:t>«Таблица 5</w:t>
      </w:r>
    </w:p>
    <w:p w:rsidR="000E52F7" w:rsidRPr="000E52F7" w:rsidRDefault="000E52F7" w:rsidP="000E52F7">
      <w:pPr>
        <w:spacing w:after="120" w:line="240" w:lineRule="auto"/>
        <w:jc w:val="center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Характеристики объектов коммунальной инфраструктуры для квартала К1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3744"/>
        <w:gridCol w:w="4478"/>
      </w:tblGrid>
      <w:tr w:rsidR="000E52F7" w:rsidRPr="000E52F7" w:rsidTr="00AA5F79">
        <w:trPr>
          <w:trHeight w:val="680"/>
          <w:tblHeader/>
        </w:trPr>
        <w:tc>
          <w:tcPr>
            <w:tcW w:w="1838" w:type="dxa"/>
            <w:shd w:val="clear" w:color="auto" w:fill="auto"/>
            <w:vAlign w:val="center"/>
          </w:tcPr>
          <w:p w:rsidR="000E52F7" w:rsidRPr="000E52F7" w:rsidRDefault="000E52F7" w:rsidP="000E52F7">
            <w:pPr>
              <w:jc w:val="both"/>
              <w:rPr>
                <w:rFonts w:ascii="Times New Roman" w:eastAsia="Calibri" w:hAnsi="Times New Roman" w:cs="Times New Roman"/>
                <w:i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Наименование</w:t>
            </w:r>
          </w:p>
        </w:tc>
        <w:tc>
          <w:tcPr>
            <w:tcW w:w="3744" w:type="dxa"/>
            <w:shd w:val="clear" w:color="auto" w:fill="auto"/>
            <w:vAlign w:val="center"/>
          </w:tcPr>
          <w:p w:rsidR="000E52F7" w:rsidRPr="000E52F7" w:rsidRDefault="000E52F7" w:rsidP="000E52F7">
            <w:pPr>
              <w:jc w:val="both"/>
              <w:rPr>
                <w:rFonts w:ascii="Times New Roman" w:eastAsia="Calibri" w:hAnsi="Times New Roman" w:cs="Times New Roman"/>
                <w:i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Характеристики*</w:t>
            </w:r>
          </w:p>
        </w:tc>
        <w:tc>
          <w:tcPr>
            <w:tcW w:w="4478" w:type="dxa"/>
            <w:shd w:val="clear" w:color="auto" w:fill="auto"/>
            <w:vAlign w:val="center"/>
          </w:tcPr>
          <w:p w:rsidR="000E52F7" w:rsidRPr="000E52F7" w:rsidRDefault="000E52F7" w:rsidP="000E52F7">
            <w:pPr>
              <w:jc w:val="both"/>
              <w:rPr>
                <w:rFonts w:ascii="Times New Roman" w:eastAsia="Calibri" w:hAnsi="Times New Roman" w:cs="Times New Roman"/>
                <w:i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Мероприятия, точки подключения*</w:t>
            </w:r>
          </w:p>
        </w:tc>
      </w:tr>
      <w:tr w:rsidR="000E52F7" w:rsidRPr="000E52F7" w:rsidTr="00AA5F79">
        <w:trPr>
          <w:trHeight w:val="340"/>
        </w:trPr>
        <w:tc>
          <w:tcPr>
            <w:tcW w:w="1838" w:type="dxa"/>
            <w:shd w:val="clear" w:color="auto" w:fill="auto"/>
          </w:tcPr>
          <w:p w:rsidR="000E52F7" w:rsidRPr="000E52F7" w:rsidRDefault="000E52F7" w:rsidP="000E52F7">
            <w:pPr>
              <w:rPr>
                <w:rFonts w:ascii="Times New Roman" w:eastAsia="Calibri" w:hAnsi="Times New Roman" w:cs="Times New Roman"/>
                <w:i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Водоснабжение</w:t>
            </w:r>
          </w:p>
        </w:tc>
        <w:tc>
          <w:tcPr>
            <w:tcW w:w="3744" w:type="dxa"/>
            <w:shd w:val="clear" w:color="auto" w:fill="auto"/>
          </w:tcPr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Техническая возможность водоснабжения – 200 куб.м/сут, диаметр 160 мм.</w:t>
            </w:r>
            <w:r w:rsidRPr="000E52F7">
              <w:rPr>
                <w:rFonts w:ascii="Times New Roman" w:eastAsia="Calibri" w:hAnsi="Times New Roman" w:cs="Times New Roman"/>
                <w:lang w:eastAsia="en-US"/>
              </w:rPr>
              <w:br/>
              <w:t>Централизованная система водоснабжения</w:t>
            </w:r>
          </w:p>
        </w:tc>
        <w:tc>
          <w:tcPr>
            <w:tcW w:w="4478" w:type="dxa"/>
            <w:shd w:val="clear" w:color="auto" w:fill="auto"/>
          </w:tcPr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i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 xml:space="preserve">Водоснабжение территории осуществляется от сетей водоснабжения </w:t>
            </w:r>
            <w:r w:rsidRPr="000E52F7">
              <w:rPr>
                <w:rFonts w:ascii="Times New Roman" w:eastAsia="Times New Roman" w:hAnsi="Times New Roman" w:cs="Times New Roman"/>
              </w:rPr>
              <w:t xml:space="preserve">при условии перекладки водопровода Ø315мм </w:t>
            </w:r>
            <w:r w:rsidRPr="000E52F7">
              <w:rPr>
                <w:rFonts w:ascii="Times New Roman" w:eastAsia="Times New Roman" w:hAnsi="Times New Roman" w:cs="Times New Roman"/>
              </w:rPr>
              <w:br/>
              <w:t>от существующей камеры со стороны ул. Аграрная до камеры возле дома №64 по ул. Патриса Лумумбы с увеличением его диаметра до Ø600мм и последующим подключением</w:t>
            </w:r>
          </w:p>
        </w:tc>
      </w:tr>
      <w:tr w:rsidR="000E52F7" w:rsidRPr="000E52F7" w:rsidTr="00AA5F79">
        <w:trPr>
          <w:trHeight w:val="340"/>
        </w:trPr>
        <w:tc>
          <w:tcPr>
            <w:tcW w:w="1838" w:type="dxa"/>
            <w:shd w:val="clear" w:color="auto" w:fill="auto"/>
          </w:tcPr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iCs/>
                <w:snapToGrid w:val="0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napToGrid w:val="0"/>
                <w:lang w:eastAsia="en-US"/>
              </w:rPr>
              <w:t>Водоотведение</w:t>
            </w:r>
          </w:p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i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napToGrid w:val="0"/>
                <w:lang w:eastAsia="en-US"/>
              </w:rPr>
              <w:t>(хозяйственно-бытовая канализация)</w:t>
            </w:r>
          </w:p>
        </w:tc>
        <w:tc>
          <w:tcPr>
            <w:tcW w:w="3744" w:type="dxa"/>
            <w:shd w:val="clear" w:color="auto" w:fill="auto"/>
          </w:tcPr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i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Техническая возможность водоотведения хозяйственно-бытовых стоков –200 куб.м/сут, диаметр 315 мм.</w:t>
            </w:r>
            <w:r w:rsidRPr="000E52F7">
              <w:rPr>
                <w:rFonts w:ascii="Times New Roman" w:eastAsia="Calibri" w:hAnsi="Times New Roman" w:cs="Times New Roman"/>
                <w:lang w:eastAsia="en-US"/>
              </w:rPr>
              <w:br/>
              <w:t>Централизованная система водоотведения</w:t>
            </w:r>
          </w:p>
        </w:tc>
        <w:tc>
          <w:tcPr>
            <w:tcW w:w="4478" w:type="dxa"/>
            <w:shd w:val="clear" w:color="auto" w:fill="auto"/>
          </w:tcPr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i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 xml:space="preserve">Подключение к сетям водоотведения осуществляется </w:t>
            </w:r>
            <w:r w:rsidRPr="000E52F7">
              <w:rPr>
                <w:rFonts w:ascii="Times New Roman" w:eastAsia="Calibri" w:hAnsi="Times New Roman" w:cs="Times New Roman"/>
                <w:shd w:val="clear" w:color="auto" w:fill="FFFFFF"/>
                <w:lang w:eastAsia="en-US"/>
              </w:rPr>
              <w:t>к канализационному коллектору Ø900мм по ул. Тулпар</w:t>
            </w:r>
          </w:p>
        </w:tc>
      </w:tr>
      <w:tr w:rsidR="000E52F7" w:rsidRPr="000E52F7" w:rsidTr="00AA5F79">
        <w:trPr>
          <w:trHeight w:val="340"/>
        </w:trPr>
        <w:tc>
          <w:tcPr>
            <w:tcW w:w="1838" w:type="dxa"/>
            <w:shd w:val="clear" w:color="auto" w:fill="auto"/>
          </w:tcPr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i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Дождевая канализация</w:t>
            </w:r>
          </w:p>
        </w:tc>
        <w:tc>
          <w:tcPr>
            <w:tcW w:w="3744" w:type="dxa"/>
            <w:shd w:val="clear" w:color="auto" w:fill="auto"/>
          </w:tcPr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Общий расход ливневых стоков–168,0 л/с, проектируемая ЛОС в кол-ве 1 шт, .производительностью-64,6 л/с, диаметр 400 мм.</w:t>
            </w:r>
          </w:p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iCs/>
                <w:lang w:eastAsia="en-US"/>
              </w:rPr>
            </w:pPr>
          </w:p>
        </w:tc>
        <w:tc>
          <w:tcPr>
            <w:tcW w:w="4478" w:type="dxa"/>
            <w:shd w:val="clear" w:color="auto" w:fill="auto"/>
          </w:tcPr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i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Строительство сетей ливневой канализации закрытого типа с последующим подключением к существующим сетям ливневой канализации диаметром 1000 мм, проходящим в районе дома №46 по ул. Космонавтов.</w:t>
            </w:r>
          </w:p>
        </w:tc>
      </w:tr>
      <w:tr w:rsidR="000E52F7" w:rsidRPr="000E52F7" w:rsidTr="00AA5F79">
        <w:trPr>
          <w:trHeight w:val="1147"/>
        </w:trPr>
        <w:tc>
          <w:tcPr>
            <w:tcW w:w="1838" w:type="dxa"/>
            <w:shd w:val="clear" w:color="auto" w:fill="auto"/>
          </w:tcPr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i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Электро-</w:t>
            </w:r>
          </w:p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i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потребление</w:t>
            </w:r>
          </w:p>
        </w:tc>
        <w:tc>
          <w:tcPr>
            <w:tcW w:w="3744" w:type="dxa"/>
            <w:shd w:val="clear" w:color="auto" w:fill="auto"/>
          </w:tcPr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iCs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Мощность энергопринимающих устройств ‒ 876 кВт</w:t>
            </w:r>
          </w:p>
        </w:tc>
        <w:tc>
          <w:tcPr>
            <w:tcW w:w="4478" w:type="dxa"/>
            <w:shd w:val="clear" w:color="auto" w:fill="auto"/>
          </w:tcPr>
          <w:p w:rsidR="000E52F7" w:rsidRPr="000E52F7" w:rsidRDefault="000E52F7" w:rsidP="000E52F7">
            <w:pPr>
              <w:spacing w:line="240" w:lineRule="auto"/>
              <w:ind w:right="-40"/>
              <w:rPr>
                <w:rFonts w:ascii="Times New Roman" w:eastAsia="Calibri" w:hAnsi="Times New Roman" w:cs="Times New Roman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 xml:space="preserve">Центр питания ‒ ПС «Нокса». Кабельные линии КЛ-10кВ: точка подключения – РТП-83. </w:t>
            </w:r>
            <w:r w:rsidRPr="000E52F7">
              <w:rPr>
                <w:rFonts w:ascii="Times New Roman" w:eastAsia="Calibri" w:hAnsi="Times New Roman" w:cs="Times New Roman"/>
                <w:lang w:eastAsia="en-US"/>
              </w:rPr>
              <w:br/>
              <w:t xml:space="preserve">ТП-встроенная в жилой дом.  </w:t>
            </w:r>
          </w:p>
        </w:tc>
      </w:tr>
      <w:tr w:rsidR="000E52F7" w:rsidRPr="000E52F7" w:rsidTr="00AA5F79">
        <w:trPr>
          <w:trHeight w:val="340"/>
        </w:trPr>
        <w:tc>
          <w:tcPr>
            <w:tcW w:w="1838" w:type="dxa"/>
            <w:shd w:val="clear" w:color="auto" w:fill="auto"/>
          </w:tcPr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Теплоснабжение</w:t>
            </w:r>
          </w:p>
        </w:tc>
        <w:tc>
          <w:tcPr>
            <w:tcW w:w="3744" w:type="dxa"/>
            <w:shd w:val="clear" w:color="auto" w:fill="auto"/>
          </w:tcPr>
          <w:p w:rsidR="000E52F7" w:rsidRPr="000E52F7" w:rsidRDefault="000E52F7" w:rsidP="000E52F7">
            <w:pPr>
              <w:spacing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Суммарная тепловая нагрузка ‒ 3,629 Гкал/час</w:t>
            </w:r>
          </w:p>
        </w:tc>
        <w:tc>
          <w:tcPr>
            <w:tcW w:w="4478" w:type="dxa"/>
            <w:shd w:val="clear" w:color="auto" w:fill="auto"/>
          </w:tcPr>
          <w:p w:rsidR="000E52F7" w:rsidRPr="000E52F7" w:rsidRDefault="000E52F7" w:rsidP="000E52F7">
            <w:pPr>
              <w:spacing w:line="240" w:lineRule="auto"/>
              <w:ind w:right="-40"/>
              <w:rPr>
                <w:rFonts w:ascii="Times New Roman" w:eastAsia="Calibri" w:hAnsi="Times New Roman" w:cs="Times New Roman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lang w:eastAsia="en-US"/>
              </w:rPr>
              <w:t>Точка подключения ‒ коллектор подающего и обратного трубопровода ДУ 273 мм у здания котельной по адресу ул. Сибирский тракт 34.</w:t>
            </w:r>
          </w:p>
        </w:tc>
      </w:tr>
    </w:tbl>
    <w:p w:rsidR="000E52F7" w:rsidRPr="000E52F7" w:rsidRDefault="000E52F7" w:rsidP="000E52F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* Показатели, точки подключения, количество и местоположение объектов коммунальной инфраструктуры, могут быть уточнены на следующих стадиях проектирования, при этом внесение изменений в ППТ не требуется.»</w:t>
      </w:r>
    </w:p>
    <w:p w:rsidR="000E52F7" w:rsidRPr="000E52F7" w:rsidRDefault="000E52F7" w:rsidP="000E52F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2. Фрагмент Чертежа Проекта планировки территории с указанием красных линий, границ зон планируемого размещения объектов социально-культурного и коммунально-бытового назначения и иных объектов капитального строительства изложить в редакции согласно Приложению №1 к настоящим изменениям;</w:t>
      </w:r>
    </w:p>
    <w:p w:rsidR="00DA6216" w:rsidRPr="000E52F7" w:rsidRDefault="000E52F7" w:rsidP="000E52F7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DA6216" w:rsidRPr="000E52F7" w:rsidSect="00123888">
          <w:footerReference w:type="default" r:id="rId9"/>
          <w:pgSz w:w="11906" w:h="16838" w:code="9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     3. Фрагмент чертежа проекта планировки с указанием красных линий, линий, обозначающих дороги, улицы, проезды, линий связи, объекты инженерной и транспортной инфраструктур изложить в редакции согласно Приложению №2 к настоящим изменениям;</w:t>
      </w:r>
    </w:p>
    <w:p w:rsidR="000E52F7" w:rsidRPr="000E52F7" w:rsidRDefault="000E52F7" w:rsidP="000E52F7">
      <w:pPr>
        <w:spacing w:after="0" w:line="240" w:lineRule="auto"/>
        <w:ind w:firstLine="79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A7945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4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Добавить раздел </w:t>
      </w:r>
      <w:r w:rsidRPr="000E52F7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IV</w:t>
      </w: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Положение об очередности планируемого развития территории для </w:t>
      </w: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квартала К1</w:t>
      </w: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следующей редакции:</w:t>
      </w:r>
    </w:p>
    <w:p w:rsidR="000E52F7" w:rsidRPr="000E52F7" w:rsidRDefault="000E52F7" w:rsidP="000E52F7">
      <w:pPr>
        <w:spacing w:after="0" w:line="240" w:lineRule="auto"/>
        <w:ind w:firstLine="794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0E52F7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IV</w:t>
      </w: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Положение об очередности планируемого развития территории для </w:t>
      </w: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квартала К1.</w:t>
      </w:r>
    </w:p>
    <w:p w:rsidR="000E52F7" w:rsidRPr="000E52F7" w:rsidRDefault="000E52F7" w:rsidP="000E52F7">
      <w:pPr>
        <w:spacing w:after="0" w:line="240" w:lineRule="auto"/>
        <w:ind w:firstLine="79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>Проект планировки территории предусматривает 1 этап освоения территории, начало освоения возможно после утверждения проекта планировки территории.</w:t>
      </w:r>
    </w:p>
    <w:p w:rsidR="000E52F7" w:rsidRPr="000E52F7" w:rsidRDefault="000E52F7" w:rsidP="000E52F7">
      <w:pPr>
        <w:spacing w:after="0" w:line="240" w:lineRule="auto"/>
        <w:ind w:firstLine="79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>Очередность освоения всех объектов территорий может быть реализована как параллельно, так и последовательно.</w:t>
      </w:r>
    </w:p>
    <w:p w:rsidR="000E52F7" w:rsidRPr="000E52F7" w:rsidRDefault="000E52F7" w:rsidP="000E52F7">
      <w:pPr>
        <w:spacing w:after="0" w:line="240" w:lineRule="auto"/>
        <w:ind w:firstLine="794"/>
        <w:jc w:val="both"/>
        <w:rPr>
          <w:rFonts w:ascii="Calibri" w:eastAsia="Calibri" w:hAnsi="Calibri" w:cs="Times New Roman"/>
          <w:iCs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Проектирование и строительство объектов инженерной инфраструктуры, объектов образования, объектов общественно-делового назначения, объектов коммунальной, транспортной инфраструктур, необходимых для функционирования планируемых для размещения объектов и обеспечения жизнедеятельности граждан могут быть реализованы без привязки к очередности в зависимости от потребностей для населения.</w:t>
      </w:r>
    </w:p>
    <w:p w:rsidR="000E52F7" w:rsidRPr="000E52F7" w:rsidRDefault="000E52F7" w:rsidP="000E52F7">
      <w:pPr>
        <w:tabs>
          <w:tab w:val="left" w:pos="5700"/>
        </w:tabs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E52F7" w:rsidRPr="000E52F7" w:rsidRDefault="000E52F7" w:rsidP="000E52F7">
      <w:pPr>
        <w:tabs>
          <w:tab w:val="left" w:pos="5700"/>
        </w:tabs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Сроки освоения этапов развития территории для </w:t>
      </w:r>
      <w:r w:rsidRPr="000E52F7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квартала К1</w:t>
      </w: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0E52F7" w:rsidRPr="000E52F7" w:rsidRDefault="000E52F7" w:rsidP="000E52F7">
      <w:pPr>
        <w:tabs>
          <w:tab w:val="left" w:pos="5700"/>
        </w:tabs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52F7">
        <w:rPr>
          <w:rFonts w:ascii="Times New Roman" w:eastAsia="Calibri" w:hAnsi="Times New Roman" w:cs="Times New Roman"/>
          <w:sz w:val="28"/>
          <w:szCs w:val="28"/>
          <w:lang w:eastAsia="en-US"/>
        </w:rPr>
        <w:t>Таблица 6</w:t>
      </w:r>
    </w:p>
    <w:tbl>
      <w:tblPr>
        <w:tblStyle w:val="a3"/>
        <w:tblW w:w="1516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276"/>
        <w:gridCol w:w="850"/>
        <w:gridCol w:w="567"/>
        <w:gridCol w:w="1276"/>
        <w:gridCol w:w="850"/>
        <w:gridCol w:w="567"/>
        <w:gridCol w:w="993"/>
        <w:gridCol w:w="1275"/>
        <w:gridCol w:w="851"/>
        <w:gridCol w:w="567"/>
        <w:gridCol w:w="992"/>
        <w:gridCol w:w="1276"/>
        <w:gridCol w:w="850"/>
        <w:gridCol w:w="567"/>
      </w:tblGrid>
      <w:tr w:rsidR="000E52F7" w:rsidRPr="000E52F7" w:rsidTr="00AA5F79">
        <w:trPr>
          <w:trHeight w:val="287"/>
        </w:trPr>
        <w:tc>
          <w:tcPr>
            <w:tcW w:w="1134" w:type="dxa"/>
            <w:vMerge w:val="restart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bookmarkStart w:id="5" w:name="_Hlk193872498"/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Этап</w:t>
            </w:r>
          </w:p>
        </w:tc>
        <w:tc>
          <w:tcPr>
            <w:tcW w:w="1276" w:type="dxa"/>
            <w:tcBorders>
              <w:bottom w:val="nil"/>
            </w:tcBorders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Наименование ОКС</w:t>
            </w:r>
          </w:p>
        </w:tc>
        <w:tc>
          <w:tcPr>
            <w:tcW w:w="2693" w:type="dxa"/>
            <w:gridSpan w:val="3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Объекты капитального строительства жилого назначения</w:t>
            </w:r>
          </w:p>
        </w:tc>
        <w:tc>
          <w:tcPr>
            <w:tcW w:w="2693" w:type="dxa"/>
            <w:gridSpan w:val="3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Объекты инженерной инфраструктуры</w:t>
            </w:r>
          </w:p>
        </w:tc>
        <w:tc>
          <w:tcPr>
            <w:tcW w:w="3686" w:type="dxa"/>
            <w:gridSpan w:val="4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Объекты транспортной инфраструктуры</w:t>
            </w:r>
          </w:p>
        </w:tc>
        <w:tc>
          <w:tcPr>
            <w:tcW w:w="3685" w:type="dxa"/>
            <w:gridSpan w:val="4"/>
          </w:tcPr>
          <w:p w:rsidR="000E52F7" w:rsidRPr="000E52F7" w:rsidRDefault="000E52F7" w:rsidP="000E52F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Объекты социальной инфраструктуры</w:t>
            </w:r>
          </w:p>
        </w:tc>
      </w:tr>
      <w:tr w:rsidR="000E52F7" w:rsidRPr="000E52F7" w:rsidTr="00AA5F79">
        <w:trPr>
          <w:trHeight w:val="598"/>
        </w:trPr>
        <w:tc>
          <w:tcPr>
            <w:tcW w:w="1134" w:type="dxa"/>
            <w:vMerge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архитектурно-строительное проектирование</w:t>
            </w:r>
          </w:p>
        </w:tc>
        <w:tc>
          <w:tcPr>
            <w:tcW w:w="850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Строительство</w:t>
            </w:r>
          </w:p>
        </w:tc>
        <w:tc>
          <w:tcPr>
            <w:tcW w:w="567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Снос</w:t>
            </w:r>
          </w:p>
        </w:tc>
        <w:tc>
          <w:tcPr>
            <w:tcW w:w="1276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архитектурно-строительное проектирование</w:t>
            </w:r>
          </w:p>
        </w:tc>
        <w:tc>
          <w:tcPr>
            <w:tcW w:w="850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Строительство</w:t>
            </w:r>
          </w:p>
        </w:tc>
        <w:tc>
          <w:tcPr>
            <w:tcW w:w="567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Снос</w:t>
            </w:r>
          </w:p>
        </w:tc>
        <w:tc>
          <w:tcPr>
            <w:tcW w:w="993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Наименование объекта</w:t>
            </w:r>
          </w:p>
        </w:tc>
        <w:tc>
          <w:tcPr>
            <w:tcW w:w="1275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архитектурно-строительное проектирование</w:t>
            </w:r>
          </w:p>
        </w:tc>
        <w:tc>
          <w:tcPr>
            <w:tcW w:w="851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Строительство</w:t>
            </w:r>
          </w:p>
        </w:tc>
        <w:tc>
          <w:tcPr>
            <w:tcW w:w="567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Снос</w:t>
            </w:r>
          </w:p>
        </w:tc>
        <w:tc>
          <w:tcPr>
            <w:tcW w:w="992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Наименование объекта</w:t>
            </w:r>
          </w:p>
        </w:tc>
        <w:tc>
          <w:tcPr>
            <w:tcW w:w="1276" w:type="dxa"/>
            <w:shd w:val="clear" w:color="auto" w:fill="auto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архитектурно-строительное проектирование</w:t>
            </w:r>
          </w:p>
        </w:tc>
        <w:tc>
          <w:tcPr>
            <w:tcW w:w="850" w:type="dxa"/>
            <w:shd w:val="clear" w:color="auto" w:fill="auto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Строительство</w:t>
            </w:r>
          </w:p>
        </w:tc>
        <w:tc>
          <w:tcPr>
            <w:tcW w:w="567" w:type="dxa"/>
            <w:shd w:val="clear" w:color="auto" w:fill="auto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Снос</w:t>
            </w:r>
          </w:p>
        </w:tc>
      </w:tr>
      <w:tr w:rsidR="000E52F7" w:rsidRPr="000E52F7" w:rsidTr="00AA5F79">
        <w:trPr>
          <w:trHeight w:val="139"/>
        </w:trPr>
        <w:tc>
          <w:tcPr>
            <w:tcW w:w="1134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276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Жилой дом в квартале К-1</w:t>
            </w:r>
          </w:p>
          <w:p w:rsidR="000E52F7" w:rsidRPr="000E52F7" w:rsidRDefault="000E52F7" w:rsidP="000E52F7">
            <w:pPr>
              <w:spacing w:line="30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4 квартал 2025</w:t>
            </w:r>
          </w:p>
        </w:tc>
        <w:tc>
          <w:tcPr>
            <w:tcW w:w="850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</w:pPr>
          </w:p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4 квартал 2028</w:t>
            </w:r>
          </w:p>
        </w:tc>
        <w:tc>
          <w:tcPr>
            <w:tcW w:w="567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  <w:t>-</w:t>
            </w:r>
          </w:p>
        </w:tc>
        <w:tc>
          <w:tcPr>
            <w:tcW w:w="1276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</w:pPr>
          </w:p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4 квартал 2025</w:t>
            </w:r>
          </w:p>
        </w:tc>
        <w:tc>
          <w:tcPr>
            <w:tcW w:w="850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</w:pPr>
          </w:p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4 квартал 2028</w:t>
            </w:r>
          </w:p>
        </w:tc>
        <w:tc>
          <w:tcPr>
            <w:tcW w:w="567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  <w:t>-</w:t>
            </w:r>
          </w:p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3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</w:pPr>
          </w:p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Транспортная инфраструктура</w:t>
            </w:r>
          </w:p>
        </w:tc>
        <w:tc>
          <w:tcPr>
            <w:tcW w:w="1275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</w:pPr>
          </w:p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4 квартал 2025</w:t>
            </w:r>
          </w:p>
        </w:tc>
        <w:tc>
          <w:tcPr>
            <w:tcW w:w="851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</w:pPr>
          </w:p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4 квартал 2028</w:t>
            </w:r>
          </w:p>
        </w:tc>
        <w:tc>
          <w:tcPr>
            <w:tcW w:w="567" w:type="dxa"/>
          </w:tcPr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  <w:t>-</w:t>
            </w:r>
          </w:p>
          <w:p w:rsidR="000E52F7" w:rsidRPr="000E52F7" w:rsidRDefault="000E52F7" w:rsidP="000E52F7">
            <w:pPr>
              <w:spacing w:line="30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</w:tcPr>
          <w:p w:rsidR="000E52F7" w:rsidRPr="000E52F7" w:rsidRDefault="000E52F7" w:rsidP="000E52F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</w:pPr>
          </w:p>
          <w:p w:rsidR="000E52F7" w:rsidRPr="000E52F7" w:rsidRDefault="000E52F7" w:rsidP="000E52F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 xml:space="preserve">Дошкольное образовательное учреждение </w:t>
            </w:r>
          </w:p>
          <w:p w:rsidR="000E52F7" w:rsidRPr="000E52F7" w:rsidRDefault="000E52F7" w:rsidP="000E52F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(Д-1)</w:t>
            </w:r>
          </w:p>
        </w:tc>
        <w:tc>
          <w:tcPr>
            <w:tcW w:w="1276" w:type="dxa"/>
            <w:shd w:val="clear" w:color="auto" w:fill="auto"/>
          </w:tcPr>
          <w:p w:rsidR="000E52F7" w:rsidRPr="000E52F7" w:rsidRDefault="000E52F7" w:rsidP="000E52F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</w:pPr>
          </w:p>
          <w:p w:rsidR="000E52F7" w:rsidRPr="000E52F7" w:rsidRDefault="000E52F7" w:rsidP="000E52F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4 квартал 2025</w:t>
            </w:r>
          </w:p>
        </w:tc>
        <w:tc>
          <w:tcPr>
            <w:tcW w:w="850" w:type="dxa"/>
            <w:shd w:val="clear" w:color="auto" w:fill="auto"/>
          </w:tcPr>
          <w:p w:rsidR="000E52F7" w:rsidRPr="000E52F7" w:rsidRDefault="000E52F7" w:rsidP="000E52F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</w:pPr>
          </w:p>
          <w:p w:rsidR="000E52F7" w:rsidRPr="000E52F7" w:rsidRDefault="000E52F7" w:rsidP="000E52F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  <w:t>4 квартал 2028</w:t>
            </w:r>
          </w:p>
        </w:tc>
        <w:tc>
          <w:tcPr>
            <w:tcW w:w="567" w:type="dxa"/>
            <w:shd w:val="clear" w:color="auto" w:fill="auto"/>
          </w:tcPr>
          <w:p w:rsidR="000E52F7" w:rsidRPr="000E52F7" w:rsidRDefault="000E52F7" w:rsidP="000E52F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E52F7" w:rsidRPr="000E52F7" w:rsidRDefault="000E52F7" w:rsidP="000E52F7">
            <w:pPr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</w:pPr>
            <w:r w:rsidRPr="000E52F7">
              <w:rPr>
                <w:rFonts w:ascii="Times New Roman" w:eastAsia="Calibri" w:hAnsi="Times New Roman" w:cs="Times New Roman"/>
                <w:sz w:val="16"/>
                <w:szCs w:val="16"/>
                <w:lang w:val="en-US" w:eastAsia="en-US"/>
              </w:rPr>
              <w:t>-</w:t>
            </w:r>
          </w:p>
        </w:tc>
      </w:tr>
    </w:tbl>
    <w:bookmarkEnd w:id="5"/>
    <w:p w:rsidR="000E52F7" w:rsidRPr="00EA7945" w:rsidRDefault="000E52F7" w:rsidP="000E52F7">
      <w:pPr>
        <w:tabs>
          <w:tab w:val="left" w:pos="5700"/>
        </w:tabs>
        <w:jc w:val="right"/>
        <w:rPr>
          <w:rFonts w:ascii="Times New Roman" w:eastAsia="Calibri" w:hAnsi="Times New Roman" w:cs="Times New Roman"/>
          <w:iCs/>
          <w:sz w:val="28"/>
          <w:szCs w:val="28"/>
          <w:lang w:eastAsia="en-US"/>
        </w:rPr>
      </w:pPr>
      <w:r w:rsidRPr="00EA7945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»</w:t>
      </w:r>
    </w:p>
    <w:p w:rsidR="00156980" w:rsidRDefault="000E52F7" w:rsidP="000E52F7">
      <w:pPr>
        <w:spacing w:after="0" w:line="240" w:lineRule="auto"/>
        <w:ind w:firstLine="794"/>
        <w:jc w:val="center"/>
        <w:rPr>
          <w:sz w:val="28"/>
          <w:szCs w:val="28"/>
        </w:rPr>
        <w:sectPr w:rsidR="00156980" w:rsidSect="006D444C">
          <w:pgSz w:w="16838" w:h="11906" w:orient="landscape" w:code="9"/>
          <w:pgMar w:top="1418" w:right="851" w:bottom="567" w:left="851" w:header="709" w:footer="709" w:gutter="0"/>
          <w:pgNumType w:start="1"/>
          <w:cols w:space="708"/>
          <w:titlePg/>
          <w:docGrid w:linePitch="360"/>
        </w:sectPr>
      </w:pPr>
      <w:r w:rsidRPr="000E52F7">
        <w:rPr>
          <w:rFonts w:ascii="Calibri" w:eastAsia="Calibri" w:hAnsi="Calibri" w:cs="Times New Roman"/>
          <w:sz w:val="28"/>
          <w:szCs w:val="28"/>
          <w:lang w:eastAsia="en-US"/>
        </w:rPr>
        <w:t>______________________________</w:t>
      </w:r>
    </w:p>
    <w:p w:rsidR="00DA6216" w:rsidRDefault="000E52F7" w:rsidP="00123888">
      <w:pPr>
        <w:spacing w:line="240" w:lineRule="auto"/>
        <w:jc w:val="both"/>
        <w:rPr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-54610</wp:posOffset>
            </wp:positionH>
            <wp:positionV relativeFrom="margin">
              <wp:posOffset>-558165</wp:posOffset>
            </wp:positionV>
            <wp:extent cx="9668510" cy="6810375"/>
            <wp:effectExtent l="0" t="0" r="889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851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888" w:rsidRPr="00383E73" w:rsidRDefault="000E52F7" w:rsidP="00123888">
      <w:pPr>
        <w:spacing w:line="240" w:lineRule="auto"/>
        <w:jc w:val="both"/>
        <w:rPr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65405</wp:posOffset>
            </wp:positionH>
            <wp:positionV relativeFrom="margin">
              <wp:posOffset>-581660</wp:posOffset>
            </wp:positionV>
            <wp:extent cx="9467215" cy="666877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215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3888" w:rsidRPr="00383E73" w:rsidSect="00123888">
      <w:pgSz w:w="16838" w:h="11906" w:orient="landscape" w:code="9"/>
      <w:pgMar w:top="1418" w:right="851" w:bottom="567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2E3F" w:rsidRDefault="00932E3F" w:rsidP="007E2B2F">
      <w:pPr>
        <w:spacing w:after="0" w:line="240" w:lineRule="auto"/>
      </w:pPr>
      <w:r>
        <w:separator/>
      </w:r>
    </w:p>
  </w:endnote>
  <w:endnote w:type="continuationSeparator" w:id="0">
    <w:p w:rsidR="00932E3F" w:rsidRDefault="00932E3F" w:rsidP="007E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algun Gothic Semilight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183419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AC2DDA" w:rsidRPr="00890C08" w:rsidRDefault="00932E3F">
        <w:pPr>
          <w:pStyle w:val="ac"/>
          <w:jc w:val="center"/>
          <w:rPr>
            <w:rFonts w:ascii="Times New Roman" w:hAnsi="Times New Roman"/>
          </w:rPr>
        </w:pPr>
      </w:p>
    </w:sdtContent>
  </w:sdt>
  <w:p w:rsidR="00AC2DDA" w:rsidRDefault="00AC2DD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2E3F" w:rsidRDefault="00932E3F" w:rsidP="007E2B2F">
      <w:pPr>
        <w:spacing w:after="0" w:line="240" w:lineRule="auto"/>
      </w:pPr>
      <w:r>
        <w:separator/>
      </w:r>
    </w:p>
  </w:footnote>
  <w:footnote w:type="continuationSeparator" w:id="0">
    <w:p w:rsidR="00932E3F" w:rsidRDefault="00932E3F" w:rsidP="007E2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20B0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342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1" w15:restartNumberingAfterBreak="0">
    <w:nsid w:val="0C473198"/>
    <w:multiLevelType w:val="multilevel"/>
    <w:tmpl w:val="BE1CE294"/>
    <w:lvl w:ilvl="0">
      <w:start w:val="4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2" w15:restartNumberingAfterBreak="0">
    <w:nsid w:val="0FE91FB2"/>
    <w:multiLevelType w:val="multilevel"/>
    <w:tmpl w:val="6E98418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26931954"/>
    <w:multiLevelType w:val="hybridMultilevel"/>
    <w:tmpl w:val="AADEB9B6"/>
    <w:lvl w:ilvl="0" w:tplc="EDB6F1CE">
      <w:numFmt w:val="bullet"/>
      <w:lvlText w:val="–"/>
      <w:lvlJc w:val="left"/>
      <w:pPr>
        <w:ind w:left="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/>
      </w:rPr>
    </w:lvl>
    <w:lvl w:ilvl="1" w:tplc="F0708162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/>
      </w:rPr>
    </w:lvl>
    <w:lvl w:ilvl="2" w:tplc="324287AC">
      <w:numFmt w:val="bullet"/>
      <w:lvlText w:val="•"/>
      <w:lvlJc w:val="left"/>
      <w:pPr>
        <w:ind w:left="2069" w:hanging="164"/>
      </w:pPr>
      <w:rPr>
        <w:rFonts w:hint="default"/>
        <w:lang w:val="ru-RU"/>
      </w:rPr>
    </w:lvl>
    <w:lvl w:ilvl="3" w:tplc="5C5EE012">
      <w:numFmt w:val="bullet"/>
      <w:lvlText w:val="•"/>
      <w:lvlJc w:val="left"/>
      <w:pPr>
        <w:ind w:left="3043" w:hanging="164"/>
      </w:pPr>
      <w:rPr>
        <w:rFonts w:hint="default"/>
        <w:lang w:val="ru-RU"/>
      </w:rPr>
    </w:lvl>
    <w:lvl w:ilvl="4" w:tplc="B9162EC8">
      <w:numFmt w:val="bullet"/>
      <w:lvlText w:val="•"/>
      <w:lvlJc w:val="left"/>
      <w:pPr>
        <w:ind w:left="4018" w:hanging="164"/>
      </w:pPr>
      <w:rPr>
        <w:rFonts w:hint="default"/>
        <w:lang w:val="ru-RU"/>
      </w:rPr>
    </w:lvl>
    <w:lvl w:ilvl="5" w:tplc="182A6FB0">
      <w:numFmt w:val="bullet"/>
      <w:lvlText w:val="•"/>
      <w:lvlJc w:val="left"/>
      <w:pPr>
        <w:ind w:left="4993" w:hanging="164"/>
      </w:pPr>
      <w:rPr>
        <w:rFonts w:hint="default"/>
        <w:lang w:val="ru-RU"/>
      </w:rPr>
    </w:lvl>
    <w:lvl w:ilvl="6" w:tplc="0CD47C6C">
      <w:numFmt w:val="bullet"/>
      <w:lvlText w:val="•"/>
      <w:lvlJc w:val="left"/>
      <w:pPr>
        <w:ind w:left="5967" w:hanging="164"/>
      </w:pPr>
      <w:rPr>
        <w:rFonts w:hint="default"/>
        <w:lang w:val="ru-RU"/>
      </w:rPr>
    </w:lvl>
    <w:lvl w:ilvl="7" w:tplc="B39E5D1E">
      <w:numFmt w:val="bullet"/>
      <w:lvlText w:val="•"/>
      <w:lvlJc w:val="left"/>
      <w:pPr>
        <w:ind w:left="6942" w:hanging="164"/>
      </w:pPr>
      <w:rPr>
        <w:rFonts w:hint="default"/>
        <w:lang w:val="ru-RU"/>
      </w:rPr>
    </w:lvl>
    <w:lvl w:ilvl="8" w:tplc="E2E4C8DC">
      <w:numFmt w:val="bullet"/>
      <w:lvlText w:val="•"/>
      <w:lvlJc w:val="left"/>
      <w:pPr>
        <w:ind w:left="7917" w:hanging="164"/>
      </w:pPr>
      <w:rPr>
        <w:rFonts w:hint="default"/>
        <w:lang w:val="ru-RU"/>
      </w:rPr>
    </w:lvl>
  </w:abstractNum>
  <w:abstractNum w:abstractNumId="4" w15:restartNumberingAfterBreak="0">
    <w:nsid w:val="29857DC3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5" w15:restartNumberingAfterBreak="0">
    <w:nsid w:val="2F701B4E"/>
    <w:multiLevelType w:val="hybridMultilevel"/>
    <w:tmpl w:val="639005EE"/>
    <w:lvl w:ilvl="0" w:tplc="DE7AAA8E">
      <w:numFmt w:val="bullet"/>
      <w:lvlText w:val="-"/>
      <w:lvlJc w:val="left"/>
      <w:pPr>
        <w:ind w:left="112" w:hanging="2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/>
      </w:rPr>
    </w:lvl>
    <w:lvl w:ilvl="1" w:tplc="93F23306">
      <w:numFmt w:val="bullet"/>
      <w:lvlText w:val="•"/>
      <w:lvlJc w:val="left"/>
      <w:pPr>
        <w:ind w:left="1094" w:hanging="209"/>
      </w:pPr>
      <w:rPr>
        <w:rFonts w:hint="default"/>
        <w:lang w:val="ru-RU"/>
      </w:rPr>
    </w:lvl>
    <w:lvl w:ilvl="2" w:tplc="C29EBE28">
      <w:numFmt w:val="bullet"/>
      <w:lvlText w:val="•"/>
      <w:lvlJc w:val="left"/>
      <w:pPr>
        <w:ind w:left="2069" w:hanging="209"/>
      </w:pPr>
      <w:rPr>
        <w:rFonts w:hint="default"/>
        <w:lang w:val="ru-RU"/>
      </w:rPr>
    </w:lvl>
    <w:lvl w:ilvl="3" w:tplc="BEAC75EC">
      <w:numFmt w:val="bullet"/>
      <w:lvlText w:val="•"/>
      <w:lvlJc w:val="left"/>
      <w:pPr>
        <w:ind w:left="3043" w:hanging="209"/>
      </w:pPr>
      <w:rPr>
        <w:rFonts w:hint="default"/>
        <w:lang w:val="ru-RU"/>
      </w:rPr>
    </w:lvl>
    <w:lvl w:ilvl="4" w:tplc="5F5CB7A6">
      <w:numFmt w:val="bullet"/>
      <w:lvlText w:val="•"/>
      <w:lvlJc w:val="left"/>
      <w:pPr>
        <w:ind w:left="4018" w:hanging="209"/>
      </w:pPr>
      <w:rPr>
        <w:rFonts w:hint="default"/>
        <w:lang w:val="ru-RU"/>
      </w:rPr>
    </w:lvl>
    <w:lvl w:ilvl="5" w:tplc="D652BDF4">
      <w:numFmt w:val="bullet"/>
      <w:lvlText w:val="•"/>
      <w:lvlJc w:val="left"/>
      <w:pPr>
        <w:ind w:left="4993" w:hanging="209"/>
      </w:pPr>
      <w:rPr>
        <w:rFonts w:hint="default"/>
        <w:lang w:val="ru-RU"/>
      </w:rPr>
    </w:lvl>
    <w:lvl w:ilvl="6" w:tplc="CDE42EB8">
      <w:numFmt w:val="bullet"/>
      <w:lvlText w:val="•"/>
      <w:lvlJc w:val="left"/>
      <w:pPr>
        <w:ind w:left="5967" w:hanging="209"/>
      </w:pPr>
      <w:rPr>
        <w:rFonts w:hint="default"/>
        <w:lang w:val="ru-RU"/>
      </w:rPr>
    </w:lvl>
    <w:lvl w:ilvl="7" w:tplc="B76632FA">
      <w:numFmt w:val="bullet"/>
      <w:lvlText w:val="•"/>
      <w:lvlJc w:val="left"/>
      <w:pPr>
        <w:ind w:left="6942" w:hanging="209"/>
      </w:pPr>
      <w:rPr>
        <w:rFonts w:hint="default"/>
        <w:lang w:val="ru-RU"/>
      </w:rPr>
    </w:lvl>
    <w:lvl w:ilvl="8" w:tplc="26E47D8E">
      <w:numFmt w:val="bullet"/>
      <w:lvlText w:val="•"/>
      <w:lvlJc w:val="left"/>
      <w:pPr>
        <w:ind w:left="7917" w:hanging="209"/>
      </w:pPr>
      <w:rPr>
        <w:rFonts w:hint="default"/>
        <w:lang w:val="ru-RU"/>
      </w:rPr>
    </w:lvl>
  </w:abstractNum>
  <w:abstractNum w:abstractNumId="6" w15:restartNumberingAfterBreak="0">
    <w:nsid w:val="30F441D7"/>
    <w:multiLevelType w:val="multilevel"/>
    <w:tmpl w:val="3A60DC3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554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7" w15:restartNumberingAfterBreak="0">
    <w:nsid w:val="3294130D"/>
    <w:multiLevelType w:val="hybridMultilevel"/>
    <w:tmpl w:val="FD265B2C"/>
    <w:lvl w:ilvl="0" w:tplc="9BDA93E4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56E71C6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BDC2546"/>
    <w:multiLevelType w:val="hybridMultilevel"/>
    <w:tmpl w:val="3B2A0498"/>
    <w:lvl w:ilvl="0" w:tplc="A5ECE2EE">
      <w:start w:val="1"/>
      <w:numFmt w:val="decimal"/>
      <w:lvlText w:val="%1)"/>
      <w:lvlJc w:val="left"/>
      <w:pPr>
        <w:ind w:left="11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/>
      </w:rPr>
    </w:lvl>
    <w:lvl w:ilvl="1" w:tplc="76D08452">
      <w:numFmt w:val="bullet"/>
      <w:lvlText w:val="•"/>
      <w:lvlJc w:val="left"/>
      <w:pPr>
        <w:ind w:left="1994" w:hanging="305"/>
      </w:pPr>
      <w:rPr>
        <w:rFonts w:hint="default"/>
        <w:lang w:val="ru-RU"/>
      </w:rPr>
    </w:lvl>
    <w:lvl w:ilvl="2" w:tplc="E43A313A">
      <w:numFmt w:val="bullet"/>
      <w:lvlText w:val="•"/>
      <w:lvlJc w:val="left"/>
      <w:pPr>
        <w:ind w:left="2869" w:hanging="305"/>
      </w:pPr>
      <w:rPr>
        <w:rFonts w:hint="default"/>
        <w:lang w:val="ru-RU"/>
      </w:rPr>
    </w:lvl>
    <w:lvl w:ilvl="3" w:tplc="008A1490">
      <w:numFmt w:val="bullet"/>
      <w:lvlText w:val="•"/>
      <w:lvlJc w:val="left"/>
      <w:pPr>
        <w:ind w:left="3743" w:hanging="305"/>
      </w:pPr>
      <w:rPr>
        <w:rFonts w:hint="default"/>
        <w:lang w:val="ru-RU"/>
      </w:rPr>
    </w:lvl>
    <w:lvl w:ilvl="4" w:tplc="41EC6FE6">
      <w:numFmt w:val="bullet"/>
      <w:lvlText w:val="•"/>
      <w:lvlJc w:val="left"/>
      <w:pPr>
        <w:ind w:left="4618" w:hanging="305"/>
      </w:pPr>
      <w:rPr>
        <w:rFonts w:hint="default"/>
        <w:lang w:val="ru-RU"/>
      </w:rPr>
    </w:lvl>
    <w:lvl w:ilvl="5" w:tplc="61905164">
      <w:numFmt w:val="bullet"/>
      <w:lvlText w:val="•"/>
      <w:lvlJc w:val="left"/>
      <w:pPr>
        <w:ind w:left="5493" w:hanging="305"/>
      </w:pPr>
      <w:rPr>
        <w:rFonts w:hint="default"/>
        <w:lang w:val="ru-RU"/>
      </w:rPr>
    </w:lvl>
    <w:lvl w:ilvl="6" w:tplc="E3B65346">
      <w:numFmt w:val="bullet"/>
      <w:lvlText w:val="•"/>
      <w:lvlJc w:val="left"/>
      <w:pPr>
        <w:ind w:left="6367" w:hanging="305"/>
      </w:pPr>
      <w:rPr>
        <w:rFonts w:hint="default"/>
        <w:lang w:val="ru-RU"/>
      </w:rPr>
    </w:lvl>
    <w:lvl w:ilvl="7" w:tplc="2778B480">
      <w:numFmt w:val="bullet"/>
      <w:lvlText w:val="•"/>
      <w:lvlJc w:val="left"/>
      <w:pPr>
        <w:ind w:left="7242" w:hanging="305"/>
      </w:pPr>
      <w:rPr>
        <w:rFonts w:hint="default"/>
        <w:lang w:val="ru-RU"/>
      </w:rPr>
    </w:lvl>
    <w:lvl w:ilvl="8" w:tplc="3E6ACEA4">
      <w:numFmt w:val="bullet"/>
      <w:lvlText w:val="•"/>
      <w:lvlJc w:val="left"/>
      <w:pPr>
        <w:ind w:left="8117" w:hanging="305"/>
      </w:pPr>
      <w:rPr>
        <w:rFonts w:hint="default"/>
        <w:lang w:val="ru-RU"/>
      </w:rPr>
    </w:lvl>
  </w:abstractNum>
  <w:abstractNum w:abstractNumId="10" w15:restartNumberingAfterBreak="0">
    <w:nsid w:val="3D1C23AD"/>
    <w:multiLevelType w:val="multilevel"/>
    <w:tmpl w:val="04C8B320"/>
    <w:lvl w:ilvl="0">
      <w:start w:val="2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2072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06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abstractNum w:abstractNumId="11" w15:restartNumberingAfterBreak="0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89C521A"/>
    <w:multiLevelType w:val="hybridMultilevel"/>
    <w:tmpl w:val="FC70DAD4"/>
    <w:lvl w:ilvl="0" w:tplc="BA8ACE0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7D84710"/>
    <w:multiLevelType w:val="hybridMultilevel"/>
    <w:tmpl w:val="D38AD718"/>
    <w:lvl w:ilvl="0" w:tplc="44D27794">
      <w:start w:val="1"/>
      <w:numFmt w:val="decimal"/>
      <w:lvlText w:val="%1)"/>
      <w:lvlJc w:val="left"/>
      <w:pPr>
        <w:ind w:left="112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/>
      </w:rPr>
    </w:lvl>
    <w:lvl w:ilvl="1" w:tplc="EB0A9AFA">
      <w:numFmt w:val="bullet"/>
      <w:lvlText w:val="•"/>
      <w:lvlJc w:val="left"/>
      <w:pPr>
        <w:ind w:left="1094" w:hanging="389"/>
      </w:pPr>
      <w:rPr>
        <w:rFonts w:hint="default"/>
        <w:lang w:val="ru-RU"/>
      </w:rPr>
    </w:lvl>
    <w:lvl w:ilvl="2" w:tplc="130AD43C">
      <w:numFmt w:val="bullet"/>
      <w:lvlText w:val="•"/>
      <w:lvlJc w:val="left"/>
      <w:pPr>
        <w:ind w:left="2069" w:hanging="389"/>
      </w:pPr>
      <w:rPr>
        <w:rFonts w:hint="default"/>
        <w:lang w:val="ru-RU"/>
      </w:rPr>
    </w:lvl>
    <w:lvl w:ilvl="3" w:tplc="7CA099E6">
      <w:numFmt w:val="bullet"/>
      <w:lvlText w:val="•"/>
      <w:lvlJc w:val="left"/>
      <w:pPr>
        <w:ind w:left="3043" w:hanging="389"/>
      </w:pPr>
      <w:rPr>
        <w:rFonts w:hint="default"/>
        <w:lang w:val="ru-RU"/>
      </w:rPr>
    </w:lvl>
    <w:lvl w:ilvl="4" w:tplc="766C9AC0">
      <w:numFmt w:val="bullet"/>
      <w:lvlText w:val="•"/>
      <w:lvlJc w:val="left"/>
      <w:pPr>
        <w:ind w:left="4018" w:hanging="389"/>
      </w:pPr>
      <w:rPr>
        <w:rFonts w:hint="default"/>
        <w:lang w:val="ru-RU"/>
      </w:rPr>
    </w:lvl>
    <w:lvl w:ilvl="5" w:tplc="23AA82EA">
      <w:numFmt w:val="bullet"/>
      <w:lvlText w:val="•"/>
      <w:lvlJc w:val="left"/>
      <w:pPr>
        <w:ind w:left="4993" w:hanging="389"/>
      </w:pPr>
      <w:rPr>
        <w:rFonts w:hint="default"/>
        <w:lang w:val="ru-RU"/>
      </w:rPr>
    </w:lvl>
    <w:lvl w:ilvl="6" w:tplc="AD4A94D2">
      <w:numFmt w:val="bullet"/>
      <w:lvlText w:val="•"/>
      <w:lvlJc w:val="left"/>
      <w:pPr>
        <w:ind w:left="5967" w:hanging="389"/>
      </w:pPr>
      <w:rPr>
        <w:rFonts w:hint="default"/>
        <w:lang w:val="ru-RU"/>
      </w:rPr>
    </w:lvl>
    <w:lvl w:ilvl="7" w:tplc="A1A4B82A">
      <w:numFmt w:val="bullet"/>
      <w:lvlText w:val="•"/>
      <w:lvlJc w:val="left"/>
      <w:pPr>
        <w:ind w:left="6942" w:hanging="389"/>
      </w:pPr>
      <w:rPr>
        <w:rFonts w:hint="default"/>
        <w:lang w:val="ru-RU"/>
      </w:rPr>
    </w:lvl>
    <w:lvl w:ilvl="8" w:tplc="A552E1BC">
      <w:numFmt w:val="bullet"/>
      <w:lvlText w:val="•"/>
      <w:lvlJc w:val="left"/>
      <w:pPr>
        <w:ind w:left="7917" w:hanging="389"/>
      </w:pPr>
      <w:rPr>
        <w:rFonts w:hint="default"/>
        <w:lang w:val="ru-RU"/>
      </w:rPr>
    </w:lvl>
  </w:abstractNum>
  <w:abstractNum w:abstractNumId="14" w15:restartNumberingAfterBreak="0">
    <w:nsid w:val="5DA4272B"/>
    <w:multiLevelType w:val="hybridMultilevel"/>
    <w:tmpl w:val="BD7E3352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5" w15:restartNumberingAfterBreak="0">
    <w:nsid w:val="5DD215DC"/>
    <w:multiLevelType w:val="multilevel"/>
    <w:tmpl w:val="A10E3948"/>
    <w:lvl w:ilvl="0">
      <w:start w:val="2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82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2243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5E5F2A18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5C0497C"/>
    <w:multiLevelType w:val="multilevel"/>
    <w:tmpl w:val="823A813E"/>
    <w:lvl w:ilvl="0">
      <w:start w:val="3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6"/>
      <w:numFmt w:val="decimal"/>
      <w:lvlText w:val="%1.%2.%3."/>
      <w:lvlJc w:val="left"/>
      <w:pPr>
        <w:ind w:left="554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5136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648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8200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9912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1264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2976" w:hanging="2160"/>
      </w:pPr>
      <w:rPr>
        <w:rFonts w:eastAsiaTheme="minorHAnsi" w:hint="default"/>
      </w:rPr>
    </w:lvl>
  </w:abstractNum>
  <w:num w:numId="1">
    <w:abstractNumId w:val="11"/>
  </w:num>
  <w:num w:numId="2">
    <w:abstractNumId w:val="13"/>
  </w:num>
  <w:num w:numId="3">
    <w:abstractNumId w:val="3"/>
  </w:num>
  <w:num w:numId="4">
    <w:abstractNumId w:val="5"/>
  </w:num>
  <w:num w:numId="5">
    <w:abstractNumId w:val="12"/>
  </w:num>
  <w:num w:numId="6">
    <w:abstractNumId w:val="2"/>
  </w:num>
  <w:num w:numId="7">
    <w:abstractNumId w:val="8"/>
  </w:num>
  <w:num w:numId="8">
    <w:abstractNumId w:val="17"/>
  </w:num>
  <w:num w:numId="9">
    <w:abstractNumId w:val="16"/>
  </w:num>
  <w:num w:numId="10">
    <w:abstractNumId w:val="4"/>
  </w:num>
  <w:num w:numId="11">
    <w:abstractNumId w:val="15"/>
  </w:num>
  <w:num w:numId="12">
    <w:abstractNumId w:val="0"/>
  </w:num>
  <w:num w:numId="13">
    <w:abstractNumId w:val="10"/>
  </w:num>
  <w:num w:numId="14">
    <w:abstractNumId w:val="14"/>
  </w:num>
  <w:num w:numId="15">
    <w:abstractNumId w:val="1"/>
  </w:num>
  <w:num w:numId="16">
    <w:abstractNumId w:val="6"/>
  </w:num>
  <w:num w:numId="17">
    <w:abstractNumId w:val="9"/>
  </w:num>
  <w:num w:numId="1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5C5"/>
    <w:rsid w:val="00000733"/>
    <w:rsid w:val="00003210"/>
    <w:rsid w:val="00004381"/>
    <w:rsid w:val="00006267"/>
    <w:rsid w:val="0000649D"/>
    <w:rsid w:val="00007C74"/>
    <w:rsid w:val="000108BF"/>
    <w:rsid w:val="00011CE6"/>
    <w:rsid w:val="00012F23"/>
    <w:rsid w:val="000131BE"/>
    <w:rsid w:val="000134E8"/>
    <w:rsid w:val="0001467C"/>
    <w:rsid w:val="00026D61"/>
    <w:rsid w:val="00027515"/>
    <w:rsid w:val="00030AE4"/>
    <w:rsid w:val="00030EA6"/>
    <w:rsid w:val="00030F17"/>
    <w:rsid w:val="00033E62"/>
    <w:rsid w:val="00036A2E"/>
    <w:rsid w:val="00040EF4"/>
    <w:rsid w:val="00041399"/>
    <w:rsid w:val="0004740B"/>
    <w:rsid w:val="00050383"/>
    <w:rsid w:val="00050C16"/>
    <w:rsid w:val="000526A3"/>
    <w:rsid w:val="00053696"/>
    <w:rsid w:val="00055130"/>
    <w:rsid w:val="0006311C"/>
    <w:rsid w:val="000645C3"/>
    <w:rsid w:val="00065C45"/>
    <w:rsid w:val="00067169"/>
    <w:rsid w:val="000730CE"/>
    <w:rsid w:val="00081695"/>
    <w:rsid w:val="0009082A"/>
    <w:rsid w:val="000A3441"/>
    <w:rsid w:val="000A4FAA"/>
    <w:rsid w:val="000A6BED"/>
    <w:rsid w:val="000B2836"/>
    <w:rsid w:val="000B2C6F"/>
    <w:rsid w:val="000B2EC8"/>
    <w:rsid w:val="000B41F1"/>
    <w:rsid w:val="000C0485"/>
    <w:rsid w:val="000C0902"/>
    <w:rsid w:val="000C4043"/>
    <w:rsid w:val="000C42BB"/>
    <w:rsid w:val="000D03F9"/>
    <w:rsid w:val="000D088C"/>
    <w:rsid w:val="000D0FF1"/>
    <w:rsid w:val="000D771B"/>
    <w:rsid w:val="000E25A6"/>
    <w:rsid w:val="000E4037"/>
    <w:rsid w:val="000E52F7"/>
    <w:rsid w:val="000F0C98"/>
    <w:rsid w:val="000F202C"/>
    <w:rsid w:val="000F62BE"/>
    <w:rsid w:val="001002E9"/>
    <w:rsid w:val="00100817"/>
    <w:rsid w:val="00123888"/>
    <w:rsid w:val="00124D8C"/>
    <w:rsid w:val="00130035"/>
    <w:rsid w:val="00130B28"/>
    <w:rsid w:val="00131DF0"/>
    <w:rsid w:val="00131F70"/>
    <w:rsid w:val="00132CB4"/>
    <w:rsid w:val="00140881"/>
    <w:rsid w:val="00140ABE"/>
    <w:rsid w:val="00140CB8"/>
    <w:rsid w:val="00141660"/>
    <w:rsid w:val="001425FC"/>
    <w:rsid w:val="00143877"/>
    <w:rsid w:val="001440DE"/>
    <w:rsid w:val="00145F5C"/>
    <w:rsid w:val="001477EA"/>
    <w:rsid w:val="00147B08"/>
    <w:rsid w:val="00154204"/>
    <w:rsid w:val="00156980"/>
    <w:rsid w:val="00160108"/>
    <w:rsid w:val="00160BBB"/>
    <w:rsid w:val="001617E1"/>
    <w:rsid w:val="00163AAB"/>
    <w:rsid w:val="001724C9"/>
    <w:rsid w:val="00173D4A"/>
    <w:rsid w:val="00174BE0"/>
    <w:rsid w:val="00180E14"/>
    <w:rsid w:val="00184CBF"/>
    <w:rsid w:val="00185DAB"/>
    <w:rsid w:val="00186F94"/>
    <w:rsid w:val="001906BC"/>
    <w:rsid w:val="00195282"/>
    <w:rsid w:val="001A0745"/>
    <w:rsid w:val="001A0E48"/>
    <w:rsid w:val="001A2007"/>
    <w:rsid w:val="001A3931"/>
    <w:rsid w:val="001A5850"/>
    <w:rsid w:val="001A597C"/>
    <w:rsid w:val="001A5FC5"/>
    <w:rsid w:val="001B2A15"/>
    <w:rsid w:val="001B58AC"/>
    <w:rsid w:val="001B6E99"/>
    <w:rsid w:val="001C65E9"/>
    <w:rsid w:val="001C69CE"/>
    <w:rsid w:val="001D318E"/>
    <w:rsid w:val="001D3D82"/>
    <w:rsid w:val="001D463A"/>
    <w:rsid w:val="001D56DF"/>
    <w:rsid w:val="001E3174"/>
    <w:rsid w:val="001E6381"/>
    <w:rsid w:val="001E6840"/>
    <w:rsid w:val="001F4B0E"/>
    <w:rsid w:val="001F72D7"/>
    <w:rsid w:val="00200224"/>
    <w:rsid w:val="002063A0"/>
    <w:rsid w:val="00212B5E"/>
    <w:rsid w:val="002138EC"/>
    <w:rsid w:val="0021749E"/>
    <w:rsid w:val="00217A9E"/>
    <w:rsid w:val="00221E19"/>
    <w:rsid w:val="00221F42"/>
    <w:rsid w:val="00226220"/>
    <w:rsid w:val="00232B57"/>
    <w:rsid w:val="00235C6A"/>
    <w:rsid w:val="002375DF"/>
    <w:rsid w:val="00240BA5"/>
    <w:rsid w:val="0024103A"/>
    <w:rsid w:val="00242244"/>
    <w:rsid w:val="00242D34"/>
    <w:rsid w:val="00246ED7"/>
    <w:rsid w:val="00250E16"/>
    <w:rsid w:val="00253D03"/>
    <w:rsid w:val="0025419F"/>
    <w:rsid w:val="002577E6"/>
    <w:rsid w:val="0026489A"/>
    <w:rsid w:val="002667F6"/>
    <w:rsid w:val="00266BBF"/>
    <w:rsid w:val="0026729E"/>
    <w:rsid w:val="00277209"/>
    <w:rsid w:val="00277506"/>
    <w:rsid w:val="00277555"/>
    <w:rsid w:val="00284059"/>
    <w:rsid w:val="00290F23"/>
    <w:rsid w:val="002911D8"/>
    <w:rsid w:val="00297E2E"/>
    <w:rsid w:val="002A1991"/>
    <w:rsid w:val="002A4EA4"/>
    <w:rsid w:val="002B119F"/>
    <w:rsid w:val="002B2847"/>
    <w:rsid w:val="002B5F2B"/>
    <w:rsid w:val="002B7BEA"/>
    <w:rsid w:val="002C1FA6"/>
    <w:rsid w:val="002D16DA"/>
    <w:rsid w:val="002D2A19"/>
    <w:rsid w:val="002D3111"/>
    <w:rsid w:val="002D3973"/>
    <w:rsid w:val="002D4A82"/>
    <w:rsid w:val="002D5D80"/>
    <w:rsid w:val="002D6BEF"/>
    <w:rsid w:val="002E141F"/>
    <w:rsid w:val="002E1F94"/>
    <w:rsid w:val="002E650C"/>
    <w:rsid w:val="002F437F"/>
    <w:rsid w:val="002F4B66"/>
    <w:rsid w:val="002F5FFF"/>
    <w:rsid w:val="002F67DA"/>
    <w:rsid w:val="002F68CE"/>
    <w:rsid w:val="00300C0F"/>
    <w:rsid w:val="00301396"/>
    <w:rsid w:val="0030143A"/>
    <w:rsid w:val="003029DD"/>
    <w:rsid w:val="003115A3"/>
    <w:rsid w:val="003117B6"/>
    <w:rsid w:val="00320F22"/>
    <w:rsid w:val="00321EEE"/>
    <w:rsid w:val="003221E7"/>
    <w:rsid w:val="003228AA"/>
    <w:rsid w:val="00325ABD"/>
    <w:rsid w:val="00327BC9"/>
    <w:rsid w:val="003337D0"/>
    <w:rsid w:val="0034105C"/>
    <w:rsid w:val="0034479A"/>
    <w:rsid w:val="00356D1F"/>
    <w:rsid w:val="00360135"/>
    <w:rsid w:val="00363145"/>
    <w:rsid w:val="00364C96"/>
    <w:rsid w:val="00365567"/>
    <w:rsid w:val="00371DAB"/>
    <w:rsid w:val="003770D0"/>
    <w:rsid w:val="0038214B"/>
    <w:rsid w:val="00383E73"/>
    <w:rsid w:val="00384DBA"/>
    <w:rsid w:val="003908FA"/>
    <w:rsid w:val="003937A0"/>
    <w:rsid w:val="00396EFE"/>
    <w:rsid w:val="003A02E8"/>
    <w:rsid w:val="003A4DD9"/>
    <w:rsid w:val="003A5185"/>
    <w:rsid w:val="003A6E03"/>
    <w:rsid w:val="003C0939"/>
    <w:rsid w:val="003C2646"/>
    <w:rsid w:val="003C6C35"/>
    <w:rsid w:val="003C6CE6"/>
    <w:rsid w:val="003C7A13"/>
    <w:rsid w:val="003D362E"/>
    <w:rsid w:val="003D47F7"/>
    <w:rsid w:val="003D4DAD"/>
    <w:rsid w:val="003E2381"/>
    <w:rsid w:val="003E2610"/>
    <w:rsid w:val="003E685B"/>
    <w:rsid w:val="003E7D50"/>
    <w:rsid w:val="003F1153"/>
    <w:rsid w:val="003F1176"/>
    <w:rsid w:val="003F3095"/>
    <w:rsid w:val="003F58D7"/>
    <w:rsid w:val="004067E9"/>
    <w:rsid w:val="00407F85"/>
    <w:rsid w:val="004104A7"/>
    <w:rsid w:val="004116E6"/>
    <w:rsid w:val="00413630"/>
    <w:rsid w:val="00416F17"/>
    <w:rsid w:val="00417613"/>
    <w:rsid w:val="004201C9"/>
    <w:rsid w:val="00423622"/>
    <w:rsid w:val="00424341"/>
    <w:rsid w:val="0042614D"/>
    <w:rsid w:val="0043163C"/>
    <w:rsid w:val="00431DF1"/>
    <w:rsid w:val="00450C64"/>
    <w:rsid w:val="00451D85"/>
    <w:rsid w:val="00453556"/>
    <w:rsid w:val="00453C66"/>
    <w:rsid w:val="00453F7B"/>
    <w:rsid w:val="00454C2C"/>
    <w:rsid w:val="004554BF"/>
    <w:rsid w:val="004573D0"/>
    <w:rsid w:val="00461A58"/>
    <w:rsid w:val="0046332D"/>
    <w:rsid w:val="00465577"/>
    <w:rsid w:val="00481E7B"/>
    <w:rsid w:val="00491282"/>
    <w:rsid w:val="004957B3"/>
    <w:rsid w:val="00497851"/>
    <w:rsid w:val="00497A67"/>
    <w:rsid w:val="00497C24"/>
    <w:rsid w:val="004A0BB0"/>
    <w:rsid w:val="004A44B1"/>
    <w:rsid w:val="004A4999"/>
    <w:rsid w:val="004A52DA"/>
    <w:rsid w:val="004A542E"/>
    <w:rsid w:val="004A694D"/>
    <w:rsid w:val="004B1530"/>
    <w:rsid w:val="004B1D22"/>
    <w:rsid w:val="004B3A1C"/>
    <w:rsid w:val="004B6BD8"/>
    <w:rsid w:val="004C29DE"/>
    <w:rsid w:val="004C48B5"/>
    <w:rsid w:val="004C72D8"/>
    <w:rsid w:val="004C72F7"/>
    <w:rsid w:val="004D36D0"/>
    <w:rsid w:val="004E0F8C"/>
    <w:rsid w:val="004E1000"/>
    <w:rsid w:val="004E1F78"/>
    <w:rsid w:val="004E2D5D"/>
    <w:rsid w:val="004E3963"/>
    <w:rsid w:val="004E42D5"/>
    <w:rsid w:val="004F0634"/>
    <w:rsid w:val="004F110B"/>
    <w:rsid w:val="004F5141"/>
    <w:rsid w:val="004F7461"/>
    <w:rsid w:val="0050227A"/>
    <w:rsid w:val="005038C3"/>
    <w:rsid w:val="00503AFB"/>
    <w:rsid w:val="00504C81"/>
    <w:rsid w:val="00506D18"/>
    <w:rsid w:val="00507DFA"/>
    <w:rsid w:val="00510214"/>
    <w:rsid w:val="00510725"/>
    <w:rsid w:val="00511F79"/>
    <w:rsid w:val="00512437"/>
    <w:rsid w:val="0051311E"/>
    <w:rsid w:val="00520C10"/>
    <w:rsid w:val="005221D6"/>
    <w:rsid w:val="005221F0"/>
    <w:rsid w:val="00526B15"/>
    <w:rsid w:val="00532A5E"/>
    <w:rsid w:val="00532E41"/>
    <w:rsid w:val="00542215"/>
    <w:rsid w:val="00545297"/>
    <w:rsid w:val="00551711"/>
    <w:rsid w:val="00553A81"/>
    <w:rsid w:val="00553E6B"/>
    <w:rsid w:val="00557B20"/>
    <w:rsid w:val="00560CD6"/>
    <w:rsid w:val="005626B9"/>
    <w:rsid w:val="00565311"/>
    <w:rsid w:val="0056646E"/>
    <w:rsid w:val="00566D8D"/>
    <w:rsid w:val="00570EFE"/>
    <w:rsid w:val="005728EA"/>
    <w:rsid w:val="00573D0B"/>
    <w:rsid w:val="005753A5"/>
    <w:rsid w:val="00575BFD"/>
    <w:rsid w:val="00576CC4"/>
    <w:rsid w:val="00580096"/>
    <w:rsid w:val="00581F5C"/>
    <w:rsid w:val="00582E84"/>
    <w:rsid w:val="0058456D"/>
    <w:rsid w:val="005845FF"/>
    <w:rsid w:val="00584E41"/>
    <w:rsid w:val="00593DD9"/>
    <w:rsid w:val="00597D59"/>
    <w:rsid w:val="005A1E59"/>
    <w:rsid w:val="005A23DE"/>
    <w:rsid w:val="005A71DB"/>
    <w:rsid w:val="005B293C"/>
    <w:rsid w:val="005B33D3"/>
    <w:rsid w:val="005B405A"/>
    <w:rsid w:val="005B41B9"/>
    <w:rsid w:val="005B5A77"/>
    <w:rsid w:val="005B66B6"/>
    <w:rsid w:val="005C146E"/>
    <w:rsid w:val="005C227C"/>
    <w:rsid w:val="005C2A08"/>
    <w:rsid w:val="005C32B5"/>
    <w:rsid w:val="005C3877"/>
    <w:rsid w:val="005C7F49"/>
    <w:rsid w:val="005D2F8A"/>
    <w:rsid w:val="005D707C"/>
    <w:rsid w:val="005D77C2"/>
    <w:rsid w:val="005D77C5"/>
    <w:rsid w:val="005E158B"/>
    <w:rsid w:val="005E3300"/>
    <w:rsid w:val="005E3986"/>
    <w:rsid w:val="005E461B"/>
    <w:rsid w:val="005E7E00"/>
    <w:rsid w:val="005F2100"/>
    <w:rsid w:val="005F53A4"/>
    <w:rsid w:val="005F5B0A"/>
    <w:rsid w:val="005F704D"/>
    <w:rsid w:val="005F75C9"/>
    <w:rsid w:val="00604AD1"/>
    <w:rsid w:val="00605320"/>
    <w:rsid w:val="00607E0B"/>
    <w:rsid w:val="0061267C"/>
    <w:rsid w:val="00623779"/>
    <w:rsid w:val="006263CF"/>
    <w:rsid w:val="00626CD8"/>
    <w:rsid w:val="00627C91"/>
    <w:rsid w:val="006308AB"/>
    <w:rsid w:val="006331DD"/>
    <w:rsid w:val="00634161"/>
    <w:rsid w:val="0063677E"/>
    <w:rsid w:val="00637913"/>
    <w:rsid w:val="006440EA"/>
    <w:rsid w:val="00644703"/>
    <w:rsid w:val="0064626E"/>
    <w:rsid w:val="00653542"/>
    <w:rsid w:val="00657D25"/>
    <w:rsid w:val="00663BED"/>
    <w:rsid w:val="00663CA7"/>
    <w:rsid w:val="00666EEE"/>
    <w:rsid w:val="00672583"/>
    <w:rsid w:val="0068073D"/>
    <w:rsid w:val="00681B93"/>
    <w:rsid w:val="00683A40"/>
    <w:rsid w:val="0068499E"/>
    <w:rsid w:val="006863F3"/>
    <w:rsid w:val="006906CB"/>
    <w:rsid w:val="0069248A"/>
    <w:rsid w:val="0069500A"/>
    <w:rsid w:val="006A1EB8"/>
    <w:rsid w:val="006A23AD"/>
    <w:rsid w:val="006A76FA"/>
    <w:rsid w:val="006B0708"/>
    <w:rsid w:val="006B2F05"/>
    <w:rsid w:val="006B715A"/>
    <w:rsid w:val="006C0546"/>
    <w:rsid w:val="006D0477"/>
    <w:rsid w:val="006D3A58"/>
    <w:rsid w:val="006D444C"/>
    <w:rsid w:val="006E0771"/>
    <w:rsid w:val="006E626A"/>
    <w:rsid w:val="006E66CE"/>
    <w:rsid w:val="006E7E60"/>
    <w:rsid w:val="006F0CB3"/>
    <w:rsid w:val="006F7091"/>
    <w:rsid w:val="006F7F58"/>
    <w:rsid w:val="00703107"/>
    <w:rsid w:val="00705645"/>
    <w:rsid w:val="00707654"/>
    <w:rsid w:val="00714D08"/>
    <w:rsid w:val="00715F77"/>
    <w:rsid w:val="00716E02"/>
    <w:rsid w:val="007215E0"/>
    <w:rsid w:val="00723483"/>
    <w:rsid w:val="007264E4"/>
    <w:rsid w:val="00730982"/>
    <w:rsid w:val="00732C2B"/>
    <w:rsid w:val="00734702"/>
    <w:rsid w:val="0073645C"/>
    <w:rsid w:val="00750F4F"/>
    <w:rsid w:val="007519CD"/>
    <w:rsid w:val="0075407A"/>
    <w:rsid w:val="007569D3"/>
    <w:rsid w:val="007612FD"/>
    <w:rsid w:val="00765F5E"/>
    <w:rsid w:val="007676DA"/>
    <w:rsid w:val="007709F4"/>
    <w:rsid w:val="0077266A"/>
    <w:rsid w:val="00772805"/>
    <w:rsid w:val="00773821"/>
    <w:rsid w:val="00776E2A"/>
    <w:rsid w:val="00785025"/>
    <w:rsid w:val="00785E71"/>
    <w:rsid w:val="00794003"/>
    <w:rsid w:val="007962BD"/>
    <w:rsid w:val="007A00C0"/>
    <w:rsid w:val="007A27B0"/>
    <w:rsid w:val="007A5B75"/>
    <w:rsid w:val="007A733A"/>
    <w:rsid w:val="007A7C13"/>
    <w:rsid w:val="007C1EE5"/>
    <w:rsid w:val="007D2A7E"/>
    <w:rsid w:val="007D731A"/>
    <w:rsid w:val="007E0D24"/>
    <w:rsid w:val="007E2B2F"/>
    <w:rsid w:val="007E436F"/>
    <w:rsid w:val="007F2B11"/>
    <w:rsid w:val="007F52F2"/>
    <w:rsid w:val="00803863"/>
    <w:rsid w:val="00806709"/>
    <w:rsid w:val="008073F7"/>
    <w:rsid w:val="00810F48"/>
    <w:rsid w:val="0081211D"/>
    <w:rsid w:val="00812137"/>
    <w:rsid w:val="00817006"/>
    <w:rsid w:val="0082255F"/>
    <w:rsid w:val="0082356F"/>
    <w:rsid w:val="00825DF2"/>
    <w:rsid w:val="00826E6C"/>
    <w:rsid w:val="00827E63"/>
    <w:rsid w:val="0084215C"/>
    <w:rsid w:val="0084274E"/>
    <w:rsid w:val="00842779"/>
    <w:rsid w:val="00845608"/>
    <w:rsid w:val="008462A5"/>
    <w:rsid w:val="0085386F"/>
    <w:rsid w:val="00857FA4"/>
    <w:rsid w:val="008603CC"/>
    <w:rsid w:val="00860830"/>
    <w:rsid w:val="008611CE"/>
    <w:rsid w:val="008622F2"/>
    <w:rsid w:val="00863E4B"/>
    <w:rsid w:val="0086553D"/>
    <w:rsid w:val="008748FB"/>
    <w:rsid w:val="008767F0"/>
    <w:rsid w:val="00876F01"/>
    <w:rsid w:val="008801AC"/>
    <w:rsid w:val="00881756"/>
    <w:rsid w:val="0088299D"/>
    <w:rsid w:val="00883549"/>
    <w:rsid w:val="00885A3E"/>
    <w:rsid w:val="00885A43"/>
    <w:rsid w:val="00890EAD"/>
    <w:rsid w:val="00892567"/>
    <w:rsid w:val="00893440"/>
    <w:rsid w:val="008A3911"/>
    <w:rsid w:val="008B1BAF"/>
    <w:rsid w:val="008B4380"/>
    <w:rsid w:val="008B4625"/>
    <w:rsid w:val="008B4E1B"/>
    <w:rsid w:val="008C014A"/>
    <w:rsid w:val="008D04CC"/>
    <w:rsid w:val="008D21ED"/>
    <w:rsid w:val="008D45BB"/>
    <w:rsid w:val="008D498D"/>
    <w:rsid w:val="008E04FF"/>
    <w:rsid w:val="008E0BD0"/>
    <w:rsid w:val="008E57F2"/>
    <w:rsid w:val="008E7B7C"/>
    <w:rsid w:val="008F23D8"/>
    <w:rsid w:val="008F474C"/>
    <w:rsid w:val="008F48A6"/>
    <w:rsid w:val="008F74C5"/>
    <w:rsid w:val="0090261B"/>
    <w:rsid w:val="00917212"/>
    <w:rsid w:val="00927358"/>
    <w:rsid w:val="00932707"/>
    <w:rsid w:val="0093275F"/>
    <w:rsid w:val="00932E3F"/>
    <w:rsid w:val="00936DEF"/>
    <w:rsid w:val="00946434"/>
    <w:rsid w:val="00951573"/>
    <w:rsid w:val="00960EF5"/>
    <w:rsid w:val="009649C1"/>
    <w:rsid w:val="0096575F"/>
    <w:rsid w:val="00967480"/>
    <w:rsid w:val="00972C64"/>
    <w:rsid w:val="00973D0A"/>
    <w:rsid w:val="009759B9"/>
    <w:rsid w:val="00984404"/>
    <w:rsid w:val="009904EE"/>
    <w:rsid w:val="0099513B"/>
    <w:rsid w:val="009971CE"/>
    <w:rsid w:val="009A30B1"/>
    <w:rsid w:val="009A52E4"/>
    <w:rsid w:val="009A728A"/>
    <w:rsid w:val="009B3007"/>
    <w:rsid w:val="009B324D"/>
    <w:rsid w:val="009B572D"/>
    <w:rsid w:val="009B7B53"/>
    <w:rsid w:val="009C2434"/>
    <w:rsid w:val="009C549B"/>
    <w:rsid w:val="009D19B5"/>
    <w:rsid w:val="009D2376"/>
    <w:rsid w:val="009D3D8E"/>
    <w:rsid w:val="009D52FA"/>
    <w:rsid w:val="009D798E"/>
    <w:rsid w:val="009E0574"/>
    <w:rsid w:val="009E1CB9"/>
    <w:rsid w:val="009E1EF1"/>
    <w:rsid w:val="009E544A"/>
    <w:rsid w:val="009E732B"/>
    <w:rsid w:val="009F06C7"/>
    <w:rsid w:val="009F2068"/>
    <w:rsid w:val="009F2ADE"/>
    <w:rsid w:val="00A01744"/>
    <w:rsid w:val="00A04A41"/>
    <w:rsid w:val="00A06F95"/>
    <w:rsid w:val="00A12E65"/>
    <w:rsid w:val="00A135CC"/>
    <w:rsid w:val="00A13AD7"/>
    <w:rsid w:val="00A1458D"/>
    <w:rsid w:val="00A17CE0"/>
    <w:rsid w:val="00A20076"/>
    <w:rsid w:val="00A201D7"/>
    <w:rsid w:val="00A21023"/>
    <w:rsid w:val="00A22B99"/>
    <w:rsid w:val="00A42400"/>
    <w:rsid w:val="00A426C1"/>
    <w:rsid w:val="00A4278E"/>
    <w:rsid w:val="00A448BA"/>
    <w:rsid w:val="00A469EE"/>
    <w:rsid w:val="00A46D77"/>
    <w:rsid w:val="00A50586"/>
    <w:rsid w:val="00A51950"/>
    <w:rsid w:val="00A532C2"/>
    <w:rsid w:val="00A56520"/>
    <w:rsid w:val="00A60E7A"/>
    <w:rsid w:val="00A65943"/>
    <w:rsid w:val="00A7226F"/>
    <w:rsid w:val="00A73B83"/>
    <w:rsid w:val="00A8052E"/>
    <w:rsid w:val="00A80998"/>
    <w:rsid w:val="00A85547"/>
    <w:rsid w:val="00A86919"/>
    <w:rsid w:val="00A9127D"/>
    <w:rsid w:val="00A942BE"/>
    <w:rsid w:val="00A9606A"/>
    <w:rsid w:val="00AA1D9D"/>
    <w:rsid w:val="00AB2643"/>
    <w:rsid w:val="00AB571D"/>
    <w:rsid w:val="00AC2DDA"/>
    <w:rsid w:val="00AC5A0E"/>
    <w:rsid w:val="00AC5B4E"/>
    <w:rsid w:val="00AD3B64"/>
    <w:rsid w:val="00AD56F8"/>
    <w:rsid w:val="00AD5A42"/>
    <w:rsid w:val="00AD5C7E"/>
    <w:rsid w:val="00AD68D9"/>
    <w:rsid w:val="00AE51E8"/>
    <w:rsid w:val="00AF0250"/>
    <w:rsid w:val="00AF1201"/>
    <w:rsid w:val="00AF1239"/>
    <w:rsid w:val="00AF219B"/>
    <w:rsid w:val="00B02145"/>
    <w:rsid w:val="00B051B7"/>
    <w:rsid w:val="00B05B78"/>
    <w:rsid w:val="00B15055"/>
    <w:rsid w:val="00B21E23"/>
    <w:rsid w:val="00B23D93"/>
    <w:rsid w:val="00B24F49"/>
    <w:rsid w:val="00B34CAA"/>
    <w:rsid w:val="00B36291"/>
    <w:rsid w:val="00B43E06"/>
    <w:rsid w:val="00B4627D"/>
    <w:rsid w:val="00B4765B"/>
    <w:rsid w:val="00B53590"/>
    <w:rsid w:val="00B54DF5"/>
    <w:rsid w:val="00B555A5"/>
    <w:rsid w:val="00B60437"/>
    <w:rsid w:val="00B65AB1"/>
    <w:rsid w:val="00B66777"/>
    <w:rsid w:val="00B6699B"/>
    <w:rsid w:val="00B7027D"/>
    <w:rsid w:val="00B727AE"/>
    <w:rsid w:val="00B72FA2"/>
    <w:rsid w:val="00B768A8"/>
    <w:rsid w:val="00B778F2"/>
    <w:rsid w:val="00B82914"/>
    <w:rsid w:val="00B8671E"/>
    <w:rsid w:val="00B951E7"/>
    <w:rsid w:val="00BA095F"/>
    <w:rsid w:val="00BA26B7"/>
    <w:rsid w:val="00BA3F9D"/>
    <w:rsid w:val="00BA6F20"/>
    <w:rsid w:val="00BB06E1"/>
    <w:rsid w:val="00BB0892"/>
    <w:rsid w:val="00BC6CD4"/>
    <w:rsid w:val="00BC71F3"/>
    <w:rsid w:val="00BD0752"/>
    <w:rsid w:val="00BD2D79"/>
    <w:rsid w:val="00BD5D62"/>
    <w:rsid w:val="00BD6DBC"/>
    <w:rsid w:val="00BE10A7"/>
    <w:rsid w:val="00BE34A7"/>
    <w:rsid w:val="00BE42D9"/>
    <w:rsid w:val="00BE6109"/>
    <w:rsid w:val="00BE67E2"/>
    <w:rsid w:val="00BF15D0"/>
    <w:rsid w:val="00BF4A24"/>
    <w:rsid w:val="00BF6F74"/>
    <w:rsid w:val="00C03EB9"/>
    <w:rsid w:val="00C06C9A"/>
    <w:rsid w:val="00C103A3"/>
    <w:rsid w:val="00C11F2D"/>
    <w:rsid w:val="00C149D2"/>
    <w:rsid w:val="00C21F90"/>
    <w:rsid w:val="00C2234C"/>
    <w:rsid w:val="00C2633A"/>
    <w:rsid w:val="00C35D9D"/>
    <w:rsid w:val="00C374AA"/>
    <w:rsid w:val="00C41FEC"/>
    <w:rsid w:val="00C56082"/>
    <w:rsid w:val="00C63885"/>
    <w:rsid w:val="00C64363"/>
    <w:rsid w:val="00C650E0"/>
    <w:rsid w:val="00C66471"/>
    <w:rsid w:val="00C7163B"/>
    <w:rsid w:val="00C77BF0"/>
    <w:rsid w:val="00C8000F"/>
    <w:rsid w:val="00C8053A"/>
    <w:rsid w:val="00C83285"/>
    <w:rsid w:val="00C8371B"/>
    <w:rsid w:val="00C841D8"/>
    <w:rsid w:val="00C900E0"/>
    <w:rsid w:val="00C97F64"/>
    <w:rsid w:val="00CA3196"/>
    <w:rsid w:val="00CA3DF1"/>
    <w:rsid w:val="00CB18DB"/>
    <w:rsid w:val="00CB63A0"/>
    <w:rsid w:val="00CB7610"/>
    <w:rsid w:val="00CC3537"/>
    <w:rsid w:val="00CC3AA7"/>
    <w:rsid w:val="00CC5CA6"/>
    <w:rsid w:val="00CC7BFF"/>
    <w:rsid w:val="00CD1B6D"/>
    <w:rsid w:val="00CD1EBC"/>
    <w:rsid w:val="00CD32FE"/>
    <w:rsid w:val="00CD550E"/>
    <w:rsid w:val="00CD6A5A"/>
    <w:rsid w:val="00CD7658"/>
    <w:rsid w:val="00CE0079"/>
    <w:rsid w:val="00CE0A86"/>
    <w:rsid w:val="00CE14D0"/>
    <w:rsid w:val="00CE2A2E"/>
    <w:rsid w:val="00CF592C"/>
    <w:rsid w:val="00CF7297"/>
    <w:rsid w:val="00D0546C"/>
    <w:rsid w:val="00D05EF4"/>
    <w:rsid w:val="00D06291"/>
    <w:rsid w:val="00D11BE2"/>
    <w:rsid w:val="00D13BD9"/>
    <w:rsid w:val="00D14A42"/>
    <w:rsid w:val="00D214A3"/>
    <w:rsid w:val="00D2490D"/>
    <w:rsid w:val="00D277ED"/>
    <w:rsid w:val="00D351BF"/>
    <w:rsid w:val="00D354C4"/>
    <w:rsid w:val="00D36CC3"/>
    <w:rsid w:val="00D371DC"/>
    <w:rsid w:val="00D400DC"/>
    <w:rsid w:val="00D44CB4"/>
    <w:rsid w:val="00D45A55"/>
    <w:rsid w:val="00D47951"/>
    <w:rsid w:val="00D51BA1"/>
    <w:rsid w:val="00D54A4B"/>
    <w:rsid w:val="00D608D0"/>
    <w:rsid w:val="00D64C7E"/>
    <w:rsid w:val="00D64E42"/>
    <w:rsid w:val="00D65B39"/>
    <w:rsid w:val="00D73022"/>
    <w:rsid w:val="00D75E2E"/>
    <w:rsid w:val="00D800D8"/>
    <w:rsid w:val="00D83115"/>
    <w:rsid w:val="00D8327F"/>
    <w:rsid w:val="00D852EE"/>
    <w:rsid w:val="00D86723"/>
    <w:rsid w:val="00D92828"/>
    <w:rsid w:val="00D92C28"/>
    <w:rsid w:val="00D93EE3"/>
    <w:rsid w:val="00D94312"/>
    <w:rsid w:val="00D9510C"/>
    <w:rsid w:val="00D95D2F"/>
    <w:rsid w:val="00D95F42"/>
    <w:rsid w:val="00D96737"/>
    <w:rsid w:val="00DA2565"/>
    <w:rsid w:val="00DA2C58"/>
    <w:rsid w:val="00DA6216"/>
    <w:rsid w:val="00DA6311"/>
    <w:rsid w:val="00DB0943"/>
    <w:rsid w:val="00DB45E0"/>
    <w:rsid w:val="00DB735A"/>
    <w:rsid w:val="00DC239D"/>
    <w:rsid w:val="00DC30B2"/>
    <w:rsid w:val="00DD081A"/>
    <w:rsid w:val="00DD0B5C"/>
    <w:rsid w:val="00DD2B3B"/>
    <w:rsid w:val="00DE23D1"/>
    <w:rsid w:val="00DE53F4"/>
    <w:rsid w:val="00DE62A4"/>
    <w:rsid w:val="00DE71D8"/>
    <w:rsid w:val="00DF1914"/>
    <w:rsid w:val="00DF2137"/>
    <w:rsid w:val="00DF4FD7"/>
    <w:rsid w:val="00E01F10"/>
    <w:rsid w:val="00E14C32"/>
    <w:rsid w:val="00E21228"/>
    <w:rsid w:val="00E26C04"/>
    <w:rsid w:val="00E322C1"/>
    <w:rsid w:val="00E349C6"/>
    <w:rsid w:val="00E367F1"/>
    <w:rsid w:val="00E36974"/>
    <w:rsid w:val="00E5644E"/>
    <w:rsid w:val="00E6356D"/>
    <w:rsid w:val="00E660D2"/>
    <w:rsid w:val="00E66201"/>
    <w:rsid w:val="00E70224"/>
    <w:rsid w:val="00E74779"/>
    <w:rsid w:val="00E75BF4"/>
    <w:rsid w:val="00E77D04"/>
    <w:rsid w:val="00E81424"/>
    <w:rsid w:val="00E84701"/>
    <w:rsid w:val="00E869CC"/>
    <w:rsid w:val="00E87542"/>
    <w:rsid w:val="00E96CC0"/>
    <w:rsid w:val="00E96CF6"/>
    <w:rsid w:val="00EA27D2"/>
    <w:rsid w:val="00EA6948"/>
    <w:rsid w:val="00EA6E64"/>
    <w:rsid w:val="00EA7945"/>
    <w:rsid w:val="00EB0840"/>
    <w:rsid w:val="00EB6F5A"/>
    <w:rsid w:val="00EC0796"/>
    <w:rsid w:val="00EC2729"/>
    <w:rsid w:val="00EC4E10"/>
    <w:rsid w:val="00EC7423"/>
    <w:rsid w:val="00ED6326"/>
    <w:rsid w:val="00ED6F07"/>
    <w:rsid w:val="00EE58D5"/>
    <w:rsid w:val="00EE61EB"/>
    <w:rsid w:val="00EE635E"/>
    <w:rsid w:val="00EE7558"/>
    <w:rsid w:val="00EF445A"/>
    <w:rsid w:val="00EF75F8"/>
    <w:rsid w:val="00F021C6"/>
    <w:rsid w:val="00F02D24"/>
    <w:rsid w:val="00F035F0"/>
    <w:rsid w:val="00F04DCE"/>
    <w:rsid w:val="00F11703"/>
    <w:rsid w:val="00F124CD"/>
    <w:rsid w:val="00F2430B"/>
    <w:rsid w:val="00F24EC0"/>
    <w:rsid w:val="00F26129"/>
    <w:rsid w:val="00F3285D"/>
    <w:rsid w:val="00F33CFA"/>
    <w:rsid w:val="00F33E8F"/>
    <w:rsid w:val="00F42EDF"/>
    <w:rsid w:val="00F54499"/>
    <w:rsid w:val="00F559E6"/>
    <w:rsid w:val="00F62119"/>
    <w:rsid w:val="00F66700"/>
    <w:rsid w:val="00F7164F"/>
    <w:rsid w:val="00F71B51"/>
    <w:rsid w:val="00F722B8"/>
    <w:rsid w:val="00F80E68"/>
    <w:rsid w:val="00F8395A"/>
    <w:rsid w:val="00F83A27"/>
    <w:rsid w:val="00F90A70"/>
    <w:rsid w:val="00F91285"/>
    <w:rsid w:val="00F954B1"/>
    <w:rsid w:val="00F96816"/>
    <w:rsid w:val="00FA0657"/>
    <w:rsid w:val="00FA1F53"/>
    <w:rsid w:val="00FA2DBA"/>
    <w:rsid w:val="00FA6165"/>
    <w:rsid w:val="00FB3623"/>
    <w:rsid w:val="00FB6B4A"/>
    <w:rsid w:val="00FC1856"/>
    <w:rsid w:val="00FC307D"/>
    <w:rsid w:val="00FC6DD6"/>
    <w:rsid w:val="00FD0C62"/>
    <w:rsid w:val="00FE1EAD"/>
    <w:rsid w:val="00FE2323"/>
    <w:rsid w:val="00FE354F"/>
    <w:rsid w:val="00FE3769"/>
    <w:rsid w:val="00FE5CA4"/>
    <w:rsid w:val="00FE6260"/>
    <w:rsid w:val="00FF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73E4AE"/>
  <w15:docId w15:val="{349B70CE-377B-4D1A-A645-1C4887EED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14B"/>
  </w:style>
  <w:style w:type="paragraph" w:styleId="1">
    <w:name w:val="heading 1"/>
    <w:basedOn w:val="a"/>
    <w:next w:val="a"/>
    <w:qFormat/>
    <w:pPr>
      <w:spacing w:beforeAutospacing="1" w:afterAutospacing="1"/>
      <w:outlineLvl w:val="0"/>
    </w:pPr>
    <w:rPr>
      <w:sz w:val="40"/>
    </w:rPr>
  </w:style>
  <w:style w:type="paragraph" w:styleId="2">
    <w:name w:val="heading 2"/>
    <w:basedOn w:val="a"/>
    <w:next w:val="a"/>
    <w:link w:val="20"/>
    <w:semiHidden/>
    <w:unhideWhenUsed/>
    <w:qFormat/>
    <w:rsid w:val="00F91285"/>
    <w:pPr>
      <w:keepNext/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spacing w:beforeAutospacing="1" w:afterAutospacing="1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91285"/>
    <w:pPr>
      <w:keepNext/>
      <w:tabs>
        <w:tab w:val="left" w:pos="4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3">
    <w:name w:val="Table Web 3"/>
    <w:basedOn w:val="a1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F91285"/>
    <w:pPr>
      <w:spacing w:before="120" w:after="120" w:line="240" w:lineRule="auto"/>
      <w:jc w:val="center"/>
    </w:pPr>
    <w:rPr>
      <w:rFonts w:ascii="Arial" w:eastAsia="Times New Roman" w:hAnsi="Arial" w:cs="Arial"/>
      <w:b/>
      <w:sz w:val="24"/>
      <w:szCs w:val="24"/>
    </w:rPr>
  </w:style>
  <w:style w:type="character" w:customStyle="1" w:styleId="10">
    <w:name w:val="Заголовок 1 Знак"/>
    <w:basedOn w:val="a0"/>
    <w:link w:val="11"/>
    <w:rsid w:val="00C21F90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numbering" w:customStyle="1" w:styleId="13">
    <w:name w:val="Нет списка1"/>
    <w:next w:val="a2"/>
    <w:uiPriority w:val="99"/>
    <w:semiHidden/>
    <w:unhideWhenUsed/>
    <w:rsid w:val="00F91285"/>
  </w:style>
  <w:style w:type="table" w:customStyle="1" w:styleId="14">
    <w:name w:val="Сетка таблицы1"/>
    <w:basedOn w:val="a1"/>
    <w:next w:val="a3"/>
    <w:uiPriority w:val="39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link w:val="10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5">
    <w:name w:val="Название1"/>
    <w:basedOn w:val="a"/>
    <w:next w:val="a4"/>
    <w:uiPriority w:val="10"/>
    <w:qFormat/>
    <w:rsid w:val="00F9128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16">
    <w:name w:val="обычный 1"/>
    <w:basedOn w:val="a5"/>
    <w:rsid w:val="00F91285"/>
    <w:pPr>
      <w:ind w:firstLine="680"/>
      <w:jc w:val="both"/>
    </w:pPr>
    <w:rPr>
      <w:color w:val="000000"/>
      <w:sz w:val="28"/>
      <w:szCs w:val="28"/>
    </w:rPr>
  </w:style>
  <w:style w:type="paragraph" w:customStyle="1" w:styleId="17">
    <w:name w:val="Основной текст с отступом.об1"/>
    <w:basedOn w:val="a"/>
    <w:link w:val="18"/>
    <w:rsid w:val="00F91285"/>
    <w:pPr>
      <w:spacing w:after="0"/>
      <w:ind w:firstLine="720"/>
      <w:jc w:val="both"/>
    </w:pPr>
    <w:rPr>
      <w:rFonts w:ascii="Times New Roman" w:eastAsia="Times New Roman" w:hAnsi="Times New Roman" w:cs="Times New Roman"/>
      <w:snapToGrid w:val="0"/>
      <w:sz w:val="28"/>
      <w:szCs w:val="24"/>
    </w:rPr>
  </w:style>
  <w:style w:type="character" w:customStyle="1" w:styleId="18">
    <w:name w:val="Основной текст с отступом.об1 Знак"/>
    <w:link w:val="17"/>
    <w:rsid w:val="00F91285"/>
    <w:rPr>
      <w:rFonts w:ascii="Times New Roman" w:eastAsia="Times New Roman" w:hAnsi="Times New Roman" w:cs="Times New Roman"/>
      <w:snapToGrid w:val="0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F91285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21">
    <w:name w:val="Body Text Indent 2"/>
    <w:basedOn w:val="a"/>
    <w:link w:val="22"/>
    <w:rsid w:val="00F91285"/>
    <w:pPr>
      <w:spacing w:after="0" w:line="360" w:lineRule="auto"/>
      <w:ind w:left="856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F91285"/>
    <w:rPr>
      <w:rFonts w:ascii="Times New Roman" w:eastAsia="Times New Roman" w:hAnsi="Times New Roman" w:cs="Times New Roman"/>
      <w:sz w:val="28"/>
      <w:szCs w:val="20"/>
    </w:rPr>
  </w:style>
  <w:style w:type="paragraph" w:styleId="23">
    <w:name w:val="Body Text 2"/>
    <w:basedOn w:val="a"/>
    <w:link w:val="24"/>
    <w:rsid w:val="00F9128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4">
    <w:name w:val="Основной текст 2 Знак"/>
    <w:basedOn w:val="a0"/>
    <w:link w:val="23"/>
    <w:rsid w:val="00F91285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5">
    <w:name w:val="Знак Знак2"/>
    <w:rsid w:val="00F91285"/>
    <w:rPr>
      <w:noProof w:val="0"/>
      <w:sz w:val="24"/>
      <w:szCs w:val="24"/>
      <w:lang w:val="ru-RU"/>
    </w:rPr>
  </w:style>
  <w:style w:type="character" w:customStyle="1" w:styleId="26">
    <w:name w:val="Основной текст (2)_"/>
    <w:link w:val="27"/>
    <w:rsid w:val="00F91285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F91285"/>
    <w:pPr>
      <w:widowControl w:val="0"/>
      <w:shd w:val="clear" w:color="auto" w:fill="FFFFFF"/>
      <w:spacing w:before="420" w:after="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30">
    <w:name w:val="заголовок 3"/>
    <w:basedOn w:val="a"/>
    <w:next w:val="a"/>
    <w:rsid w:val="00F91285"/>
    <w:pPr>
      <w:keepNext/>
      <w:spacing w:after="0"/>
      <w:jc w:val="center"/>
    </w:pPr>
    <w:rPr>
      <w:rFonts w:ascii="Times New Roman" w:eastAsia="Times New Roman" w:hAnsi="Times New Roman" w:cs="Times New Roman"/>
      <w:b/>
      <w:sz w:val="16"/>
      <w:szCs w:val="20"/>
    </w:rPr>
  </w:style>
  <w:style w:type="character" w:customStyle="1" w:styleId="31">
    <w:name w:val="Основной текст (3)_"/>
    <w:link w:val="32"/>
    <w:rsid w:val="00F91285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91285"/>
    <w:pPr>
      <w:widowControl w:val="0"/>
      <w:shd w:val="clear" w:color="auto" w:fill="FFFFFF"/>
      <w:spacing w:after="240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rsid w:val="00F91285"/>
    <w:rPr>
      <w:rFonts w:ascii="Times New Roman" w:eastAsia="Times New Roman" w:hAnsi="Times New Roman" w:cs="Times New Roman"/>
      <w:b/>
      <w:i/>
      <w:sz w:val="24"/>
      <w:szCs w:val="20"/>
    </w:rPr>
  </w:style>
  <w:style w:type="table" w:customStyle="1" w:styleId="5">
    <w:name w:val="Сетка таблицы5"/>
    <w:basedOn w:val="a1"/>
    <w:next w:val="a3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F91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F91285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</w:rPr>
  </w:style>
  <w:style w:type="paragraph" w:customStyle="1" w:styleId="FooterOdd">
    <w:name w:val="Footer Odd"/>
    <w:basedOn w:val="a"/>
    <w:qFormat/>
    <w:rsid w:val="00F91285"/>
    <w:pPr>
      <w:pBdr>
        <w:top w:val="single" w:sz="4" w:space="1" w:color="4F81BD"/>
      </w:pBdr>
      <w:spacing w:after="180" w:line="264" w:lineRule="auto"/>
      <w:jc w:val="right"/>
    </w:pPr>
    <w:rPr>
      <w:rFonts w:ascii="Calibri" w:eastAsia="Times New Roman" w:hAnsi="Calibri" w:cs="Times New Roman"/>
      <w:color w:val="1F497D"/>
      <w:sz w:val="20"/>
      <w:szCs w:val="23"/>
    </w:rPr>
  </w:style>
  <w:style w:type="paragraph" w:styleId="a6">
    <w:name w:val="Subtitle"/>
    <w:basedOn w:val="a"/>
    <w:next w:val="a"/>
    <w:qFormat/>
    <w:pPr>
      <w:spacing w:afterAutospacing="1"/>
    </w:pPr>
    <w:rPr>
      <w:color w:val="808080"/>
      <w:sz w:val="30"/>
    </w:rPr>
  </w:style>
  <w:style w:type="table" w:customStyle="1" w:styleId="TableNormal">
    <w:name w:val="Table Normal"/>
    <w:uiPriority w:val="2"/>
    <w:semiHidden/>
    <w:unhideWhenUsed/>
    <w:qFormat/>
    <w:rsid w:val="00297E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97E2E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1"/>
    <w:qFormat/>
    <w:rsid w:val="00DF191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725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72583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E2B2F"/>
  </w:style>
  <w:style w:type="paragraph" w:styleId="ac">
    <w:name w:val="footer"/>
    <w:basedOn w:val="a"/>
    <w:link w:val="ad"/>
    <w:uiPriority w:val="99"/>
    <w:unhideWhenUsed/>
    <w:rsid w:val="007E2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E2B2F"/>
  </w:style>
  <w:style w:type="character" w:styleId="ae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B54DF5"/>
    <w:rPr>
      <w:color w:val="954F72"/>
      <w:u w:val="single"/>
    </w:rPr>
  </w:style>
  <w:style w:type="table" w:styleId="a3">
    <w:name w:val="Table Grid"/>
    <w:basedOn w:val="a1"/>
    <w:uiPriority w:val="39"/>
    <w:rsid w:val="00341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0">
    <w:name w:val="Table Elegant"/>
    <w:basedOn w:val="a1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1">
    <w:name w:val="page number"/>
    <w:rsid w:val="00F91285"/>
    <w:rPr>
      <w:rFonts w:cs="Times New Roman"/>
    </w:rPr>
  </w:style>
  <w:style w:type="paragraph" w:styleId="af2">
    <w:name w:val="Body Text Indent"/>
    <w:aliases w:val="основной текст с отступом знак знак,нумерованный список !!,body text indent,основной текст 1,надин стиль,исторические события,ист события с точкой"/>
    <w:basedOn w:val="a"/>
    <w:link w:val="af3"/>
    <w:rsid w:val="00F9128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3">
    <w:name w:val="Основной текст с отступом Знак"/>
    <w:aliases w:val="основной текст с отступом знак знак Знак,нумерованный список !! Знак,body text indent Знак,основной текст 1 Знак,надин стиль Знак,исторические события Знак,ист события с точкой Знак"/>
    <w:basedOn w:val="a0"/>
    <w:link w:val="af2"/>
    <w:rsid w:val="00F91285"/>
    <w:rPr>
      <w:rFonts w:ascii="Times New Roman" w:eastAsia="Times New Roman" w:hAnsi="Times New Roman" w:cs="Times New Roman"/>
      <w:b/>
      <w:sz w:val="28"/>
      <w:szCs w:val="20"/>
    </w:rPr>
  </w:style>
  <w:style w:type="paragraph" w:styleId="a4">
    <w:name w:val="Title"/>
    <w:basedOn w:val="a"/>
    <w:next w:val="a"/>
    <w:link w:val="af4"/>
    <w:uiPriority w:val="10"/>
    <w:qFormat/>
    <w:rsid w:val="00F9128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uiPriority w:val="10"/>
    <w:rsid w:val="00F91285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af6">
    <w:name w:val="Знак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7">
    <w:name w:val="Document Map"/>
    <w:basedOn w:val="a"/>
    <w:link w:val="af8"/>
    <w:semiHidden/>
    <w:rsid w:val="00F91285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8">
    <w:name w:val="Схема документа Знак"/>
    <w:basedOn w:val="a0"/>
    <w:link w:val="af7"/>
    <w:semiHidden/>
    <w:rsid w:val="00F91285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af9">
    <w:name w:val="footnote reference"/>
    <w:aliases w:val="знак сноски-fn,знак сноски 1"/>
    <w:semiHidden/>
    <w:rsid w:val="00F91285"/>
    <w:rPr>
      <w:vertAlign w:val="superscript"/>
    </w:rPr>
  </w:style>
  <w:style w:type="paragraph" w:styleId="a5">
    <w:name w:val="table of figures"/>
    <w:basedOn w:val="a"/>
    <w:next w:val="a"/>
    <w:semiHidden/>
    <w:rsid w:val="00F912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Знак Знак Знак"/>
    <w:basedOn w:val="a"/>
    <w:rsid w:val="00F9128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b">
    <w:name w:val="Body Text"/>
    <w:aliases w:val="основной рпс"/>
    <w:basedOn w:val="a"/>
    <w:link w:val="afc"/>
    <w:rsid w:val="00F9128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c">
    <w:name w:val="Основной текст Знак"/>
    <w:aliases w:val="основной рпс Знак"/>
    <w:basedOn w:val="a0"/>
    <w:link w:val="afb"/>
    <w:rsid w:val="00F91285"/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Block Text"/>
    <w:basedOn w:val="a"/>
    <w:rsid w:val="00F91285"/>
    <w:pPr>
      <w:spacing w:after="0" w:line="240" w:lineRule="auto"/>
      <w:ind w:left="142" w:right="326"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fe">
    <w:name w:val="Чертежный"/>
    <w:rsid w:val="00F91285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/>
    </w:rPr>
  </w:style>
  <w:style w:type="character" w:styleId="aff">
    <w:name w:val="annotation reference"/>
    <w:rsid w:val="00F91285"/>
    <w:rPr>
      <w:sz w:val="16"/>
      <w:szCs w:val="16"/>
    </w:rPr>
  </w:style>
  <w:style w:type="paragraph" w:styleId="aff0">
    <w:name w:val="annotation text"/>
    <w:basedOn w:val="a"/>
    <w:link w:val="aff1"/>
    <w:rsid w:val="00F91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1">
    <w:name w:val="Текст примечания Знак"/>
    <w:basedOn w:val="a0"/>
    <w:link w:val="aff0"/>
    <w:rsid w:val="00F91285"/>
    <w:rPr>
      <w:rFonts w:ascii="Times New Roman" w:eastAsia="Times New Roman" w:hAnsi="Times New Roman" w:cs="Times New Roman"/>
      <w:sz w:val="20"/>
      <w:szCs w:val="20"/>
    </w:rPr>
  </w:style>
  <w:style w:type="paragraph" w:styleId="aff2">
    <w:name w:val="annotation subject"/>
    <w:basedOn w:val="aff0"/>
    <w:next w:val="aff0"/>
    <w:link w:val="aff3"/>
    <w:rsid w:val="00F91285"/>
    <w:rPr>
      <w:b/>
      <w:bCs/>
    </w:rPr>
  </w:style>
  <w:style w:type="character" w:customStyle="1" w:styleId="aff3">
    <w:name w:val="Тема примечания Знак"/>
    <w:basedOn w:val="aff1"/>
    <w:link w:val="aff2"/>
    <w:rsid w:val="00F9128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4">
    <w:name w:val="Заголовок Знак"/>
    <w:basedOn w:val="a0"/>
    <w:link w:val="a4"/>
    <w:uiPriority w:val="10"/>
    <w:rsid w:val="00F91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B54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B54D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.tatarstan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0BAD3-28C3-4FAC-8F88-E749C3649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1820</Words>
  <Characters>10378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Галия Р. Величкина</cp:lastModifiedBy>
  <cp:revision>2</cp:revision>
  <cp:lastPrinted>2022-07-06T12:31:00Z</cp:lastPrinted>
  <dcterms:created xsi:type="dcterms:W3CDTF">2026-03-05T07:33:00Z</dcterms:created>
  <dcterms:modified xsi:type="dcterms:W3CDTF">2026-03-05T07:33:00Z</dcterms:modified>
</cp:coreProperties>
</file>